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400" w:rsidRPr="007E3F06" w:rsidRDefault="009B4400" w:rsidP="006609EC">
      <w:pPr>
        <w:pStyle w:val="NoSpacing"/>
        <w:jc w:val="center"/>
        <w:rPr>
          <w:b/>
          <w:sz w:val="28"/>
          <w:szCs w:val="28"/>
          <w:lang w:val="sq-AL"/>
        </w:rPr>
      </w:pPr>
      <w:r w:rsidRPr="007E3F06">
        <w:rPr>
          <w:b/>
          <w:noProof/>
          <w:sz w:val="28"/>
          <w:szCs w:val="28"/>
          <w:lang w:val="es-ES_tradnl" w:eastAsia="es-ES_tradnl"/>
        </w:rPr>
        <w:drawing>
          <wp:inline distT="0" distB="0" distL="0" distR="0" wp14:anchorId="6284E88B" wp14:editId="1FDA01A7">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9B4400" w:rsidRPr="007E3F06" w:rsidRDefault="009B4400" w:rsidP="006609EC">
      <w:pPr>
        <w:pStyle w:val="NoSpacing"/>
        <w:jc w:val="center"/>
        <w:rPr>
          <w:b/>
          <w:iCs/>
          <w:sz w:val="28"/>
          <w:szCs w:val="28"/>
          <w:lang w:val="sq-AL"/>
        </w:rPr>
      </w:pPr>
      <w:r w:rsidRPr="007E3F06">
        <w:rPr>
          <w:b/>
          <w:iCs/>
          <w:sz w:val="28"/>
          <w:szCs w:val="28"/>
          <w:lang w:val="sq-AL"/>
        </w:rPr>
        <w:t>REPUBLIKA E SHQIPËRISË</w:t>
      </w:r>
    </w:p>
    <w:p w:rsidR="009B4400" w:rsidRPr="007E3F06" w:rsidRDefault="009B4400" w:rsidP="006609EC">
      <w:pPr>
        <w:tabs>
          <w:tab w:val="left" w:pos="11199"/>
        </w:tabs>
        <w:spacing w:after="0" w:line="240" w:lineRule="auto"/>
        <w:jc w:val="center"/>
        <w:rPr>
          <w:rFonts w:ascii="Times New Roman" w:hAnsi="Times New Roman"/>
          <w:b/>
          <w:sz w:val="28"/>
          <w:szCs w:val="28"/>
          <w:lang w:val="sq-AL"/>
        </w:rPr>
      </w:pPr>
      <w:r w:rsidRPr="007E3F06">
        <w:rPr>
          <w:rFonts w:ascii="Times New Roman" w:hAnsi="Times New Roman"/>
          <w:b/>
          <w:sz w:val="28"/>
          <w:szCs w:val="28"/>
          <w:lang w:val="sq-AL"/>
        </w:rPr>
        <w:t>Kuvendi</w:t>
      </w:r>
    </w:p>
    <w:p w:rsidR="009B4400" w:rsidRPr="007E3F06" w:rsidRDefault="009B4400" w:rsidP="006609EC">
      <w:pPr>
        <w:spacing w:after="0" w:line="240" w:lineRule="auto"/>
        <w:jc w:val="center"/>
        <w:rPr>
          <w:rFonts w:ascii="Times New Roman" w:hAnsi="Times New Roman"/>
          <w:b/>
          <w:sz w:val="28"/>
          <w:szCs w:val="28"/>
          <w:lang w:val="sq-AL"/>
        </w:rPr>
      </w:pPr>
    </w:p>
    <w:p w:rsidR="009B4400" w:rsidRPr="007E3F06" w:rsidRDefault="009B4400" w:rsidP="006609EC">
      <w:pPr>
        <w:spacing w:after="0" w:line="240" w:lineRule="auto"/>
        <w:jc w:val="center"/>
        <w:rPr>
          <w:rFonts w:ascii="Times New Roman" w:hAnsi="Times New Roman"/>
          <w:b/>
          <w:sz w:val="28"/>
          <w:szCs w:val="28"/>
          <w:lang w:val="sq-AL"/>
        </w:rPr>
      </w:pPr>
    </w:p>
    <w:p w:rsidR="009B4400" w:rsidRPr="007E3F06" w:rsidRDefault="009B4400" w:rsidP="006609EC">
      <w:pPr>
        <w:spacing w:after="0" w:line="240" w:lineRule="auto"/>
        <w:jc w:val="center"/>
        <w:rPr>
          <w:rFonts w:ascii="Times New Roman" w:hAnsi="Times New Roman"/>
          <w:b/>
          <w:sz w:val="28"/>
          <w:szCs w:val="28"/>
          <w:lang w:val="sq-AL"/>
        </w:rPr>
      </w:pPr>
      <w:r w:rsidRPr="007E3F06">
        <w:rPr>
          <w:rFonts w:ascii="Times New Roman" w:hAnsi="Times New Roman"/>
          <w:b/>
          <w:sz w:val="28"/>
          <w:szCs w:val="28"/>
          <w:lang w:val="sq-AL"/>
        </w:rPr>
        <w:t>P R O J E K T L I GJ</w:t>
      </w:r>
    </w:p>
    <w:p w:rsidR="009B4400" w:rsidRPr="007E3F06" w:rsidRDefault="009B4400" w:rsidP="006609EC">
      <w:pPr>
        <w:spacing w:after="0" w:line="240" w:lineRule="auto"/>
        <w:jc w:val="center"/>
        <w:rPr>
          <w:rFonts w:ascii="Times New Roman" w:hAnsi="Times New Roman"/>
          <w:b/>
          <w:bCs/>
          <w:sz w:val="28"/>
          <w:szCs w:val="28"/>
          <w:lang w:val="sq-AL"/>
        </w:rPr>
      </w:pPr>
    </w:p>
    <w:p w:rsidR="009B4400" w:rsidRPr="007E3F06" w:rsidRDefault="009B4400" w:rsidP="006609EC">
      <w:pPr>
        <w:spacing w:after="0" w:line="240" w:lineRule="auto"/>
        <w:rPr>
          <w:rFonts w:ascii="Times New Roman" w:hAnsi="Times New Roman"/>
          <w:b/>
          <w:bCs/>
          <w:sz w:val="28"/>
          <w:szCs w:val="28"/>
          <w:lang w:val="sq-AL"/>
        </w:rPr>
      </w:pPr>
    </w:p>
    <w:p w:rsidR="009B4400" w:rsidRPr="007E3F06" w:rsidRDefault="009B4400" w:rsidP="006609EC">
      <w:pPr>
        <w:spacing w:after="0" w:line="240" w:lineRule="auto"/>
        <w:jc w:val="center"/>
        <w:rPr>
          <w:rFonts w:ascii="Times New Roman" w:hAnsi="Times New Roman"/>
          <w:b/>
          <w:bCs/>
          <w:sz w:val="28"/>
          <w:szCs w:val="28"/>
          <w:lang w:val="sq-AL"/>
        </w:rPr>
      </w:pPr>
      <w:r w:rsidRPr="007E3F06">
        <w:rPr>
          <w:rFonts w:ascii="Times New Roman" w:hAnsi="Times New Roman"/>
          <w:b/>
          <w:sz w:val="28"/>
          <w:szCs w:val="28"/>
          <w:lang w:val="sq-AL"/>
        </w:rPr>
        <w:t>Nr._______/2018</w:t>
      </w:r>
    </w:p>
    <w:p w:rsidR="009B4400" w:rsidRPr="007E3F06" w:rsidRDefault="009B4400" w:rsidP="006609EC">
      <w:pPr>
        <w:tabs>
          <w:tab w:val="left" w:pos="360"/>
          <w:tab w:val="left" w:pos="3720"/>
        </w:tabs>
        <w:spacing w:after="0" w:line="240" w:lineRule="auto"/>
        <w:rPr>
          <w:rFonts w:ascii="Times New Roman" w:hAnsi="Times New Roman"/>
          <w:b/>
          <w:bCs/>
          <w:sz w:val="28"/>
          <w:szCs w:val="28"/>
          <w:lang w:val="sq-AL"/>
        </w:rPr>
      </w:pPr>
      <w:r w:rsidRPr="007E3F06">
        <w:rPr>
          <w:rFonts w:ascii="Times New Roman" w:hAnsi="Times New Roman"/>
          <w:b/>
          <w:bCs/>
          <w:sz w:val="28"/>
          <w:szCs w:val="28"/>
          <w:lang w:val="sq-AL"/>
        </w:rPr>
        <w:tab/>
      </w:r>
      <w:r w:rsidRPr="007E3F06">
        <w:rPr>
          <w:rFonts w:ascii="Times New Roman" w:hAnsi="Times New Roman"/>
          <w:b/>
          <w:bCs/>
          <w:sz w:val="28"/>
          <w:szCs w:val="28"/>
          <w:lang w:val="sq-AL"/>
        </w:rPr>
        <w:tab/>
      </w:r>
    </w:p>
    <w:p w:rsidR="009B4400" w:rsidRPr="007E3F06" w:rsidRDefault="009B4400" w:rsidP="006609EC">
      <w:pPr>
        <w:widowControl w:val="0"/>
        <w:tabs>
          <w:tab w:val="left" w:pos="360"/>
        </w:tabs>
        <w:suppressAutoHyphens/>
        <w:spacing w:after="0" w:line="240" w:lineRule="auto"/>
        <w:jc w:val="center"/>
        <w:rPr>
          <w:rFonts w:ascii="Times New Roman" w:eastAsia="SimSun" w:hAnsi="Times New Roman"/>
          <w:b/>
          <w:caps/>
          <w:kern w:val="1"/>
          <w:sz w:val="28"/>
          <w:szCs w:val="28"/>
          <w:lang w:val="sq-AL" w:eastAsia="ar-SA"/>
        </w:rPr>
      </w:pPr>
    </w:p>
    <w:p w:rsidR="009B4400" w:rsidRPr="007E3F06" w:rsidRDefault="009B4400" w:rsidP="006609EC">
      <w:pPr>
        <w:widowControl w:val="0"/>
        <w:tabs>
          <w:tab w:val="left" w:pos="360"/>
        </w:tabs>
        <w:suppressAutoHyphens/>
        <w:spacing w:after="0" w:line="240" w:lineRule="auto"/>
        <w:jc w:val="center"/>
        <w:rPr>
          <w:rFonts w:ascii="Times New Roman" w:eastAsia="SimSun" w:hAnsi="Times New Roman"/>
          <w:b/>
          <w:caps/>
          <w:kern w:val="1"/>
          <w:sz w:val="28"/>
          <w:szCs w:val="28"/>
          <w:lang w:val="sq-AL" w:eastAsia="ar-SA"/>
        </w:rPr>
      </w:pPr>
      <w:r w:rsidRPr="007E3F06">
        <w:rPr>
          <w:rFonts w:ascii="Times New Roman" w:eastAsia="SimSun" w:hAnsi="Times New Roman"/>
          <w:b/>
          <w:caps/>
          <w:kern w:val="1"/>
          <w:sz w:val="28"/>
          <w:szCs w:val="28"/>
          <w:lang w:val="sq-AL" w:eastAsia="ar-SA"/>
        </w:rPr>
        <w:t xml:space="preserve">PËR </w:t>
      </w:r>
    </w:p>
    <w:p w:rsidR="009B4400" w:rsidRPr="007E3F06" w:rsidRDefault="009B4400" w:rsidP="006609EC">
      <w:pPr>
        <w:widowControl w:val="0"/>
        <w:tabs>
          <w:tab w:val="left" w:pos="360"/>
        </w:tabs>
        <w:suppressAutoHyphens/>
        <w:spacing w:after="0" w:line="240" w:lineRule="auto"/>
        <w:jc w:val="center"/>
        <w:rPr>
          <w:rFonts w:ascii="Times New Roman" w:eastAsia="SimSun" w:hAnsi="Times New Roman"/>
          <w:b/>
          <w:kern w:val="1"/>
          <w:sz w:val="28"/>
          <w:szCs w:val="28"/>
          <w:lang w:val="sq-AL" w:eastAsia="ar-SA"/>
        </w:rPr>
      </w:pPr>
    </w:p>
    <w:p w:rsidR="009B4400" w:rsidRPr="007E3F06" w:rsidRDefault="009B4400" w:rsidP="007A419C">
      <w:pPr>
        <w:widowControl w:val="0"/>
        <w:tabs>
          <w:tab w:val="left" w:pos="360"/>
        </w:tabs>
        <w:suppressAutoHyphens/>
        <w:spacing w:after="0" w:line="240" w:lineRule="auto"/>
        <w:jc w:val="center"/>
        <w:rPr>
          <w:rFonts w:ascii="Times New Roman" w:eastAsia="SimSun" w:hAnsi="Times New Roman"/>
          <w:b/>
          <w:kern w:val="1"/>
          <w:sz w:val="28"/>
          <w:szCs w:val="28"/>
          <w:u w:val="single"/>
          <w:lang w:val="sq-AL" w:eastAsia="ar-SA"/>
        </w:rPr>
      </w:pPr>
      <w:r w:rsidRPr="007E3F06">
        <w:rPr>
          <w:rFonts w:ascii="Times New Roman" w:eastAsia="SimSun" w:hAnsi="Times New Roman"/>
          <w:b/>
          <w:kern w:val="1"/>
          <w:sz w:val="28"/>
          <w:szCs w:val="28"/>
          <w:u w:val="single"/>
          <w:lang w:val="sq-AL" w:eastAsia="ar-SA"/>
        </w:rPr>
        <w:t>PËRFUNDIMIN E PROCESEVE KALIMTARE TË PRONËSISË</w:t>
      </w:r>
      <w:r w:rsidR="008F0CFF" w:rsidRPr="007E3F06">
        <w:rPr>
          <w:rFonts w:ascii="Times New Roman" w:eastAsia="SimSun" w:hAnsi="Times New Roman"/>
          <w:b/>
          <w:kern w:val="1"/>
          <w:sz w:val="28"/>
          <w:szCs w:val="28"/>
          <w:u w:val="single"/>
          <w:lang w:val="sq-AL" w:eastAsia="ar-SA"/>
        </w:rPr>
        <w:t xml:space="preserve">                           </w:t>
      </w:r>
      <w:r w:rsidRPr="007E3F06">
        <w:rPr>
          <w:rFonts w:ascii="Times New Roman" w:eastAsia="SimSun" w:hAnsi="Times New Roman"/>
          <w:b/>
          <w:kern w:val="1"/>
          <w:sz w:val="28"/>
          <w:szCs w:val="28"/>
          <w:u w:val="single"/>
          <w:lang w:val="sq-AL" w:eastAsia="ar-SA"/>
        </w:rPr>
        <w:t>NË REPUBLIKËN E SHQIPËRISË</w:t>
      </w:r>
    </w:p>
    <w:p w:rsidR="009B4400" w:rsidRPr="007E3F06" w:rsidRDefault="009B4400" w:rsidP="006609EC">
      <w:pPr>
        <w:widowControl w:val="0"/>
        <w:tabs>
          <w:tab w:val="left" w:pos="360"/>
        </w:tabs>
        <w:suppressAutoHyphens/>
        <w:spacing w:after="0" w:line="240" w:lineRule="auto"/>
        <w:jc w:val="center"/>
        <w:rPr>
          <w:rFonts w:ascii="Times New Roman" w:eastAsia="SimSun" w:hAnsi="Times New Roman"/>
          <w:b/>
          <w:caps/>
          <w:kern w:val="1"/>
          <w:sz w:val="28"/>
          <w:szCs w:val="28"/>
          <w:lang w:val="sq-AL" w:eastAsia="ar-SA"/>
        </w:rPr>
      </w:pPr>
    </w:p>
    <w:p w:rsidR="009B4400" w:rsidRPr="007E3F06" w:rsidRDefault="009B4400" w:rsidP="006609EC">
      <w:pPr>
        <w:autoSpaceDE w:val="0"/>
        <w:autoSpaceDN w:val="0"/>
        <w:adjustRightInd w:val="0"/>
        <w:spacing w:after="0" w:line="240" w:lineRule="auto"/>
        <w:jc w:val="both"/>
        <w:rPr>
          <w:rFonts w:ascii="Times New Roman" w:hAnsi="Times New Roman"/>
          <w:sz w:val="28"/>
          <w:szCs w:val="28"/>
          <w:lang w:val="sq-AL"/>
        </w:rPr>
      </w:pPr>
      <w:r w:rsidRPr="007E3F06">
        <w:rPr>
          <w:rFonts w:ascii="Times New Roman" w:hAnsi="Times New Roman"/>
          <w:sz w:val="28"/>
          <w:szCs w:val="28"/>
          <w:lang w:val="sq-AL"/>
        </w:rPr>
        <w:t>Në mbështetje të neneve 41, 78, 81</w:t>
      </w:r>
      <w:r w:rsidR="008F0CFF" w:rsidRPr="007E3F06">
        <w:rPr>
          <w:rFonts w:ascii="Times New Roman" w:hAnsi="Times New Roman"/>
          <w:sz w:val="28"/>
          <w:szCs w:val="28"/>
          <w:lang w:val="sq-AL"/>
        </w:rPr>
        <w:t>,</w:t>
      </w:r>
      <w:r w:rsidRPr="007E3F06">
        <w:rPr>
          <w:rFonts w:ascii="Times New Roman" w:hAnsi="Times New Roman"/>
          <w:sz w:val="28"/>
          <w:szCs w:val="28"/>
          <w:lang w:val="sq-AL"/>
        </w:rPr>
        <w:t xml:space="preserve"> pika 1, </w:t>
      </w:r>
      <w:r w:rsidR="008F0CFF" w:rsidRPr="007E3F06">
        <w:rPr>
          <w:rFonts w:ascii="Times New Roman" w:hAnsi="Times New Roman"/>
          <w:sz w:val="28"/>
          <w:szCs w:val="28"/>
          <w:lang w:val="sq-AL"/>
        </w:rPr>
        <w:t xml:space="preserve">dhe </w:t>
      </w:r>
      <w:r w:rsidRPr="007E3F06">
        <w:rPr>
          <w:rFonts w:ascii="Times New Roman" w:hAnsi="Times New Roman"/>
          <w:sz w:val="28"/>
          <w:szCs w:val="28"/>
          <w:lang w:val="sq-AL"/>
        </w:rPr>
        <w:t>83</w:t>
      </w:r>
      <w:r w:rsidR="008F0CFF" w:rsidRPr="007E3F06">
        <w:rPr>
          <w:rFonts w:ascii="Times New Roman" w:hAnsi="Times New Roman"/>
          <w:sz w:val="28"/>
          <w:szCs w:val="28"/>
          <w:lang w:val="sq-AL"/>
        </w:rPr>
        <w:t>,</w:t>
      </w:r>
      <w:r w:rsidRPr="007E3F06">
        <w:rPr>
          <w:rFonts w:ascii="Times New Roman" w:hAnsi="Times New Roman"/>
          <w:sz w:val="28"/>
          <w:szCs w:val="28"/>
          <w:lang w:val="sq-AL"/>
        </w:rPr>
        <w:t xml:space="preserve"> pika 1, të Kushtetutës, me propozim</w:t>
      </w:r>
      <w:r w:rsidR="008F0CFF" w:rsidRPr="007E3F06">
        <w:rPr>
          <w:rFonts w:ascii="Times New Roman" w:hAnsi="Times New Roman"/>
          <w:sz w:val="28"/>
          <w:szCs w:val="28"/>
          <w:lang w:val="sq-AL"/>
        </w:rPr>
        <w:t xml:space="preserve">in e </w:t>
      </w:r>
      <w:r w:rsidRPr="007E3F06">
        <w:rPr>
          <w:rFonts w:ascii="Times New Roman" w:hAnsi="Times New Roman"/>
          <w:sz w:val="28"/>
          <w:szCs w:val="28"/>
          <w:lang w:val="sq-AL"/>
        </w:rPr>
        <w:t>Këshillit të Ministrave, Kuvendi i Republikës së Shqipërisë</w:t>
      </w:r>
    </w:p>
    <w:p w:rsidR="009B4400" w:rsidRPr="007E3F06" w:rsidRDefault="009B4400" w:rsidP="006609EC">
      <w:pPr>
        <w:spacing w:after="0" w:line="240" w:lineRule="auto"/>
        <w:jc w:val="center"/>
        <w:rPr>
          <w:rFonts w:ascii="Times New Roman" w:hAnsi="Times New Roman"/>
          <w:b/>
          <w:sz w:val="28"/>
          <w:szCs w:val="28"/>
          <w:lang w:val="sq-AL"/>
        </w:rPr>
      </w:pPr>
    </w:p>
    <w:p w:rsidR="009B4400" w:rsidRPr="007E3F06" w:rsidRDefault="009B4400" w:rsidP="006609EC">
      <w:pPr>
        <w:spacing w:after="0" w:line="240" w:lineRule="auto"/>
        <w:jc w:val="center"/>
        <w:rPr>
          <w:rFonts w:ascii="Times New Roman" w:hAnsi="Times New Roman"/>
          <w:b/>
          <w:sz w:val="28"/>
          <w:szCs w:val="28"/>
          <w:lang w:val="sq-AL"/>
        </w:rPr>
      </w:pPr>
    </w:p>
    <w:p w:rsidR="009B4400" w:rsidRPr="007E3F06" w:rsidRDefault="009B4400" w:rsidP="006609EC">
      <w:pPr>
        <w:spacing w:after="0" w:line="240" w:lineRule="auto"/>
        <w:jc w:val="center"/>
        <w:rPr>
          <w:rFonts w:ascii="Times New Roman" w:hAnsi="Times New Roman"/>
          <w:b/>
          <w:sz w:val="28"/>
          <w:szCs w:val="28"/>
          <w:lang w:val="sq-AL"/>
        </w:rPr>
      </w:pPr>
      <w:r w:rsidRPr="007E3F06">
        <w:rPr>
          <w:rFonts w:ascii="Times New Roman" w:hAnsi="Times New Roman"/>
          <w:b/>
          <w:sz w:val="28"/>
          <w:szCs w:val="28"/>
          <w:lang w:val="sq-AL"/>
        </w:rPr>
        <w:t>V E N D O S I:</w:t>
      </w:r>
    </w:p>
    <w:p w:rsidR="009B4400" w:rsidRPr="007E3F06" w:rsidRDefault="009B4400" w:rsidP="006609EC">
      <w:pPr>
        <w:spacing w:after="0" w:line="240" w:lineRule="auto"/>
        <w:jc w:val="center"/>
        <w:rPr>
          <w:rFonts w:ascii="Times New Roman" w:hAnsi="Times New Roman"/>
          <w:b/>
          <w:sz w:val="28"/>
          <w:szCs w:val="28"/>
          <w:lang w:val="sq-AL"/>
        </w:rPr>
      </w:pPr>
    </w:p>
    <w:p w:rsidR="009B4400" w:rsidRPr="007E3F06" w:rsidRDefault="009B4400" w:rsidP="006609EC">
      <w:pPr>
        <w:spacing w:after="0" w:line="240" w:lineRule="auto"/>
        <w:jc w:val="center"/>
        <w:rPr>
          <w:rFonts w:ascii="Times New Roman" w:hAnsi="Times New Roman"/>
          <w:b/>
          <w:sz w:val="28"/>
          <w:szCs w:val="28"/>
          <w:lang w:val="sq-AL"/>
        </w:rPr>
      </w:pPr>
      <w:r w:rsidRPr="007E3F06">
        <w:rPr>
          <w:rFonts w:ascii="Times New Roman" w:hAnsi="Times New Roman"/>
          <w:b/>
          <w:sz w:val="28"/>
          <w:szCs w:val="28"/>
          <w:lang w:val="sq-AL"/>
        </w:rPr>
        <w:t xml:space="preserve">KREU I </w:t>
      </w:r>
    </w:p>
    <w:p w:rsidR="009B4400" w:rsidRPr="007E3F06" w:rsidRDefault="009B4400" w:rsidP="006609EC">
      <w:pPr>
        <w:spacing w:after="0" w:line="240" w:lineRule="auto"/>
        <w:jc w:val="center"/>
        <w:rPr>
          <w:rFonts w:ascii="Times New Roman" w:hAnsi="Times New Roman"/>
          <w:b/>
          <w:sz w:val="28"/>
          <w:szCs w:val="28"/>
          <w:lang w:val="sq-AL"/>
        </w:rPr>
      </w:pPr>
      <w:r w:rsidRPr="007E3F06">
        <w:rPr>
          <w:rFonts w:ascii="Times New Roman" w:hAnsi="Times New Roman"/>
          <w:b/>
          <w:sz w:val="28"/>
          <w:szCs w:val="28"/>
          <w:lang w:val="sq-AL"/>
        </w:rPr>
        <w:t xml:space="preserve">DISPOZITA TË PËRGJITHSHME </w:t>
      </w:r>
    </w:p>
    <w:p w:rsidR="009B4400" w:rsidRPr="007E3F06" w:rsidRDefault="009B4400" w:rsidP="006609EC">
      <w:pPr>
        <w:spacing w:after="0" w:line="240" w:lineRule="auto"/>
        <w:jc w:val="center"/>
        <w:rPr>
          <w:rFonts w:ascii="Times New Roman" w:hAnsi="Times New Roman"/>
          <w:b/>
          <w:sz w:val="28"/>
          <w:szCs w:val="28"/>
          <w:lang w:val="sq-AL"/>
        </w:rPr>
      </w:pP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 xml:space="preserve">Neni 1 </w:t>
      </w: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 xml:space="preserve">Objekti </w:t>
      </w:r>
    </w:p>
    <w:p w:rsidR="009B4400" w:rsidRPr="007E3F06" w:rsidRDefault="009B4400" w:rsidP="006609EC">
      <w:pPr>
        <w:widowControl w:val="0"/>
        <w:tabs>
          <w:tab w:val="left" w:pos="360"/>
        </w:tabs>
        <w:suppressAutoHyphens/>
        <w:spacing w:after="0" w:line="240" w:lineRule="auto"/>
        <w:jc w:val="both"/>
        <w:rPr>
          <w:rFonts w:ascii="Times New Roman" w:hAnsi="Times New Roman"/>
          <w:bCs/>
          <w:sz w:val="28"/>
          <w:szCs w:val="28"/>
          <w:lang w:val="sq-AL"/>
        </w:rPr>
      </w:pPr>
    </w:p>
    <w:p w:rsidR="009B4400" w:rsidRPr="007E3F06" w:rsidRDefault="009B4400" w:rsidP="006609EC">
      <w:pPr>
        <w:widowControl w:val="0"/>
        <w:tabs>
          <w:tab w:val="left" w:pos="360"/>
        </w:tabs>
        <w:suppressAutoHyphens/>
        <w:spacing w:after="0" w:line="240" w:lineRule="auto"/>
        <w:jc w:val="both"/>
        <w:rPr>
          <w:rFonts w:ascii="Times New Roman" w:eastAsia="SimSun" w:hAnsi="Times New Roman"/>
          <w:kern w:val="1"/>
          <w:sz w:val="28"/>
          <w:szCs w:val="28"/>
          <w:lang w:val="sq-AL" w:eastAsia="ar-SA"/>
        </w:rPr>
      </w:pPr>
      <w:r w:rsidRPr="007E3F06">
        <w:rPr>
          <w:rFonts w:ascii="Times New Roman" w:hAnsi="Times New Roman"/>
          <w:bCs/>
          <w:sz w:val="28"/>
          <w:szCs w:val="28"/>
          <w:lang w:val="sq-AL"/>
        </w:rPr>
        <w:t>K</w:t>
      </w:r>
      <w:r w:rsidRPr="007E3F06" w:rsidDel="005531F9">
        <w:rPr>
          <w:rFonts w:ascii="Times New Roman" w:hAnsi="Times New Roman"/>
          <w:bCs/>
          <w:sz w:val="28"/>
          <w:szCs w:val="28"/>
          <w:lang w:val="sq-AL"/>
        </w:rPr>
        <w:t xml:space="preserve">y ligj përcakton </w:t>
      </w:r>
      <w:r w:rsidRPr="007E3F06">
        <w:rPr>
          <w:rFonts w:ascii="Times New Roman" w:hAnsi="Times New Roman"/>
          <w:bCs/>
          <w:sz w:val="28"/>
          <w:szCs w:val="28"/>
          <w:lang w:val="sq-AL"/>
        </w:rPr>
        <w:t xml:space="preserve">procedurat dhe organin shtetëror përgjegjës për </w:t>
      </w:r>
      <w:r w:rsidRPr="007E3F06">
        <w:rPr>
          <w:rFonts w:ascii="Times New Roman" w:eastAsia="SimSun" w:hAnsi="Times New Roman"/>
          <w:kern w:val="1"/>
          <w:sz w:val="28"/>
          <w:szCs w:val="28"/>
          <w:lang w:val="sq-AL" w:eastAsia="ar-SA"/>
        </w:rPr>
        <w:t>përfundimin e proceseve administrative, kalimtare, të ligjësimit të titujve të pronësisë mbi tokën bujqësore, të inventarizimit, transferimit, trajtimit dhe regjistrimit përfundimtar të titujve të pronësisë</w:t>
      </w:r>
      <w:r w:rsidR="008E0B27" w:rsidRPr="007E3F06">
        <w:rPr>
          <w:rFonts w:ascii="Times New Roman" w:eastAsia="SimSun" w:hAnsi="Times New Roman"/>
          <w:kern w:val="1"/>
          <w:sz w:val="28"/>
          <w:szCs w:val="28"/>
          <w:lang w:val="sq-AL" w:eastAsia="ar-SA"/>
        </w:rPr>
        <w:t xml:space="preserve">, </w:t>
      </w:r>
      <w:r w:rsidRPr="007E3F06">
        <w:rPr>
          <w:rFonts w:ascii="Times New Roman" w:eastAsia="SimSun" w:hAnsi="Times New Roman"/>
          <w:kern w:val="1"/>
          <w:sz w:val="28"/>
          <w:szCs w:val="28"/>
          <w:lang w:val="sq-AL" w:eastAsia="ar-SA"/>
        </w:rPr>
        <w:t>për pasuritë e paluajtshme në pronësi shtetërore dhe private</w:t>
      </w:r>
      <w:r w:rsidR="008E0B27" w:rsidRPr="007E3F06">
        <w:rPr>
          <w:rFonts w:ascii="Times New Roman" w:eastAsia="SimSun" w:hAnsi="Times New Roman"/>
          <w:kern w:val="1"/>
          <w:sz w:val="28"/>
          <w:szCs w:val="28"/>
          <w:lang w:val="sq-AL" w:eastAsia="ar-SA"/>
        </w:rPr>
        <w:t xml:space="preserve"> </w:t>
      </w:r>
      <w:r w:rsidRPr="007E3F06">
        <w:rPr>
          <w:rFonts w:ascii="Times New Roman" w:eastAsia="SimSun" w:hAnsi="Times New Roman"/>
          <w:kern w:val="1"/>
          <w:sz w:val="28"/>
          <w:szCs w:val="28"/>
          <w:lang w:val="sq-AL" w:eastAsia="ar-SA"/>
        </w:rPr>
        <w:t>në Republikën e Shqipërisë.</w:t>
      </w:r>
    </w:p>
    <w:p w:rsidR="009B4400" w:rsidRPr="007E3F06" w:rsidRDefault="009B4400" w:rsidP="006609EC">
      <w:pPr>
        <w:widowControl w:val="0"/>
        <w:tabs>
          <w:tab w:val="left" w:pos="360"/>
        </w:tabs>
        <w:suppressAutoHyphens/>
        <w:spacing w:after="0" w:line="240" w:lineRule="auto"/>
        <w:jc w:val="both"/>
        <w:rPr>
          <w:rFonts w:ascii="Times New Roman" w:eastAsia="SimSun" w:hAnsi="Times New Roman"/>
          <w:caps/>
          <w:kern w:val="1"/>
          <w:sz w:val="28"/>
          <w:szCs w:val="28"/>
          <w:lang w:val="sq-AL" w:eastAsia="ar-SA"/>
        </w:rPr>
      </w:pP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 xml:space="preserve">Neni 2 </w:t>
      </w: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Qëllimi dhe fusha e zbatimit</w:t>
      </w: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9B4400" w:rsidRPr="007E3F06" w:rsidRDefault="009B4400" w:rsidP="008E0B27">
      <w:pPr>
        <w:pStyle w:val="ListParagraph"/>
        <w:numPr>
          <w:ilvl w:val="1"/>
          <w:numId w:val="1"/>
        </w:numPr>
        <w:autoSpaceDE w:val="0"/>
        <w:autoSpaceDN w:val="0"/>
        <w:adjustRightInd w:val="0"/>
        <w:spacing w:after="0" w:line="240" w:lineRule="auto"/>
        <w:ind w:left="540"/>
        <w:jc w:val="both"/>
        <w:outlineLvl w:val="0"/>
        <w:rPr>
          <w:rFonts w:ascii="Times New Roman" w:hAnsi="Times New Roman"/>
          <w:bCs/>
          <w:sz w:val="28"/>
          <w:szCs w:val="28"/>
          <w:lang w:val="sq-AL"/>
        </w:rPr>
      </w:pPr>
      <w:r w:rsidRPr="007E3F06">
        <w:rPr>
          <w:rFonts w:ascii="Times New Roman" w:hAnsi="Times New Roman"/>
          <w:bCs/>
          <w:sz w:val="28"/>
          <w:szCs w:val="28"/>
          <w:lang w:val="sq-AL"/>
        </w:rPr>
        <w:t>Qëllimi i këtij ligji është krijimi i bazës ligjore të thjeshtuar e të harmonizuar</w:t>
      </w:r>
      <w:r w:rsidR="008E0B27" w:rsidRPr="007E3F06">
        <w:rPr>
          <w:rFonts w:ascii="Times New Roman" w:hAnsi="Times New Roman"/>
          <w:bCs/>
          <w:sz w:val="28"/>
          <w:szCs w:val="28"/>
          <w:lang w:val="sq-AL"/>
        </w:rPr>
        <w:t xml:space="preserve"> </w:t>
      </w:r>
      <w:r w:rsidRPr="007E3F06">
        <w:rPr>
          <w:rFonts w:ascii="Times New Roman" w:hAnsi="Times New Roman"/>
          <w:bCs/>
          <w:sz w:val="28"/>
          <w:szCs w:val="28"/>
          <w:lang w:val="sq-AL"/>
        </w:rPr>
        <w:t xml:space="preserve">për përfundimin </w:t>
      </w:r>
      <w:r w:rsidR="008E0B27" w:rsidRPr="007E3F06">
        <w:rPr>
          <w:rFonts w:ascii="Times New Roman" w:hAnsi="Times New Roman"/>
          <w:bCs/>
          <w:sz w:val="28"/>
          <w:szCs w:val="28"/>
          <w:lang w:val="sq-AL"/>
        </w:rPr>
        <w:t xml:space="preserve">e </w:t>
      </w:r>
      <w:r w:rsidRPr="007E3F06">
        <w:rPr>
          <w:rFonts w:ascii="Times New Roman" w:hAnsi="Times New Roman"/>
          <w:bCs/>
          <w:sz w:val="28"/>
          <w:szCs w:val="28"/>
          <w:lang w:val="sq-AL"/>
        </w:rPr>
        <w:t>proceseve administrative të trajtimit të pronës së paluajtshme të shtetit dhe pronës private, duke përcaktuar rregullat për:</w:t>
      </w:r>
    </w:p>
    <w:p w:rsidR="009B4400" w:rsidRPr="007E3F06" w:rsidRDefault="008E0B27" w:rsidP="00446DFD">
      <w:pPr>
        <w:pStyle w:val="ListParagraph"/>
        <w:numPr>
          <w:ilvl w:val="0"/>
          <w:numId w:val="54"/>
        </w:numPr>
        <w:autoSpaceDE w:val="0"/>
        <w:autoSpaceDN w:val="0"/>
        <w:adjustRightInd w:val="0"/>
        <w:spacing w:after="0" w:line="240" w:lineRule="auto"/>
        <w:jc w:val="both"/>
        <w:outlineLvl w:val="0"/>
        <w:rPr>
          <w:rFonts w:ascii="Times New Roman" w:hAnsi="Times New Roman"/>
          <w:spacing w:val="-2"/>
          <w:sz w:val="28"/>
          <w:szCs w:val="28"/>
          <w:lang w:val="sq-AL"/>
        </w:rPr>
      </w:pPr>
      <w:r w:rsidRPr="007E3F06">
        <w:rPr>
          <w:rFonts w:ascii="Times New Roman" w:hAnsi="Times New Roman"/>
          <w:sz w:val="28"/>
          <w:szCs w:val="28"/>
          <w:lang w:val="sq-AL"/>
        </w:rPr>
        <w:lastRenderedPageBreak/>
        <w:t>l</w:t>
      </w:r>
      <w:r w:rsidR="009B4400" w:rsidRPr="007E3F06">
        <w:rPr>
          <w:rFonts w:ascii="Times New Roman" w:hAnsi="Times New Roman"/>
          <w:spacing w:val="-2"/>
          <w:sz w:val="28"/>
          <w:szCs w:val="28"/>
          <w:lang w:val="sq-AL"/>
        </w:rPr>
        <w:t>igjësimin e titujve të pronësisë</w:t>
      </w:r>
      <w:r w:rsidRPr="007E3F06">
        <w:rPr>
          <w:rFonts w:ascii="Times New Roman" w:hAnsi="Times New Roman"/>
          <w:spacing w:val="-2"/>
          <w:sz w:val="28"/>
          <w:szCs w:val="28"/>
          <w:lang w:val="sq-AL"/>
        </w:rPr>
        <w:t>,</w:t>
      </w:r>
      <w:r w:rsidR="009B4400" w:rsidRPr="007E3F06">
        <w:rPr>
          <w:rFonts w:ascii="Times New Roman" w:hAnsi="Times New Roman"/>
          <w:spacing w:val="-2"/>
          <w:sz w:val="28"/>
          <w:szCs w:val="28"/>
          <w:lang w:val="sq-AL"/>
        </w:rPr>
        <w:t xml:space="preserve"> të dhënë sipas akteve ligjore e nënligjore për tokën bujqësore, të miratuara përpara hyrjes në fuqi të këtij ligji</w:t>
      </w:r>
      <w:r w:rsidRPr="007E3F06">
        <w:rPr>
          <w:rFonts w:ascii="Times New Roman" w:hAnsi="Times New Roman"/>
          <w:spacing w:val="-2"/>
          <w:sz w:val="28"/>
          <w:szCs w:val="28"/>
          <w:lang w:val="sq-AL"/>
        </w:rPr>
        <w:t>;</w:t>
      </w:r>
    </w:p>
    <w:p w:rsidR="009B4400" w:rsidRPr="007E3F06" w:rsidRDefault="008E0B27" w:rsidP="00446DFD">
      <w:pPr>
        <w:pStyle w:val="ListParagraph"/>
        <w:numPr>
          <w:ilvl w:val="0"/>
          <w:numId w:val="54"/>
        </w:numPr>
        <w:autoSpaceDE w:val="0"/>
        <w:autoSpaceDN w:val="0"/>
        <w:adjustRightInd w:val="0"/>
        <w:spacing w:after="0" w:line="240" w:lineRule="auto"/>
        <w:jc w:val="both"/>
        <w:outlineLvl w:val="0"/>
        <w:rPr>
          <w:rFonts w:ascii="Times New Roman" w:hAnsi="Times New Roman"/>
          <w:bCs/>
          <w:sz w:val="28"/>
          <w:szCs w:val="28"/>
          <w:lang w:val="sq-AL"/>
        </w:rPr>
      </w:pPr>
      <w:r w:rsidRPr="007E3F06">
        <w:rPr>
          <w:rFonts w:ascii="Times New Roman" w:hAnsi="Times New Roman"/>
          <w:sz w:val="28"/>
          <w:szCs w:val="28"/>
          <w:lang w:val="sq-AL"/>
        </w:rPr>
        <w:t>p</w:t>
      </w:r>
      <w:r w:rsidR="009B4400" w:rsidRPr="007E3F06">
        <w:rPr>
          <w:rFonts w:ascii="Times New Roman" w:hAnsi="Times New Roman"/>
          <w:sz w:val="28"/>
          <w:szCs w:val="28"/>
          <w:lang w:val="sq-AL"/>
        </w:rPr>
        <w:t>ërfundimin e procesit të kalimit në pronësi</w:t>
      </w:r>
      <w:r w:rsidR="005C7017" w:rsidRPr="007E3F06">
        <w:rPr>
          <w:rFonts w:ascii="Times New Roman" w:hAnsi="Times New Roman"/>
          <w:sz w:val="28"/>
          <w:szCs w:val="28"/>
          <w:lang w:val="sq-AL"/>
        </w:rPr>
        <w:t>,</w:t>
      </w:r>
      <w:r w:rsidR="009B4400" w:rsidRPr="007E3F06">
        <w:rPr>
          <w:rFonts w:ascii="Times New Roman" w:hAnsi="Times New Roman"/>
          <w:sz w:val="28"/>
          <w:szCs w:val="28"/>
          <w:lang w:val="sq-AL"/>
        </w:rPr>
        <w:t xml:space="preserve"> pa shpërblim, përdoruesve të tokave bujqësore të ish-kooperativave dhe ish-ndërmarrjeve bujqësore</w:t>
      </w:r>
      <w:r w:rsidR="005C7017" w:rsidRPr="007E3F06">
        <w:rPr>
          <w:rFonts w:ascii="Times New Roman" w:hAnsi="Times New Roman"/>
          <w:sz w:val="28"/>
          <w:szCs w:val="28"/>
          <w:lang w:val="sq-AL"/>
        </w:rPr>
        <w:t xml:space="preserve">; </w:t>
      </w:r>
    </w:p>
    <w:p w:rsidR="009B4400" w:rsidRPr="007E3F06" w:rsidRDefault="005C7017" w:rsidP="00446DFD">
      <w:pPr>
        <w:pStyle w:val="ListParagraph"/>
        <w:numPr>
          <w:ilvl w:val="0"/>
          <w:numId w:val="54"/>
        </w:numPr>
        <w:autoSpaceDE w:val="0"/>
        <w:autoSpaceDN w:val="0"/>
        <w:adjustRightInd w:val="0"/>
        <w:spacing w:after="0" w:line="240" w:lineRule="auto"/>
        <w:jc w:val="both"/>
        <w:outlineLvl w:val="0"/>
        <w:rPr>
          <w:rFonts w:ascii="Times New Roman" w:hAnsi="Times New Roman"/>
          <w:bCs/>
          <w:sz w:val="28"/>
          <w:szCs w:val="28"/>
          <w:lang w:val="sq-AL"/>
        </w:rPr>
      </w:pPr>
      <w:r w:rsidRPr="007E3F06">
        <w:rPr>
          <w:rFonts w:ascii="Times New Roman" w:hAnsi="Times New Roman"/>
          <w:bCs/>
          <w:sz w:val="28"/>
          <w:szCs w:val="28"/>
          <w:lang w:val="sq-AL"/>
        </w:rPr>
        <w:t>l</w:t>
      </w:r>
      <w:r w:rsidR="009B4400" w:rsidRPr="007E3F06">
        <w:rPr>
          <w:rFonts w:ascii="Times New Roman" w:hAnsi="Times New Roman"/>
          <w:bCs/>
          <w:sz w:val="28"/>
          <w:szCs w:val="28"/>
          <w:lang w:val="sq-AL"/>
        </w:rPr>
        <w:t>igjësimin dhe regjistrimin në regjistrin publik të pasurive të paluajtshme, ndërtimeve pa leje, objekteve dhe trojeve funksionale</w:t>
      </w:r>
      <w:r w:rsidRPr="007E3F06">
        <w:rPr>
          <w:rFonts w:ascii="Times New Roman" w:hAnsi="Times New Roman"/>
          <w:bCs/>
          <w:sz w:val="28"/>
          <w:szCs w:val="28"/>
          <w:lang w:val="sq-AL"/>
        </w:rPr>
        <w:t>,</w:t>
      </w:r>
      <w:r w:rsidR="009B4400" w:rsidRPr="007E3F06">
        <w:rPr>
          <w:rFonts w:ascii="Times New Roman" w:hAnsi="Times New Roman"/>
          <w:bCs/>
          <w:sz w:val="28"/>
          <w:szCs w:val="28"/>
          <w:lang w:val="sq-AL"/>
        </w:rPr>
        <w:t xml:space="preserve"> kur mungojnë aktet e fitimit të pronësisë, si dhe të oborreve në përdorim</w:t>
      </w:r>
      <w:r w:rsidRPr="007E3F06">
        <w:rPr>
          <w:rFonts w:ascii="Times New Roman" w:hAnsi="Times New Roman"/>
          <w:bCs/>
          <w:sz w:val="28"/>
          <w:szCs w:val="28"/>
          <w:lang w:val="sq-AL"/>
        </w:rPr>
        <w:t xml:space="preserve">; </w:t>
      </w:r>
    </w:p>
    <w:p w:rsidR="009B4400" w:rsidRPr="007E3F06" w:rsidRDefault="005C7017" w:rsidP="005C7017">
      <w:pPr>
        <w:autoSpaceDE w:val="0"/>
        <w:autoSpaceDN w:val="0"/>
        <w:adjustRightInd w:val="0"/>
        <w:spacing w:after="0" w:line="240" w:lineRule="auto"/>
        <w:ind w:left="1080" w:hanging="360"/>
        <w:jc w:val="both"/>
        <w:outlineLvl w:val="0"/>
        <w:rPr>
          <w:rFonts w:ascii="Times New Roman" w:hAnsi="Times New Roman"/>
          <w:sz w:val="28"/>
          <w:szCs w:val="28"/>
          <w:lang w:val="sq-AL"/>
        </w:rPr>
      </w:pPr>
      <w:r w:rsidRPr="007E3F06">
        <w:rPr>
          <w:rFonts w:ascii="Times New Roman" w:hAnsi="Times New Roman"/>
          <w:bCs/>
          <w:sz w:val="28"/>
          <w:szCs w:val="28"/>
          <w:lang w:val="sq-AL"/>
        </w:rPr>
        <w:t>ç) r</w:t>
      </w:r>
      <w:r w:rsidR="009B4400" w:rsidRPr="007E3F06">
        <w:rPr>
          <w:rFonts w:ascii="Times New Roman" w:hAnsi="Times New Roman"/>
          <w:sz w:val="28"/>
          <w:szCs w:val="28"/>
          <w:lang w:val="sq-AL"/>
        </w:rPr>
        <w:t>regullimin e marrëdhënieve të pronësisë në territoret e cilësuara si “zona të stimuluara</w:t>
      </w:r>
      <w:r w:rsidRPr="007E3F06">
        <w:rPr>
          <w:rFonts w:ascii="Times New Roman" w:hAnsi="Times New Roman"/>
          <w:sz w:val="28"/>
          <w:szCs w:val="28"/>
          <w:lang w:val="sq-AL"/>
        </w:rPr>
        <w:t>,</w:t>
      </w:r>
      <w:r w:rsidR="009B4400" w:rsidRPr="007E3F06">
        <w:rPr>
          <w:rFonts w:ascii="Times New Roman" w:hAnsi="Times New Roman"/>
          <w:sz w:val="28"/>
          <w:szCs w:val="28"/>
          <w:lang w:val="sq-AL"/>
        </w:rPr>
        <w:t xml:space="preserve"> me përparësi zhvillimin e turizmit”, të cilat u janë vendosur në dispozicion “personave të stimuluar”, sipas ligjit nr.7665, datë 21.1.1993, “Për zhvillimin e zonave që kanë përparësi turizmin”, të shfuqizuar;</w:t>
      </w:r>
      <w:r w:rsidRPr="007E3F06">
        <w:rPr>
          <w:rFonts w:ascii="Times New Roman" w:hAnsi="Times New Roman"/>
          <w:sz w:val="28"/>
          <w:szCs w:val="28"/>
          <w:lang w:val="sq-AL"/>
        </w:rPr>
        <w:t xml:space="preserve"> </w:t>
      </w:r>
    </w:p>
    <w:p w:rsidR="009B4400" w:rsidRPr="007E3F06" w:rsidRDefault="005C7017" w:rsidP="005C7017">
      <w:pPr>
        <w:autoSpaceDE w:val="0"/>
        <w:autoSpaceDN w:val="0"/>
        <w:adjustRightInd w:val="0"/>
        <w:spacing w:after="0" w:line="240" w:lineRule="auto"/>
        <w:ind w:left="1080" w:hanging="360"/>
        <w:jc w:val="both"/>
        <w:outlineLvl w:val="0"/>
        <w:rPr>
          <w:rFonts w:ascii="Times New Roman" w:hAnsi="Times New Roman"/>
          <w:spacing w:val="-2"/>
          <w:sz w:val="28"/>
          <w:szCs w:val="28"/>
          <w:lang w:val="sq-AL"/>
        </w:rPr>
      </w:pPr>
      <w:r w:rsidRPr="007E3F06">
        <w:rPr>
          <w:rFonts w:ascii="Times New Roman" w:hAnsi="Times New Roman"/>
          <w:sz w:val="28"/>
          <w:szCs w:val="28"/>
          <w:lang w:val="sq-AL"/>
        </w:rPr>
        <w:t xml:space="preserve">d) </w:t>
      </w:r>
      <w:r w:rsidR="00945706" w:rsidRPr="007E3F06">
        <w:rPr>
          <w:rFonts w:ascii="Times New Roman" w:hAnsi="Times New Roman"/>
          <w:sz w:val="28"/>
          <w:szCs w:val="28"/>
          <w:lang w:val="sq-AL"/>
        </w:rPr>
        <w:t>p</w:t>
      </w:r>
      <w:r w:rsidR="009B4400" w:rsidRPr="007E3F06">
        <w:rPr>
          <w:rFonts w:ascii="Times New Roman" w:hAnsi="Times New Roman"/>
          <w:bCs/>
          <w:sz w:val="28"/>
          <w:szCs w:val="28"/>
          <w:lang w:val="sq-AL"/>
        </w:rPr>
        <w:t xml:space="preserve">ërfundimin e procesit të inventarizimit të pronave të paluajtshme të shtetit, </w:t>
      </w:r>
      <w:r w:rsidR="009B4400" w:rsidRPr="007E3F06">
        <w:rPr>
          <w:rFonts w:ascii="Times New Roman" w:hAnsi="Times New Roman"/>
          <w:spacing w:val="-2"/>
          <w:sz w:val="28"/>
          <w:szCs w:val="28"/>
          <w:lang w:val="sq-AL"/>
        </w:rPr>
        <w:t xml:space="preserve">përditësimin e inventarëve të pronave të paluajtshme të pushtetit qendror dhe atyre </w:t>
      </w:r>
      <w:r w:rsidR="00130413" w:rsidRPr="007E3F06">
        <w:rPr>
          <w:rFonts w:ascii="Times New Roman" w:hAnsi="Times New Roman"/>
          <w:spacing w:val="-2"/>
          <w:sz w:val="28"/>
          <w:szCs w:val="28"/>
          <w:lang w:val="sq-AL"/>
        </w:rPr>
        <w:t>t</w:t>
      </w:r>
      <w:r w:rsidR="004B74E8" w:rsidRPr="007E3F06">
        <w:rPr>
          <w:rFonts w:ascii="Times New Roman" w:hAnsi="Times New Roman"/>
          <w:spacing w:val="-2"/>
          <w:sz w:val="28"/>
          <w:szCs w:val="28"/>
          <w:lang w:val="sq-AL"/>
        </w:rPr>
        <w:t>ë</w:t>
      </w:r>
      <w:r w:rsidR="00130413" w:rsidRPr="007E3F06">
        <w:rPr>
          <w:rFonts w:ascii="Times New Roman" w:hAnsi="Times New Roman"/>
          <w:spacing w:val="-2"/>
          <w:sz w:val="28"/>
          <w:szCs w:val="28"/>
          <w:lang w:val="sq-AL"/>
        </w:rPr>
        <w:t xml:space="preserve"> </w:t>
      </w:r>
      <w:r w:rsidR="009B4400" w:rsidRPr="007E3F06">
        <w:rPr>
          <w:rFonts w:ascii="Times New Roman" w:hAnsi="Times New Roman"/>
          <w:spacing w:val="-2"/>
          <w:sz w:val="28"/>
          <w:szCs w:val="28"/>
          <w:lang w:val="sq-AL"/>
        </w:rPr>
        <w:t>transferuar</w:t>
      </w:r>
      <w:r w:rsidR="00130413" w:rsidRPr="007E3F06">
        <w:rPr>
          <w:rFonts w:ascii="Times New Roman" w:hAnsi="Times New Roman"/>
          <w:spacing w:val="-2"/>
          <w:sz w:val="28"/>
          <w:szCs w:val="28"/>
          <w:lang w:val="sq-AL"/>
        </w:rPr>
        <w:t>a</w:t>
      </w:r>
      <w:r w:rsidR="009B4400" w:rsidRPr="007E3F06">
        <w:rPr>
          <w:rFonts w:ascii="Times New Roman" w:hAnsi="Times New Roman"/>
          <w:spacing w:val="-2"/>
          <w:sz w:val="28"/>
          <w:szCs w:val="28"/>
          <w:lang w:val="sq-AL"/>
        </w:rPr>
        <w:t xml:space="preserve"> njësive të vetëqeverisjes vendore përpara hyrjes në fuqi të këtij ligji, si dhe të regjistrimi në regjistrin publik;</w:t>
      </w:r>
      <w:r w:rsidR="00130413" w:rsidRPr="007E3F06">
        <w:rPr>
          <w:rFonts w:ascii="Times New Roman" w:hAnsi="Times New Roman"/>
          <w:spacing w:val="-2"/>
          <w:sz w:val="28"/>
          <w:szCs w:val="28"/>
          <w:lang w:val="sq-AL"/>
        </w:rPr>
        <w:t xml:space="preserve"> </w:t>
      </w:r>
    </w:p>
    <w:p w:rsidR="009B4400" w:rsidRPr="007E3F06" w:rsidRDefault="00130413" w:rsidP="00130413">
      <w:pPr>
        <w:autoSpaceDE w:val="0"/>
        <w:autoSpaceDN w:val="0"/>
        <w:adjustRightInd w:val="0"/>
        <w:spacing w:after="0" w:line="240" w:lineRule="auto"/>
        <w:ind w:left="1080" w:hanging="540"/>
        <w:jc w:val="both"/>
        <w:outlineLvl w:val="0"/>
        <w:rPr>
          <w:rFonts w:ascii="Times New Roman" w:hAnsi="Times New Roman"/>
          <w:spacing w:val="-2"/>
          <w:sz w:val="28"/>
          <w:szCs w:val="28"/>
          <w:lang w:val="sq-AL"/>
        </w:rPr>
      </w:pPr>
      <w:r w:rsidRPr="007E3F06">
        <w:rPr>
          <w:rFonts w:ascii="Times New Roman" w:hAnsi="Times New Roman"/>
          <w:spacing w:val="-2"/>
          <w:sz w:val="28"/>
          <w:szCs w:val="28"/>
          <w:lang w:val="sq-AL"/>
        </w:rPr>
        <w:t>dh) t</w:t>
      </w:r>
      <w:r w:rsidR="009B4400" w:rsidRPr="007E3F06">
        <w:rPr>
          <w:rFonts w:ascii="Times New Roman" w:hAnsi="Times New Roman"/>
          <w:spacing w:val="-2"/>
          <w:sz w:val="28"/>
          <w:szCs w:val="28"/>
          <w:lang w:val="sq-AL"/>
        </w:rPr>
        <w:t>rajtimin ligjor të problemeve të krijuara si pasojë e gabimeve materiale, parregullsive në zbatimin e ligjit</w:t>
      </w:r>
      <w:r w:rsidRPr="007E3F06">
        <w:rPr>
          <w:rFonts w:ascii="Times New Roman" w:hAnsi="Times New Roman"/>
          <w:spacing w:val="-2"/>
          <w:sz w:val="28"/>
          <w:szCs w:val="28"/>
          <w:lang w:val="sq-AL"/>
        </w:rPr>
        <w:t xml:space="preserve"> </w:t>
      </w:r>
      <w:r w:rsidR="009B4400" w:rsidRPr="007E3F06">
        <w:rPr>
          <w:rFonts w:ascii="Times New Roman" w:hAnsi="Times New Roman"/>
          <w:spacing w:val="-2"/>
          <w:sz w:val="28"/>
          <w:szCs w:val="28"/>
          <w:lang w:val="sq-AL"/>
        </w:rPr>
        <w:t>apo mosveprimit të organeve shtetërore në fushën e pronësisë mbi pasuritë e paluajtshme</w:t>
      </w:r>
      <w:r w:rsidRPr="007E3F06">
        <w:rPr>
          <w:rFonts w:ascii="Times New Roman" w:hAnsi="Times New Roman"/>
          <w:spacing w:val="-2"/>
          <w:sz w:val="28"/>
          <w:szCs w:val="28"/>
          <w:lang w:val="sq-AL"/>
        </w:rPr>
        <w:t xml:space="preserve">; </w:t>
      </w:r>
    </w:p>
    <w:p w:rsidR="009B4400" w:rsidRPr="007E3F06" w:rsidRDefault="00130413" w:rsidP="00130413">
      <w:pPr>
        <w:autoSpaceDE w:val="0"/>
        <w:autoSpaceDN w:val="0"/>
        <w:adjustRightInd w:val="0"/>
        <w:spacing w:after="0" w:line="240" w:lineRule="auto"/>
        <w:ind w:left="1080" w:hanging="360"/>
        <w:jc w:val="both"/>
        <w:outlineLvl w:val="0"/>
        <w:rPr>
          <w:rFonts w:ascii="Times New Roman" w:hAnsi="Times New Roman"/>
          <w:spacing w:val="-2"/>
          <w:sz w:val="28"/>
          <w:szCs w:val="28"/>
          <w:lang w:val="sq-AL"/>
        </w:rPr>
      </w:pPr>
      <w:r w:rsidRPr="007E3F06">
        <w:rPr>
          <w:rFonts w:ascii="Times New Roman" w:hAnsi="Times New Roman"/>
          <w:bCs/>
          <w:sz w:val="28"/>
          <w:szCs w:val="28"/>
          <w:lang w:val="sq-AL"/>
        </w:rPr>
        <w:t xml:space="preserve">e) </w:t>
      </w:r>
      <w:r w:rsidR="00571DB9">
        <w:rPr>
          <w:rFonts w:ascii="Times New Roman" w:hAnsi="Times New Roman"/>
          <w:bCs/>
          <w:sz w:val="28"/>
          <w:szCs w:val="28"/>
          <w:lang w:val="sq-AL"/>
        </w:rPr>
        <w:t xml:space="preserve"> </w:t>
      </w:r>
      <w:r w:rsidRPr="007E3F06">
        <w:rPr>
          <w:rFonts w:ascii="Times New Roman" w:hAnsi="Times New Roman"/>
          <w:spacing w:val="-2"/>
          <w:sz w:val="28"/>
          <w:szCs w:val="28"/>
          <w:lang w:val="sq-AL"/>
        </w:rPr>
        <w:t>p</w:t>
      </w:r>
      <w:r w:rsidR="009B4400" w:rsidRPr="007E3F06">
        <w:rPr>
          <w:rFonts w:ascii="Times New Roman" w:hAnsi="Times New Roman"/>
          <w:spacing w:val="-2"/>
          <w:sz w:val="28"/>
          <w:szCs w:val="28"/>
          <w:lang w:val="sq-AL"/>
        </w:rPr>
        <w:t>ërfundimin e procedurave të kalimit në pronësi për</w:t>
      </w:r>
      <w:r w:rsidRPr="007E3F06">
        <w:rPr>
          <w:rFonts w:ascii="Times New Roman" w:hAnsi="Times New Roman"/>
          <w:spacing w:val="-2"/>
          <w:sz w:val="28"/>
          <w:szCs w:val="28"/>
          <w:lang w:val="sq-AL"/>
        </w:rPr>
        <w:t xml:space="preserve">: </w:t>
      </w:r>
    </w:p>
    <w:p w:rsidR="00130413" w:rsidRPr="007E3F06" w:rsidRDefault="00130413" w:rsidP="00130413">
      <w:pPr>
        <w:autoSpaceDE w:val="0"/>
        <w:autoSpaceDN w:val="0"/>
        <w:adjustRightInd w:val="0"/>
        <w:spacing w:after="0" w:line="240" w:lineRule="auto"/>
        <w:ind w:left="1080" w:hanging="360"/>
        <w:jc w:val="both"/>
        <w:outlineLvl w:val="0"/>
        <w:rPr>
          <w:rFonts w:ascii="Times New Roman" w:hAnsi="Times New Roman"/>
          <w:bCs/>
          <w:sz w:val="28"/>
          <w:szCs w:val="28"/>
          <w:lang w:val="sq-AL"/>
        </w:rPr>
      </w:pPr>
    </w:p>
    <w:p w:rsidR="009B4400" w:rsidRPr="007E3F06" w:rsidRDefault="009B4400" w:rsidP="00446DFD">
      <w:pPr>
        <w:pStyle w:val="NormalWeb"/>
        <w:numPr>
          <w:ilvl w:val="0"/>
          <w:numId w:val="55"/>
        </w:numPr>
        <w:spacing w:before="0" w:beforeAutospacing="0" w:after="0" w:afterAutospacing="0"/>
        <w:ind w:left="1620" w:hanging="180"/>
        <w:jc w:val="both"/>
        <w:rPr>
          <w:sz w:val="28"/>
          <w:szCs w:val="28"/>
          <w:lang w:val="sq-AL"/>
        </w:rPr>
      </w:pPr>
      <w:r w:rsidRPr="007E3F06">
        <w:rPr>
          <w:sz w:val="28"/>
          <w:szCs w:val="28"/>
          <w:lang w:val="sq-AL"/>
        </w:rPr>
        <w:t xml:space="preserve">trojet e </w:t>
      </w:r>
      <w:proofErr w:type="spellStart"/>
      <w:r w:rsidRPr="007E3F06">
        <w:rPr>
          <w:sz w:val="28"/>
          <w:szCs w:val="28"/>
          <w:lang w:val="sq-AL"/>
        </w:rPr>
        <w:t>paprivatizuara</w:t>
      </w:r>
      <w:proofErr w:type="spellEnd"/>
      <w:r w:rsidR="009E48B8">
        <w:rPr>
          <w:sz w:val="28"/>
          <w:szCs w:val="28"/>
          <w:lang w:val="sq-AL"/>
        </w:rPr>
        <w:t xml:space="preserve"> </w:t>
      </w:r>
      <w:r w:rsidR="00130413" w:rsidRPr="007E3F06">
        <w:rPr>
          <w:sz w:val="28"/>
          <w:szCs w:val="28"/>
          <w:lang w:val="sq-AL"/>
        </w:rPr>
        <w:t xml:space="preserve">të </w:t>
      </w:r>
      <w:r w:rsidRPr="007E3F06">
        <w:rPr>
          <w:sz w:val="28"/>
          <w:szCs w:val="28"/>
          <w:lang w:val="sq-AL"/>
        </w:rPr>
        <w:t>ndërtesa</w:t>
      </w:r>
      <w:r w:rsidR="00130413" w:rsidRPr="007E3F06">
        <w:rPr>
          <w:sz w:val="28"/>
          <w:szCs w:val="28"/>
          <w:lang w:val="sq-AL"/>
        </w:rPr>
        <w:t>ve të</w:t>
      </w:r>
      <w:r w:rsidRPr="007E3F06">
        <w:rPr>
          <w:sz w:val="28"/>
          <w:szCs w:val="28"/>
          <w:lang w:val="sq-AL"/>
        </w:rPr>
        <w:t xml:space="preserve"> </w:t>
      </w:r>
      <w:proofErr w:type="spellStart"/>
      <w:r w:rsidRPr="007E3F06">
        <w:rPr>
          <w:sz w:val="28"/>
          <w:szCs w:val="28"/>
          <w:lang w:val="sq-AL"/>
        </w:rPr>
        <w:t>privatizuara</w:t>
      </w:r>
      <w:proofErr w:type="spellEnd"/>
      <w:r w:rsidRPr="007E3F06">
        <w:rPr>
          <w:sz w:val="28"/>
          <w:szCs w:val="28"/>
          <w:lang w:val="sq-AL"/>
        </w:rPr>
        <w:t xml:space="preserve"> sipas ligjit nr.7512, datë 10.8.1991, </w:t>
      </w:r>
      <w:r w:rsidR="00130413" w:rsidRPr="007E3F06">
        <w:rPr>
          <w:sz w:val="28"/>
          <w:szCs w:val="28"/>
          <w:lang w:val="sq-AL"/>
        </w:rPr>
        <w:t>t</w:t>
      </w:r>
      <w:r w:rsidR="004B74E8" w:rsidRPr="007E3F06">
        <w:rPr>
          <w:sz w:val="28"/>
          <w:szCs w:val="28"/>
          <w:lang w:val="sq-AL"/>
        </w:rPr>
        <w:t>ë</w:t>
      </w:r>
      <w:r w:rsidRPr="007E3F06">
        <w:rPr>
          <w:sz w:val="28"/>
          <w:szCs w:val="28"/>
          <w:lang w:val="sq-AL"/>
        </w:rPr>
        <w:t xml:space="preserve"> shfuqizuar;</w:t>
      </w:r>
      <w:r w:rsidR="00130413" w:rsidRPr="007E3F06">
        <w:rPr>
          <w:sz w:val="28"/>
          <w:szCs w:val="28"/>
          <w:lang w:val="sq-AL"/>
        </w:rPr>
        <w:t xml:space="preserve"> </w:t>
      </w:r>
    </w:p>
    <w:p w:rsidR="009B4400" w:rsidRPr="007E3F06" w:rsidRDefault="009B4400" w:rsidP="00446DFD">
      <w:pPr>
        <w:pStyle w:val="NormalWeb"/>
        <w:numPr>
          <w:ilvl w:val="0"/>
          <w:numId w:val="55"/>
        </w:numPr>
        <w:spacing w:before="0" w:beforeAutospacing="0" w:after="0" w:afterAutospacing="0"/>
        <w:ind w:left="1620" w:hanging="180"/>
        <w:jc w:val="both"/>
        <w:rPr>
          <w:sz w:val="28"/>
          <w:szCs w:val="28"/>
          <w:lang w:val="sq-AL"/>
        </w:rPr>
      </w:pPr>
      <w:r w:rsidRPr="007E3F06">
        <w:rPr>
          <w:sz w:val="28"/>
          <w:szCs w:val="28"/>
          <w:lang w:val="sq-AL"/>
        </w:rPr>
        <w:t xml:space="preserve">trojet e </w:t>
      </w:r>
      <w:proofErr w:type="spellStart"/>
      <w:r w:rsidRPr="009E48B8">
        <w:rPr>
          <w:sz w:val="28"/>
          <w:szCs w:val="28"/>
          <w:lang w:val="sq-AL"/>
        </w:rPr>
        <w:t>paprivatizuara</w:t>
      </w:r>
      <w:proofErr w:type="spellEnd"/>
      <w:r w:rsidRPr="009E48B8">
        <w:rPr>
          <w:sz w:val="28"/>
          <w:szCs w:val="28"/>
          <w:lang w:val="sq-AL"/>
        </w:rPr>
        <w:t xml:space="preserve"> </w:t>
      </w:r>
      <w:r w:rsidR="00130413" w:rsidRPr="009E48B8">
        <w:rPr>
          <w:sz w:val="28"/>
          <w:szCs w:val="28"/>
          <w:lang w:val="sq-AL"/>
        </w:rPr>
        <w:t>t</w:t>
      </w:r>
      <w:r w:rsidR="004B74E8" w:rsidRPr="009E48B8">
        <w:rPr>
          <w:sz w:val="28"/>
          <w:szCs w:val="28"/>
          <w:lang w:val="sq-AL"/>
        </w:rPr>
        <w:t>ë</w:t>
      </w:r>
      <w:r w:rsidR="00130413" w:rsidRPr="009E48B8">
        <w:rPr>
          <w:sz w:val="28"/>
          <w:szCs w:val="28"/>
          <w:lang w:val="sq-AL"/>
        </w:rPr>
        <w:t xml:space="preserve"> </w:t>
      </w:r>
      <w:r w:rsidRPr="009E48B8">
        <w:rPr>
          <w:sz w:val="28"/>
          <w:szCs w:val="28"/>
          <w:lang w:val="sq-AL"/>
        </w:rPr>
        <w:t>ndërtesa</w:t>
      </w:r>
      <w:r w:rsidR="00130413" w:rsidRPr="009E48B8">
        <w:rPr>
          <w:sz w:val="28"/>
          <w:szCs w:val="28"/>
          <w:lang w:val="sq-AL"/>
        </w:rPr>
        <w:t>ve</w:t>
      </w:r>
      <w:r w:rsidR="009E48B8" w:rsidRPr="009E48B8">
        <w:rPr>
          <w:sz w:val="28"/>
          <w:szCs w:val="28"/>
          <w:lang w:val="sq-AL"/>
        </w:rPr>
        <w:t xml:space="preserve"> </w:t>
      </w:r>
      <w:r w:rsidR="00262396">
        <w:rPr>
          <w:sz w:val="28"/>
          <w:szCs w:val="28"/>
          <w:lang w:val="sq-AL"/>
        </w:rPr>
        <w:t>dh</w:t>
      </w:r>
      <w:r w:rsidRPr="009E48B8">
        <w:rPr>
          <w:sz w:val="28"/>
          <w:szCs w:val="28"/>
          <w:lang w:val="sq-AL"/>
        </w:rPr>
        <w:t xml:space="preserve">e </w:t>
      </w:r>
      <w:r w:rsidR="00130413" w:rsidRPr="009E48B8">
        <w:rPr>
          <w:sz w:val="28"/>
          <w:szCs w:val="28"/>
          <w:lang w:val="sq-AL"/>
        </w:rPr>
        <w:t>t</w:t>
      </w:r>
      <w:r w:rsidR="004B74E8" w:rsidRPr="009E48B8">
        <w:rPr>
          <w:sz w:val="28"/>
          <w:szCs w:val="28"/>
          <w:lang w:val="sq-AL"/>
        </w:rPr>
        <w:t>ë</w:t>
      </w:r>
      <w:r w:rsidR="00130413" w:rsidRPr="009E48B8">
        <w:rPr>
          <w:sz w:val="28"/>
          <w:szCs w:val="28"/>
          <w:lang w:val="sq-AL"/>
        </w:rPr>
        <w:t xml:space="preserve"> </w:t>
      </w:r>
      <w:r w:rsidRPr="009E48B8">
        <w:rPr>
          <w:sz w:val="28"/>
          <w:szCs w:val="28"/>
          <w:lang w:val="sq-AL"/>
        </w:rPr>
        <w:t xml:space="preserve">shitura </w:t>
      </w:r>
      <w:r w:rsidRPr="007E3F06">
        <w:rPr>
          <w:sz w:val="28"/>
          <w:szCs w:val="28"/>
          <w:lang w:val="sq-AL"/>
        </w:rPr>
        <w:t>nga ndërmarrjet shtetërore</w:t>
      </w:r>
      <w:r w:rsidR="00130413" w:rsidRPr="007E3F06">
        <w:rPr>
          <w:sz w:val="28"/>
          <w:szCs w:val="28"/>
          <w:lang w:val="sq-AL"/>
        </w:rPr>
        <w:t xml:space="preserve"> </w:t>
      </w:r>
      <w:r w:rsidRPr="007E3F06">
        <w:rPr>
          <w:sz w:val="28"/>
          <w:szCs w:val="28"/>
          <w:lang w:val="sq-AL"/>
        </w:rPr>
        <w:t>përpara hyrjes në fuqi të ligjit nr.7512,</w:t>
      </w:r>
      <w:r w:rsidR="009E48B8">
        <w:rPr>
          <w:sz w:val="28"/>
          <w:szCs w:val="28"/>
          <w:lang w:val="sq-AL"/>
        </w:rPr>
        <w:t xml:space="preserve"> </w:t>
      </w:r>
      <w:r w:rsidRPr="007E3F06">
        <w:rPr>
          <w:sz w:val="28"/>
          <w:szCs w:val="28"/>
          <w:lang w:val="sq-AL"/>
        </w:rPr>
        <w:t xml:space="preserve">datë 10.8.1991, </w:t>
      </w:r>
      <w:r w:rsidR="00130413" w:rsidRPr="007E3F06">
        <w:rPr>
          <w:sz w:val="28"/>
          <w:szCs w:val="28"/>
          <w:lang w:val="sq-AL"/>
        </w:rPr>
        <w:t>t</w:t>
      </w:r>
      <w:r w:rsidR="004B74E8" w:rsidRPr="007E3F06">
        <w:rPr>
          <w:sz w:val="28"/>
          <w:szCs w:val="28"/>
          <w:lang w:val="sq-AL"/>
        </w:rPr>
        <w:t>ë</w:t>
      </w:r>
      <w:r w:rsidRPr="007E3F06">
        <w:rPr>
          <w:sz w:val="28"/>
          <w:szCs w:val="28"/>
          <w:lang w:val="sq-AL"/>
        </w:rPr>
        <w:t xml:space="preserve"> shfuqizuar;</w:t>
      </w:r>
      <w:r w:rsidR="00130413" w:rsidRPr="007E3F06">
        <w:rPr>
          <w:sz w:val="28"/>
          <w:szCs w:val="28"/>
          <w:lang w:val="sq-AL"/>
        </w:rPr>
        <w:t xml:space="preserve"> </w:t>
      </w:r>
    </w:p>
    <w:p w:rsidR="009B4400" w:rsidRPr="007E3F06" w:rsidRDefault="009B4400" w:rsidP="00446DFD">
      <w:pPr>
        <w:pStyle w:val="NormalWeb"/>
        <w:numPr>
          <w:ilvl w:val="0"/>
          <w:numId w:val="55"/>
        </w:numPr>
        <w:spacing w:before="0" w:beforeAutospacing="0" w:after="0" w:afterAutospacing="0"/>
        <w:ind w:left="1620" w:hanging="180"/>
        <w:jc w:val="both"/>
        <w:rPr>
          <w:sz w:val="28"/>
          <w:szCs w:val="28"/>
          <w:lang w:val="sq-AL"/>
        </w:rPr>
      </w:pPr>
      <w:r w:rsidRPr="007E3F06">
        <w:rPr>
          <w:sz w:val="28"/>
          <w:szCs w:val="28"/>
          <w:lang w:val="sq-AL"/>
        </w:rPr>
        <w:t xml:space="preserve">trojet e </w:t>
      </w:r>
      <w:proofErr w:type="spellStart"/>
      <w:r w:rsidRPr="007E3F06">
        <w:rPr>
          <w:sz w:val="28"/>
          <w:szCs w:val="28"/>
          <w:lang w:val="sq-AL"/>
        </w:rPr>
        <w:t>paprivatizuara</w:t>
      </w:r>
      <w:proofErr w:type="spellEnd"/>
      <w:r w:rsidRPr="007E3F06">
        <w:rPr>
          <w:sz w:val="28"/>
          <w:szCs w:val="28"/>
          <w:lang w:val="sq-AL"/>
        </w:rPr>
        <w:t>, mbi të cilat janë ngritur ndërtesa, në bazë të lejeve të ndërtimit të lëshuara nga organet e qeverisjes vendore, pas datës 10.8.1991 e në vazhdim, si dhe trojet e objekteve apo ndërtesave</w:t>
      </w:r>
      <w:r w:rsidR="00130413" w:rsidRPr="007E3F06">
        <w:rPr>
          <w:sz w:val="28"/>
          <w:szCs w:val="28"/>
          <w:lang w:val="sq-AL"/>
        </w:rPr>
        <w:t xml:space="preserve"> </w:t>
      </w:r>
      <w:r w:rsidRPr="007E3F06">
        <w:rPr>
          <w:sz w:val="28"/>
          <w:szCs w:val="28"/>
          <w:lang w:val="sq-AL"/>
        </w:rPr>
        <w:t>ish-pronë e ish-kooperativave bujqësore, shitja e të cilave është realizuar nga ish-kooperativat bujqësore apo organet e qeverisjes vendore</w:t>
      </w:r>
      <w:r w:rsidR="00130413" w:rsidRPr="007E3F06">
        <w:rPr>
          <w:sz w:val="28"/>
          <w:szCs w:val="28"/>
          <w:lang w:val="sq-AL"/>
        </w:rPr>
        <w:t xml:space="preserve">. </w:t>
      </w:r>
    </w:p>
    <w:p w:rsidR="00130413" w:rsidRPr="007E3F06" w:rsidRDefault="00130413" w:rsidP="00130413">
      <w:pPr>
        <w:pStyle w:val="NormalWeb"/>
        <w:spacing w:before="0" w:beforeAutospacing="0" w:after="0" w:afterAutospacing="0"/>
        <w:ind w:left="1620"/>
        <w:jc w:val="both"/>
        <w:rPr>
          <w:sz w:val="28"/>
          <w:szCs w:val="28"/>
          <w:lang w:val="sq-AL"/>
        </w:rPr>
      </w:pPr>
    </w:p>
    <w:p w:rsidR="009B4400" w:rsidRPr="007E3F06" w:rsidRDefault="009B4400" w:rsidP="00130413">
      <w:pPr>
        <w:pStyle w:val="ListParagraph"/>
        <w:numPr>
          <w:ilvl w:val="1"/>
          <w:numId w:val="1"/>
        </w:numPr>
        <w:autoSpaceDE w:val="0"/>
        <w:autoSpaceDN w:val="0"/>
        <w:adjustRightInd w:val="0"/>
        <w:spacing w:after="0" w:line="240" w:lineRule="auto"/>
        <w:ind w:left="540"/>
        <w:jc w:val="both"/>
        <w:outlineLvl w:val="0"/>
        <w:rPr>
          <w:rFonts w:ascii="Times New Roman" w:hAnsi="Times New Roman"/>
          <w:spacing w:val="-2"/>
          <w:sz w:val="28"/>
          <w:szCs w:val="28"/>
          <w:lang w:val="sq-AL"/>
        </w:rPr>
      </w:pPr>
      <w:r w:rsidRPr="007E3F06">
        <w:rPr>
          <w:rFonts w:ascii="Times New Roman" w:hAnsi="Times New Roman"/>
          <w:spacing w:val="-2"/>
          <w:sz w:val="28"/>
          <w:szCs w:val="28"/>
          <w:lang w:val="sq-AL"/>
        </w:rPr>
        <w:t>Ky ligj ka për qëllim</w:t>
      </w:r>
      <w:r w:rsidR="00130413" w:rsidRPr="007E3F06">
        <w:rPr>
          <w:rFonts w:ascii="Times New Roman" w:hAnsi="Times New Roman"/>
          <w:spacing w:val="-2"/>
          <w:sz w:val="28"/>
          <w:szCs w:val="28"/>
          <w:lang w:val="sq-AL"/>
        </w:rPr>
        <w:t>, gjithashtu,</w:t>
      </w:r>
      <w:r w:rsidRPr="007E3F06">
        <w:rPr>
          <w:rFonts w:ascii="Times New Roman" w:hAnsi="Times New Roman"/>
          <w:spacing w:val="-2"/>
          <w:sz w:val="28"/>
          <w:szCs w:val="28"/>
          <w:lang w:val="sq-AL"/>
        </w:rPr>
        <w:t xml:space="preserve"> koordinimin e proceseve kalimtare</w:t>
      </w:r>
      <w:r w:rsidR="00130413" w:rsidRPr="007E3F06">
        <w:rPr>
          <w:rFonts w:ascii="Times New Roman" w:hAnsi="Times New Roman"/>
          <w:spacing w:val="-2"/>
          <w:sz w:val="28"/>
          <w:szCs w:val="28"/>
          <w:lang w:val="sq-AL"/>
        </w:rPr>
        <w:t>,</w:t>
      </w:r>
      <w:r w:rsidRPr="007E3F06">
        <w:rPr>
          <w:rFonts w:ascii="Times New Roman" w:hAnsi="Times New Roman"/>
          <w:spacing w:val="-2"/>
          <w:sz w:val="28"/>
          <w:szCs w:val="28"/>
          <w:lang w:val="sq-AL"/>
        </w:rPr>
        <w:t xml:space="preserve"> të parashikuara në të, me procesin e trajtimit të pronës</w:t>
      </w:r>
      <w:r w:rsidR="00130413" w:rsidRPr="007E3F06">
        <w:rPr>
          <w:rFonts w:ascii="Times New Roman" w:hAnsi="Times New Roman"/>
          <w:spacing w:val="-2"/>
          <w:sz w:val="28"/>
          <w:szCs w:val="28"/>
          <w:lang w:val="sq-AL"/>
        </w:rPr>
        <w:t>,</w:t>
      </w:r>
      <w:r w:rsidRPr="007E3F06">
        <w:rPr>
          <w:rFonts w:ascii="Times New Roman" w:hAnsi="Times New Roman"/>
          <w:spacing w:val="-2"/>
          <w:sz w:val="28"/>
          <w:szCs w:val="28"/>
          <w:lang w:val="sq-AL"/>
        </w:rPr>
        <w:t xml:space="preserve"> të parashikuar në </w:t>
      </w:r>
      <w:r w:rsidR="00130413" w:rsidRPr="007E3F06">
        <w:rPr>
          <w:rFonts w:ascii="Times New Roman" w:hAnsi="Times New Roman"/>
          <w:spacing w:val="-2"/>
          <w:sz w:val="28"/>
          <w:szCs w:val="28"/>
          <w:lang w:val="sq-AL"/>
        </w:rPr>
        <w:t xml:space="preserve">                              </w:t>
      </w:r>
      <w:r w:rsidRPr="007E3F06">
        <w:rPr>
          <w:rFonts w:ascii="Times New Roman" w:hAnsi="Times New Roman"/>
          <w:spacing w:val="-2"/>
          <w:sz w:val="28"/>
          <w:szCs w:val="28"/>
          <w:lang w:val="sq-AL"/>
        </w:rPr>
        <w:t>ligjin nr.133/2015.</w:t>
      </w:r>
      <w:r w:rsidR="00130413" w:rsidRPr="007E3F06">
        <w:rPr>
          <w:rFonts w:ascii="Times New Roman" w:hAnsi="Times New Roman"/>
          <w:spacing w:val="-2"/>
          <w:sz w:val="28"/>
          <w:szCs w:val="28"/>
          <w:lang w:val="sq-AL"/>
        </w:rPr>
        <w:t xml:space="preserve"> </w:t>
      </w:r>
    </w:p>
    <w:p w:rsidR="00130413" w:rsidRPr="007E3F06" w:rsidRDefault="00130413" w:rsidP="00130413">
      <w:pPr>
        <w:pStyle w:val="ListParagraph"/>
        <w:autoSpaceDE w:val="0"/>
        <w:autoSpaceDN w:val="0"/>
        <w:adjustRightInd w:val="0"/>
        <w:spacing w:after="0" w:line="240" w:lineRule="auto"/>
        <w:ind w:left="540"/>
        <w:jc w:val="both"/>
        <w:outlineLvl w:val="0"/>
        <w:rPr>
          <w:rFonts w:ascii="Times New Roman" w:hAnsi="Times New Roman"/>
          <w:spacing w:val="-2"/>
          <w:sz w:val="28"/>
          <w:szCs w:val="28"/>
          <w:lang w:val="sq-AL"/>
        </w:rPr>
      </w:pPr>
    </w:p>
    <w:p w:rsidR="009B4400" w:rsidRPr="007E3F06" w:rsidRDefault="009B4400" w:rsidP="00130413">
      <w:pPr>
        <w:pStyle w:val="ListParagraph"/>
        <w:numPr>
          <w:ilvl w:val="1"/>
          <w:numId w:val="1"/>
        </w:numPr>
        <w:autoSpaceDE w:val="0"/>
        <w:autoSpaceDN w:val="0"/>
        <w:adjustRightInd w:val="0"/>
        <w:spacing w:after="0" w:line="240" w:lineRule="auto"/>
        <w:ind w:left="540"/>
        <w:jc w:val="both"/>
        <w:outlineLvl w:val="0"/>
        <w:rPr>
          <w:rFonts w:ascii="Times New Roman" w:hAnsi="Times New Roman"/>
          <w:spacing w:val="-2"/>
          <w:sz w:val="28"/>
          <w:szCs w:val="28"/>
          <w:lang w:val="sq-AL"/>
        </w:rPr>
      </w:pPr>
      <w:r w:rsidRPr="007E3F06">
        <w:rPr>
          <w:rFonts w:ascii="Times New Roman" w:hAnsi="Times New Roman"/>
          <w:bCs/>
          <w:sz w:val="28"/>
          <w:szCs w:val="28"/>
          <w:lang w:val="sq-AL"/>
        </w:rPr>
        <w:t>Procesi administrativ</w:t>
      </w:r>
      <w:r w:rsidR="00130413" w:rsidRPr="007E3F06">
        <w:rPr>
          <w:rFonts w:ascii="Times New Roman" w:hAnsi="Times New Roman"/>
          <w:bCs/>
          <w:sz w:val="28"/>
          <w:szCs w:val="28"/>
          <w:lang w:val="sq-AL"/>
        </w:rPr>
        <w:t>,</w:t>
      </w:r>
      <w:r w:rsidRPr="007E3F06">
        <w:rPr>
          <w:rFonts w:ascii="Times New Roman" w:hAnsi="Times New Roman"/>
          <w:bCs/>
          <w:sz w:val="28"/>
          <w:szCs w:val="28"/>
          <w:lang w:val="sq-AL"/>
        </w:rPr>
        <w:t xml:space="preserve"> sipas këtij ligji</w:t>
      </w:r>
      <w:r w:rsidR="00130413" w:rsidRPr="007E3F06">
        <w:rPr>
          <w:rFonts w:ascii="Times New Roman" w:hAnsi="Times New Roman"/>
          <w:bCs/>
          <w:sz w:val="28"/>
          <w:szCs w:val="28"/>
          <w:lang w:val="sq-AL"/>
        </w:rPr>
        <w:t>,</w:t>
      </w:r>
      <w:r w:rsidRPr="007E3F06">
        <w:rPr>
          <w:rFonts w:ascii="Times New Roman" w:hAnsi="Times New Roman"/>
          <w:bCs/>
          <w:sz w:val="28"/>
          <w:szCs w:val="28"/>
          <w:lang w:val="sq-AL"/>
        </w:rPr>
        <w:t xml:space="preserve"> realizohet duke standardizuar e njësuar dokumentacionin hartografik për regjistrimin</w:t>
      </w:r>
      <w:r w:rsidR="00130413" w:rsidRPr="007E3F06">
        <w:rPr>
          <w:rFonts w:ascii="Times New Roman" w:hAnsi="Times New Roman"/>
          <w:bCs/>
          <w:sz w:val="28"/>
          <w:szCs w:val="28"/>
          <w:lang w:val="sq-AL"/>
        </w:rPr>
        <w:t xml:space="preserve"> </w:t>
      </w:r>
      <w:r w:rsidRPr="007E3F06">
        <w:rPr>
          <w:rFonts w:ascii="Times New Roman" w:hAnsi="Times New Roman"/>
          <w:bCs/>
          <w:sz w:val="28"/>
          <w:szCs w:val="28"/>
          <w:lang w:val="sq-AL"/>
        </w:rPr>
        <w:t>e pronës në regjistrin publik të pasurive të paluajtshme</w:t>
      </w:r>
      <w:r w:rsidRPr="007E3F06">
        <w:rPr>
          <w:rFonts w:ascii="Times New Roman" w:hAnsi="Times New Roman"/>
          <w:spacing w:val="-2"/>
          <w:sz w:val="28"/>
          <w:szCs w:val="28"/>
          <w:lang w:val="sq-AL"/>
        </w:rPr>
        <w:t>.</w:t>
      </w:r>
      <w:r w:rsidR="00130413" w:rsidRPr="007E3F06">
        <w:rPr>
          <w:rFonts w:ascii="Times New Roman" w:hAnsi="Times New Roman"/>
          <w:spacing w:val="-2"/>
          <w:sz w:val="28"/>
          <w:szCs w:val="28"/>
          <w:lang w:val="sq-AL"/>
        </w:rPr>
        <w:t xml:space="preserve"> </w:t>
      </w:r>
    </w:p>
    <w:p w:rsidR="009B4400" w:rsidRPr="007E3F06" w:rsidRDefault="009B4400" w:rsidP="006609EC">
      <w:pPr>
        <w:pStyle w:val="ListParagraph"/>
        <w:tabs>
          <w:tab w:val="left" w:pos="0"/>
        </w:tabs>
        <w:autoSpaceDE w:val="0"/>
        <w:autoSpaceDN w:val="0"/>
        <w:adjustRightInd w:val="0"/>
        <w:spacing w:after="0" w:line="240" w:lineRule="auto"/>
        <w:ind w:left="0"/>
        <w:jc w:val="both"/>
        <w:outlineLvl w:val="0"/>
        <w:rPr>
          <w:rFonts w:ascii="Times New Roman" w:hAnsi="Times New Roman"/>
          <w:spacing w:val="-2"/>
          <w:sz w:val="28"/>
          <w:szCs w:val="28"/>
          <w:lang w:val="sq-AL"/>
        </w:rPr>
      </w:pP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lastRenderedPageBreak/>
        <w:t>Neni 3</w:t>
      </w: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Parimet e procesit</w:t>
      </w:r>
    </w:p>
    <w:p w:rsidR="009B4400" w:rsidRPr="007E3F06" w:rsidRDefault="009B4400" w:rsidP="006609EC">
      <w:pPr>
        <w:pStyle w:val="ListParagraph"/>
        <w:tabs>
          <w:tab w:val="left" w:pos="0"/>
        </w:tabs>
        <w:autoSpaceDE w:val="0"/>
        <w:autoSpaceDN w:val="0"/>
        <w:adjustRightInd w:val="0"/>
        <w:spacing w:after="0" w:line="240" w:lineRule="auto"/>
        <w:ind w:left="0"/>
        <w:jc w:val="both"/>
        <w:outlineLvl w:val="0"/>
        <w:rPr>
          <w:rFonts w:ascii="Times New Roman" w:hAnsi="Times New Roman"/>
          <w:spacing w:val="-3"/>
          <w:sz w:val="28"/>
          <w:szCs w:val="28"/>
          <w:lang w:val="sq-AL"/>
        </w:rPr>
      </w:pPr>
    </w:p>
    <w:p w:rsidR="009B4400" w:rsidRPr="007E3F06" w:rsidRDefault="009B4400" w:rsidP="006609EC">
      <w:pPr>
        <w:pStyle w:val="ListParagraph"/>
        <w:tabs>
          <w:tab w:val="left" w:pos="0"/>
        </w:tabs>
        <w:autoSpaceDE w:val="0"/>
        <w:autoSpaceDN w:val="0"/>
        <w:adjustRightInd w:val="0"/>
        <w:spacing w:after="0" w:line="240" w:lineRule="auto"/>
        <w:ind w:left="0"/>
        <w:jc w:val="both"/>
        <w:outlineLvl w:val="0"/>
        <w:rPr>
          <w:rFonts w:ascii="Times New Roman" w:hAnsi="Times New Roman"/>
          <w:bCs/>
          <w:sz w:val="28"/>
          <w:szCs w:val="28"/>
          <w:lang w:val="sq-AL"/>
        </w:rPr>
      </w:pPr>
      <w:r w:rsidRPr="007E3F06">
        <w:rPr>
          <w:rFonts w:ascii="Times New Roman" w:hAnsi="Times New Roman"/>
          <w:spacing w:val="-3"/>
          <w:sz w:val="28"/>
          <w:szCs w:val="28"/>
          <w:lang w:val="sq-AL"/>
        </w:rPr>
        <w:t>Veprimtaria administrative për përfundimin e proceseve tranzitore</w:t>
      </w:r>
      <w:r w:rsidR="006A7CFF" w:rsidRPr="007E3F06">
        <w:rPr>
          <w:rFonts w:ascii="Times New Roman" w:hAnsi="Times New Roman"/>
          <w:spacing w:val="-3"/>
          <w:sz w:val="28"/>
          <w:szCs w:val="28"/>
          <w:lang w:val="sq-AL"/>
        </w:rPr>
        <w:t xml:space="preserve"> </w:t>
      </w:r>
      <w:r w:rsidRPr="007E3F06">
        <w:rPr>
          <w:rFonts w:ascii="Times New Roman" w:hAnsi="Times New Roman"/>
          <w:spacing w:val="-3"/>
          <w:sz w:val="28"/>
          <w:szCs w:val="28"/>
          <w:lang w:val="sq-AL"/>
        </w:rPr>
        <w:t>të pronësisë</w:t>
      </w:r>
      <w:r w:rsidR="006A7CFF" w:rsidRPr="007E3F06">
        <w:rPr>
          <w:rFonts w:ascii="Times New Roman" w:hAnsi="Times New Roman"/>
          <w:spacing w:val="-3"/>
          <w:sz w:val="28"/>
          <w:szCs w:val="28"/>
          <w:lang w:val="sq-AL"/>
        </w:rPr>
        <w:t xml:space="preserve"> </w:t>
      </w:r>
      <w:r w:rsidRPr="007E3F06">
        <w:rPr>
          <w:rFonts w:ascii="Times New Roman" w:hAnsi="Times New Roman"/>
          <w:spacing w:val="-3"/>
          <w:sz w:val="28"/>
          <w:szCs w:val="28"/>
          <w:lang w:val="sq-AL"/>
        </w:rPr>
        <w:t xml:space="preserve">bazohet në parimet e shtetit të së drejtës, sigurisë </w:t>
      </w:r>
      <w:r w:rsidRPr="007E3F06">
        <w:rPr>
          <w:rFonts w:ascii="Times New Roman" w:hAnsi="Times New Roman"/>
          <w:sz w:val="28"/>
          <w:szCs w:val="28"/>
          <w:lang w:val="sq-AL"/>
        </w:rPr>
        <w:t>juridike, transparencës, ligjshmërisë, shqyrtimit objektiv dhe paralel të rasteve, me qëllim ligjësimin e të drejtave të pronësisë dhe konsolidimin e regjistrit publik të pasurive të paluajtshme</w:t>
      </w:r>
      <w:r w:rsidRPr="007E3F06">
        <w:rPr>
          <w:rFonts w:ascii="Times New Roman" w:hAnsi="Times New Roman"/>
          <w:spacing w:val="-4"/>
          <w:sz w:val="28"/>
          <w:szCs w:val="28"/>
          <w:lang w:val="sq-AL"/>
        </w:rPr>
        <w:t>.</w:t>
      </w: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Cs/>
          <w:sz w:val="28"/>
          <w:szCs w:val="28"/>
          <w:lang w:val="sq-AL"/>
        </w:rPr>
      </w:pP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Neni 4</w:t>
      </w: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Përkufizime</w:t>
      </w:r>
      <w:r w:rsidR="00D16BBD" w:rsidRPr="007E3F06">
        <w:rPr>
          <w:rFonts w:ascii="Times New Roman" w:hAnsi="Times New Roman"/>
          <w:b/>
          <w:bCs/>
          <w:sz w:val="28"/>
          <w:szCs w:val="28"/>
          <w:lang w:val="sq-AL"/>
        </w:rPr>
        <w:t xml:space="preserve"> </w:t>
      </w:r>
    </w:p>
    <w:p w:rsidR="00D16BBD" w:rsidRPr="007E3F06" w:rsidRDefault="00D16BBD"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9B4400" w:rsidRPr="007E3F06" w:rsidRDefault="009B4400" w:rsidP="006609EC">
      <w:pPr>
        <w:tabs>
          <w:tab w:val="left" w:pos="360"/>
        </w:tabs>
        <w:autoSpaceDE w:val="0"/>
        <w:autoSpaceDN w:val="0"/>
        <w:adjustRightInd w:val="0"/>
        <w:spacing w:after="0" w:line="240" w:lineRule="auto"/>
        <w:jc w:val="both"/>
        <w:outlineLvl w:val="0"/>
        <w:rPr>
          <w:rFonts w:ascii="Times New Roman" w:hAnsi="Times New Roman"/>
          <w:bCs/>
          <w:sz w:val="28"/>
          <w:szCs w:val="28"/>
          <w:lang w:val="sq-AL"/>
        </w:rPr>
      </w:pPr>
      <w:r w:rsidRPr="007E3F06">
        <w:rPr>
          <w:rFonts w:ascii="Times New Roman" w:hAnsi="Times New Roman"/>
          <w:bCs/>
          <w:sz w:val="28"/>
          <w:szCs w:val="28"/>
          <w:lang w:val="sq-AL"/>
        </w:rPr>
        <w:t>Në këtë ligj</w:t>
      </w:r>
      <w:r w:rsidR="006A7CFF" w:rsidRPr="007E3F06">
        <w:rPr>
          <w:rFonts w:ascii="Times New Roman" w:hAnsi="Times New Roman"/>
          <w:bCs/>
          <w:sz w:val="28"/>
          <w:szCs w:val="28"/>
          <w:lang w:val="sq-AL"/>
        </w:rPr>
        <w:t>,</w:t>
      </w:r>
      <w:r w:rsidRPr="007E3F06">
        <w:rPr>
          <w:rFonts w:ascii="Times New Roman" w:hAnsi="Times New Roman"/>
          <w:bCs/>
          <w:sz w:val="28"/>
          <w:szCs w:val="28"/>
          <w:lang w:val="sq-AL"/>
        </w:rPr>
        <w:t xml:space="preserve"> termat e mëposhtëm kanë këto kuptime:</w:t>
      </w:r>
    </w:p>
    <w:p w:rsidR="006A7CFF" w:rsidRPr="007E3F06" w:rsidRDefault="006A7CFF" w:rsidP="006609EC">
      <w:pPr>
        <w:tabs>
          <w:tab w:val="left" w:pos="360"/>
        </w:tabs>
        <w:autoSpaceDE w:val="0"/>
        <w:autoSpaceDN w:val="0"/>
        <w:adjustRightInd w:val="0"/>
        <w:spacing w:after="0" w:line="240" w:lineRule="auto"/>
        <w:jc w:val="both"/>
        <w:outlineLvl w:val="0"/>
        <w:rPr>
          <w:rFonts w:ascii="Times New Roman" w:hAnsi="Times New Roman"/>
          <w:bCs/>
          <w:sz w:val="28"/>
          <w:szCs w:val="28"/>
          <w:lang w:val="sq-AL"/>
        </w:rPr>
      </w:pPr>
    </w:p>
    <w:p w:rsidR="009B4400" w:rsidRPr="007E3F06" w:rsidRDefault="009B4400" w:rsidP="00446DFD">
      <w:pPr>
        <w:pStyle w:val="ListParagraph"/>
        <w:numPr>
          <w:ilvl w:val="0"/>
          <w:numId w:val="33"/>
        </w:numPr>
        <w:autoSpaceDE w:val="0"/>
        <w:autoSpaceDN w:val="0"/>
        <w:adjustRightInd w:val="0"/>
        <w:spacing w:after="0" w:line="240" w:lineRule="auto"/>
        <w:ind w:left="540"/>
        <w:jc w:val="both"/>
        <w:outlineLvl w:val="0"/>
        <w:rPr>
          <w:rFonts w:ascii="Times New Roman" w:hAnsi="Times New Roman"/>
          <w:bCs/>
          <w:sz w:val="28"/>
          <w:szCs w:val="28"/>
          <w:lang w:val="sq-AL"/>
        </w:rPr>
      </w:pPr>
      <w:r w:rsidRPr="007E3F06">
        <w:rPr>
          <w:rFonts w:ascii="Times New Roman" w:hAnsi="Times New Roman"/>
          <w:bCs/>
          <w:sz w:val="28"/>
          <w:szCs w:val="28"/>
          <w:lang w:val="sq-AL"/>
        </w:rPr>
        <w:t>Aktet ligjore e nënligjore për tokën bujqësore</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janë ligji nr.7501</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datë 19.7.1991, “Për tokën”</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i ndryshuar</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ligji nr.8053, datë 21.12.1995, “Për kalimin në pronësi, pa shpërblim, të tokës bujqësore”, i ndryshuar</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ligji nr.9948</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datë 7.7.2008, “Për shqyrtimin e vlefshmërisë ligjore të krijimit të titujve të pronësisë mbi tokën bujqësore”, i ndryshuar</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ligji nr.57/2012, “P</w:t>
      </w:r>
      <w:r w:rsidRPr="007E3F06">
        <w:rPr>
          <w:rFonts w:ascii="Times New Roman" w:hAnsi="Times New Roman"/>
          <w:sz w:val="28"/>
          <w:szCs w:val="28"/>
          <w:lang w:val="sq-AL"/>
        </w:rPr>
        <w:t>ër përfundimin e procesit të kalimit në pronësi përfituesve të tokës bujqësore të ish-ndërmarrjeve bujqësore”</w:t>
      </w:r>
      <w:r w:rsidR="009A1A61" w:rsidRPr="007E3F06">
        <w:rPr>
          <w:rFonts w:ascii="Times New Roman" w:hAnsi="Times New Roman"/>
          <w:sz w:val="28"/>
          <w:szCs w:val="28"/>
          <w:lang w:val="sq-AL"/>
        </w:rPr>
        <w:t>;</w:t>
      </w:r>
      <w:r w:rsidRPr="007E3F06">
        <w:rPr>
          <w:rFonts w:ascii="Times New Roman" w:hAnsi="Times New Roman"/>
          <w:sz w:val="28"/>
          <w:szCs w:val="28"/>
          <w:lang w:val="sq-AL"/>
        </w:rPr>
        <w:t xml:space="preserve"> </w:t>
      </w:r>
      <w:r w:rsidRPr="007E3F06">
        <w:rPr>
          <w:rFonts w:ascii="Times New Roman" w:hAnsi="Times New Roman"/>
          <w:bCs/>
          <w:sz w:val="28"/>
          <w:szCs w:val="28"/>
          <w:lang w:val="sq-AL"/>
        </w:rPr>
        <w:t xml:space="preserve">ligji nr.171/2014, </w:t>
      </w:r>
      <w:r w:rsidRPr="007E3F06">
        <w:rPr>
          <w:rFonts w:ascii="Times New Roman" w:hAnsi="Times New Roman"/>
          <w:sz w:val="28"/>
          <w:szCs w:val="28"/>
          <w:lang w:val="sq-AL"/>
        </w:rPr>
        <w:t xml:space="preserve">“Për përfundimin e procedurave ligjore të kalimit të tokës bujqësore të </w:t>
      </w:r>
      <w:r w:rsidR="009A1A61" w:rsidRPr="007E3F06">
        <w:rPr>
          <w:rFonts w:ascii="Times New Roman" w:hAnsi="Times New Roman"/>
          <w:sz w:val="28"/>
          <w:szCs w:val="28"/>
          <w:lang w:val="sq-AL"/>
        </w:rPr>
        <w:t xml:space="preserve">                              </w:t>
      </w:r>
      <w:r w:rsidRPr="007E3F06">
        <w:rPr>
          <w:rFonts w:ascii="Times New Roman" w:hAnsi="Times New Roman"/>
          <w:sz w:val="28"/>
          <w:szCs w:val="28"/>
          <w:lang w:val="sq-AL"/>
        </w:rPr>
        <w:t>ish-ndërmarrjeve bujqësore në pronësi të përfituesve”, i</w:t>
      </w:r>
      <w:r w:rsidRPr="007E3F06">
        <w:rPr>
          <w:rFonts w:ascii="Times New Roman" w:hAnsi="Times New Roman"/>
          <w:bCs/>
          <w:sz w:val="28"/>
          <w:szCs w:val="28"/>
          <w:lang w:val="sq-AL"/>
        </w:rPr>
        <w:t xml:space="preserve"> ndryshuar</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vendimi nr.452</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datë 17.10.1992, i Këshillit të Ministrave, “Për ristrukturimin e ndërmarrjeve bujqësore”, i ndryshuar, si dhe çdo akt tjetër me karakter normativ</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që ka </w:t>
      </w:r>
      <w:proofErr w:type="spellStart"/>
      <w:r w:rsidRPr="007E3F06">
        <w:rPr>
          <w:rFonts w:ascii="Times New Roman" w:hAnsi="Times New Roman"/>
          <w:bCs/>
          <w:sz w:val="28"/>
          <w:szCs w:val="28"/>
          <w:lang w:val="sq-AL"/>
        </w:rPr>
        <w:t>rrregulluar</w:t>
      </w:r>
      <w:proofErr w:type="spellEnd"/>
      <w:r w:rsidRPr="007E3F06">
        <w:rPr>
          <w:rFonts w:ascii="Times New Roman" w:hAnsi="Times New Roman"/>
          <w:bCs/>
          <w:sz w:val="28"/>
          <w:szCs w:val="28"/>
          <w:lang w:val="sq-AL"/>
        </w:rPr>
        <w:t xml:space="preserve"> marrëdhëniet juridike të ndarjes</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apo dhënies në përdorim të tokës bujqësore</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pas vitit 1991.</w:t>
      </w:r>
      <w:r w:rsidR="009A1A61" w:rsidRPr="007E3F06">
        <w:rPr>
          <w:rFonts w:ascii="Times New Roman" w:hAnsi="Times New Roman"/>
          <w:bCs/>
          <w:sz w:val="28"/>
          <w:szCs w:val="28"/>
          <w:lang w:val="sq-AL"/>
        </w:rPr>
        <w:t xml:space="preserve"> </w:t>
      </w:r>
    </w:p>
    <w:p w:rsidR="009A1A61" w:rsidRPr="007E3F06" w:rsidRDefault="009A1A61" w:rsidP="009A1A61">
      <w:pPr>
        <w:pStyle w:val="ListParagraph"/>
        <w:autoSpaceDE w:val="0"/>
        <w:autoSpaceDN w:val="0"/>
        <w:adjustRightInd w:val="0"/>
        <w:spacing w:after="0" w:line="240" w:lineRule="auto"/>
        <w:ind w:left="540"/>
        <w:jc w:val="both"/>
        <w:outlineLvl w:val="0"/>
        <w:rPr>
          <w:rFonts w:ascii="Times New Roman" w:hAnsi="Times New Roman"/>
          <w:bCs/>
          <w:sz w:val="28"/>
          <w:szCs w:val="28"/>
          <w:lang w:val="sq-AL"/>
        </w:rPr>
      </w:pPr>
    </w:p>
    <w:p w:rsidR="009B4400" w:rsidRPr="007E3F06" w:rsidRDefault="009B4400" w:rsidP="00446DFD">
      <w:pPr>
        <w:pStyle w:val="ListParagraph"/>
        <w:numPr>
          <w:ilvl w:val="0"/>
          <w:numId w:val="33"/>
        </w:numPr>
        <w:autoSpaceDE w:val="0"/>
        <w:autoSpaceDN w:val="0"/>
        <w:adjustRightInd w:val="0"/>
        <w:spacing w:after="0" w:line="240" w:lineRule="auto"/>
        <w:ind w:left="540"/>
        <w:jc w:val="both"/>
        <w:outlineLvl w:val="0"/>
        <w:rPr>
          <w:rFonts w:ascii="Times New Roman" w:hAnsi="Times New Roman"/>
          <w:bCs/>
          <w:sz w:val="28"/>
          <w:szCs w:val="28"/>
          <w:lang w:val="sq-AL"/>
        </w:rPr>
      </w:pPr>
      <w:r w:rsidRPr="007E3F06">
        <w:rPr>
          <w:rFonts w:ascii="Times New Roman" w:hAnsi="Times New Roman"/>
          <w:bCs/>
          <w:sz w:val="28"/>
          <w:szCs w:val="28"/>
          <w:lang w:val="sq-AL"/>
        </w:rPr>
        <w:t>“</w:t>
      </w:r>
      <w:r w:rsidRPr="007E3F06">
        <w:rPr>
          <w:rFonts w:ascii="Times New Roman" w:hAnsi="Times New Roman"/>
          <w:b/>
          <w:bCs/>
          <w:sz w:val="28"/>
          <w:szCs w:val="28"/>
          <w:lang w:val="sq-AL"/>
        </w:rPr>
        <w:t>Pronë kryesore</w:t>
      </w:r>
      <w:r w:rsidRPr="007E3F06">
        <w:rPr>
          <w:rFonts w:ascii="Times New Roman" w:hAnsi="Times New Roman"/>
          <w:bCs/>
          <w:sz w:val="28"/>
          <w:szCs w:val="28"/>
          <w:lang w:val="sq-AL"/>
        </w:rPr>
        <w:t>”, pasuria-tokë</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që i përmbahet sasisë së sipërfaqes të përcaktuar në AMTP.</w:t>
      </w:r>
      <w:r w:rsidR="009A1A61" w:rsidRPr="007E3F06">
        <w:rPr>
          <w:rFonts w:ascii="Times New Roman" w:hAnsi="Times New Roman"/>
          <w:bCs/>
          <w:sz w:val="28"/>
          <w:szCs w:val="28"/>
          <w:lang w:val="sq-AL"/>
        </w:rPr>
        <w:t xml:space="preserve"> </w:t>
      </w:r>
    </w:p>
    <w:p w:rsidR="009A1A61" w:rsidRPr="007E3F06" w:rsidRDefault="009A1A61" w:rsidP="009A1A61">
      <w:pPr>
        <w:pStyle w:val="ListParagraph"/>
        <w:rPr>
          <w:rFonts w:ascii="Times New Roman" w:hAnsi="Times New Roman"/>
          <w:bCs/>
          <w:sz w:val="28"/>
          <w:szCs w:val="28"/>
          <w:lang w:val="sq-AL"/>
        </w:rPr>
      </w:pPr>
    </w:p>
    <w:p w:rsidR="009B4400" w:rsidRPr="007E3F06" w:rsidRDefault="009B4400" w:rsidP="00446DFD">
      <w:pPr>
        <w:pStyle w:val="ListParagraph"/>
        <w:numPr>
          <w:ilvl w:val="0"/>
          <w:numId w:val="33"/>
        </w:numPr>
        <w:autoSpaceDE w:val="0"/>
        <w:autoSpaceDN w:val="0"/>
        <w:adjustRightInd w:val="0"/>
        <w:spacing w:after="0" w:line="240" w:lineRule="auto"/>
        <w:ind w:left="540"/>
        <w:jc w:val="both"/>
        <w:outlineLvl w:val="0"/>
        <w:rPr>
          <w:rFonts w:ascii="Times New Roman" w:hAnsi="Times New Roman"/>
          <w:bCs/>
          <w:sz w:val="28"/>
          <w:szCs w:val="28"/>
          <w:lang w:val="sq-AL"/>
        </w:rPr>
      </w:pPr>
      <w:r w:rsidRPr="007E3F06">
        <w:rPr>
          <w:rFonts w:ascii="Times New Roman" w:hAnsi="Times New Roman"/>
          <w:bCs/>
          <w:sz w:val="28"/>
          <w:szCs w:val="28"/>
          <w:lang w:val="sq-AL"/>
        </w:rPr>
        <w:t>“</w:t>
      </w:r>
      <w:r w:rsidRPr="007E3F06">
        <w:rPr>
          <w:rFonts w:ascii="Times New Roman" w:hAnsi="Times New Roman"/>
          <w:b/>
          <w:bCs/>
          <w:sz w:val="28"/>
          <w:szCs w:val="28"/>
          <w:lang w:val="sq-AL"/>
        </w:rPr>
        <w:t>Pronë shërbyese</w:t>
      </w:r>
      <w:r w:rsidRPr="007E3F06">
        <w:rPr>
          <w:rFonts w:ascii="Times New Roman" w:hAnsi="Times New Roman"/>
          <w:bCs/>
          <w:sz w:val="28"/>
          <w:szCs w:val="28"/>
          <w:lang w:val="sq-AL"/>
        </w:rPr>
        <w:t>”, sipërfaqja shtetërore shtesë, tej sasisë së përcaktuar në AMTP, që posedohet nga pronari i pasurisë kryesore dhe që</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për shkak të përmasave apo konfigurimit, nuk mund të shfrytëzohet më vete.</w:t>
      </w:r>
      <w:r w:rsidR="009A1A61" w:rsidRPr="007E3F06">
        <w:rPr>
          <w:rFonts w:ascii="Times New Roman" w:hAnsi="Times New Roman"/>
          <w:bCs/>
          <w:sz w:val="28"/>
          <w:szCs w:val="28"/>
          <w:lang w:val="sq-AL"/>
        </w:rPr>
        <w:t xml:space="preserve"> </w:t>
      </w:r>
    </w:p>
    <w:p w:rsidR="009A1A61" w:rsidRPr="007E3F06" w:rsidRDefault="009A1A61" w:rsidP="009A1A61">
      <w:pPr>
        <w:pStyle w:val="ListParagraph"/>
        <w:rPr>
          <w:rFonts w:ascii="Times New Roman" w:hAnsi="Times New Roman"/>
          <w:bCs/>
          <w:sz w:val="28"/>
          <w:szCs w:val="28"/>
          <w:lang w:val="sq-AL"/>
        </w:rPr>
      </w:pPr>
    </w:p>
    <w:p w:rsidR="009B4400" w:rsidRPr="007E3F06" w:rsidRDefault="009A1A61" w:rsidP="00446DFD">
      <w:pPr>
        <w:pStyle w:val="ListParagraph"/>
        <w:numPr>
          <w:ilvl w:val="0"/>
          <w:numId w:val="33"/>
        </w:numPr>
        <w:autoSpaceDE w:val="0"/>
        <w:autoSpaceDN w:val="0"/>
        <w:adjustRightInd w:val="0"/>
        <w:spacing w:after="0" w:line="240" w:lineRule="auto"/>
        <w:ind w:left="540"/>
        <w:jc w:val="both"/>
        <w:outlineLvl w:val="0"/>
        <w:rPr>
          <w:rFonts w:ascii="Times New Roman" w:hAnsi="Times New Roman"/>
          <w:bCs/>
          <w:sz w:val="28"/>
          <w:szCs w:val="28"/>
          <w:lang w:val="sq-AL"/>
        </w:rPr>
      </w:pPr>
      <w:r w:rsidRPr="007E3F06">
        <w:rPr>
          <w:rFonts w:ascii="Times New Roman" w:hAnsi="Times New Roman"/>
          <w:bCs/>
          <w:sz w:val="28"/>
          <w:szCs w:val="28"/>
          <w:lang w:val="sq-AL"/>
        </w:rPr>
        <w:t>“</w:t>
      </w:r>
      <w:r w:rsidR="009B4400" w:rsidRPr="007E3F06">
        <w:rPr>
          <w:rFonts w:ascii="Times New Roman" w:hAnsi="Times New Roman"/>
          <w:b/>
          <w:bCs/>
          <w:sz w:val="28"/>
          <w:szCs w:val="28"/>
          <w:lang w:val="sq-AL"/>
        </w:rPr>
        <w:t>Ndërtim pa leje</w:t>
      </w:r>
      <w:r w:rsidRPr="007E3F06">
        <w:rPr>
          <w:rFonts w:ascii="Times New Roman" w:hAnsi="Times New Roman"/>
          <w:bCs/>
          <w:sz w:val="28"/>
          <w:szCs w:val="28"/>
          <w:lang w:val="sq-AL"/>
        </w:rPr>
        <w:t xml:space="preserve">”: </w:t>
      </w:r>
    </w:p>
    <w:p w:rsidR="009A1A61" w:rsidRPr="007E3F06" w:rsidRDefault="009A1A61" w:rsidP="009A1A61">
      <w:pPr>
        <w:pStyle w:val="ListParagraph"/>
        <w:autoSpaceDE w:val="0"/>
        <w:autoSpaceDN w:val="0"/>
        <w:adjustRightInd w:val="0"/>
        <w:spacing w:after="0" w:line="240" w:lineRule="auto"/>
        <w:ind w:left="1080"/>
        <w:jc w:val="both"/>
        <w:outlineLvl w:val="0"/>
        <w:rPr>
          <w:rFonts w:ascii="Times New Roman" w:hAnsi="Times New Roman"/>
          <w:bCs/>
          <w:sz w:val="28"/>
          <w:szCs w:val="28"/>
          <w:lang w:val="sq-AL"/>
        </w:rPr>
      </w:pPr>
    </w:p>
    <w:p w:rsidR="009A1A61" w:rsidRPr="007E3F06" w:rsidRDefault="009B4400" w:rsidP="00446DFD">
      <w:pPr>
        <w:pStyle w:val="ListParagraph"/>
        <w:numPr>
          <w:ilvl w:val="0"/>
          <w:numId w:val="56"/>
        </w:numPr>
        <w:autoSpaceDE w:val="0"/>
        <w:autoSpaceDN w:val="0"/>
        <w:adjustRightInd w:val="0"/>
        <w:spacing w:after="0" w:line="240" w:lineRule="auto"/>
        <w:ind w:left="1080"/>
        <w:jc w:val="both"/>
        <w:outlineLvl w:val="0"/>
        <w:rPr>
          <w:rFonts w:ascii="Times New Roman" w:hAnsi="Times New Roman"/>
          <w:bCs/>
          <w:sz w:val="28"/>
          <w:szCs w:val="28"/>
          <w:lang w:val="sq-AL"/>
        </w:rPr>
      </w:pPr>
      <w:r w:rsidRPr="007E3F06">
        <w:rPr>
          <w:rFonts w:ascii="Times New Roman" w:hAnsi="Times New Roman"/>
          <w:bCs/>
          <w:sz w:val="28"/>
          <w:szCs w:val="28"/>
          <w:lang w:val="sq-AL"/>
        </w:rPr>
        <w:t>Objekti</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apo shtesa në ndërtim të regjistruar, pavarësisht funksionit të tij, që është kryer në mungesë të një leje</w:t>
      </w:r>
      <w:r w:rsidR="009A1A61" w:rsidRPr="007E3F06">
        <w:rPr>
          <w:rFonts w:ascii="Times New Roman" w:hAnsi="Times New Roman"/>
          <w:bCs/>
          <w:sz w:val="28"/>
          <w:szCs w:val="28"/>
          <w:lang w:val="sq-AL"/>
        </w:rPr>
        <w:t>je</w:t>
      </w:r>
      <w:r w:rsidRPr="007E3F06">
        <w:rPr>
          <w:rFonts w:ascii="Times New Roman" w:hAnsi="Times New Roman"/>
          <w:bCs/>
          <w:sz w:val="28"/>
          <w:szCs w:val="28"/>
          <w:lang w:val="sq-AL"/>
        </w:rPr>
        <w:t xml:space="preserve"> ndërtimi</w:t>
      </w:r>
      <w:r w:rsidR="009A1A61" w:rsidRPr="007E3F06">
        <w:rPr>
          <w:rFonts w:ascii="Times New Roman" w:hAnsi="Times New Roman"/>
          <w:bCs/>
          <w:sz w:val="28"/>
          <w:szCs w:val="28"/>
          <w:lang w:val="sq-AL"/>
        </w:rPr>
        <w:t xml:space="preserve">; </w:t>
      </w:r>
    </w:p>
    <w:p w:rsidR="009B4400" w:rsidRPr="007E3F06" w:rsidRDefault="009B4400" w:rsidP="00446DFD">
      <w:pPr>
        <w:pStyle w:val="ListParagraph"/>
        <w:numPr>
          <w:ilvl w:val="0"/>
          <w:numId w:val="56"/>
        </w:numPr>
        <w:autoSpaceDE w:val="0"/>
        <w:autoSpaceDN w:val="0"/>
        <w:adjustRightInd w:val="0"/>
        <w:spacing w:after="0" w:line="240" w:lineRule="auto"/>
        <w:ind w:left="1080"/>
        <w:jc w:val="both"/>
        <w:outlineLvl w:val="0"/>
        <w:rPr>
          <w:rFonts w:ascii="Times New Roman" w:hAnsi="Times New Roman"/>
          <w:bCs/>
          <w:sz w:val="28"/>
          <w:szCs w:val="28"/>
          <w:lang w:val="sq-AL"/>
        </w:rPr>
      </w:pPr>
      <w:r w:rsidRPr="007E3F06">
        <w:rPr>
          <w:rFonts w:ascii="Times New Roman" w:hAnsi="Times New Roman"/>
          <w:bCs/>
          <w:sz w:val="28"/>
          <w:szCs w:val="28"/>
          <w:lang w:val="sq-AL"/>
        </w:rPr>
        <w:t>Objekti me shkelje të lejes së ndërtimit</w:t>
      </w:r>
      <w:r w:rsidR="009A1A61" w:rsidRPr="007E3F06">
        <w:rPr>
          <w:rFonts w:ascii="Times New Roman" w:hAnsi="Times New Roman"/>
          <w:bCs/>
          <w:sz w:val="28"/>
          <w:szCs w:val="28"/>
          <w:lang w:val="sq-AL"/>
        </w:rPr>
        <w:t xml:space="preserve">. </w:t>
      </w:r>
    </w:p>
    <w:p w:rsidR="009A1A61" w:rsidRPr="007E3F06" w:rsidRDefault="009A1A61" w:rsidP="009A1A61">
      <w:pPr>
        <w:pStyle w:val="ListParagraph"/>
        <w:autoSpaceDE w:val="0"/>
        <w:autoSpaceDN w:val="0"/>
        <w:adjustRightInd w:val="0"/>
        <w:spacing w:after="0" w:line="240" w:lineRule="auto"/>
        <w:ind w:left="540" w:hanging="360"/>
        <w:jc w:val="both"/>
        <w:outlineLvl w:val="0"/>
        <w:rPr>
          <w:rFonts w:ascii="Times New Roman" w:hAnsi="Times New Roman"/>
          <w:bCs/>
          <w:sz w:val="28"/>
          <w:szCs w:val="28"/>
          <w:lang w:val="sq-AL"/>
        </w:rPr>
      </w:pPr>
    </w:p>
    <w:p w:rsidR="009B4400" w:rsidRPr="007E3F06" w:rsidRDefault="009A1A61" w:rsidP="00446DFD">
      <w:pPr>
        <w:pStyle w:val="ListParagraph"/>
        <w:numPr>
          <w:ilvl w:val="0"/>
          <w:numId w:val="33"/>
        </w:numPr>
        <w:autoSpaceDE w:val="0"/>
        <w:autoSpaceDN w:val="0"/>
        <w:adjustRightInd w:val="0"/>
        <w:spacing w:after="0" w:line="240" w:lineRule="auto"/>
        <w:jc w:val="both"/>
        <w:outlineLvl w:val="0"/>
        <w:rPr>
          <w:rFonts w:ascii="Times New Roman" w:hAnsi="Times New Roman"/>
          <w:bCs/>
          <w:sz w:val="28"/>
          <w:szCs w:val="28"/>
          <w:lang w:val="sq-AL"/>
        </w:rPr>
      </w:pPr>
      <w:r w:rsidRPr="007E3F06">
        <w:rPr>
          <w:rFonts w:ascii="Times New Roman" w:hAnsi="Times New Roman"/>
          <w:bCs/>
          <w:sz w:val="28"/>
          <w:szCs w:val="28"/>
          <w:lang w:val="sq-AL"/>
        </w:rPr>
        <w:lastRenderedPageBreak/>
        <w:t>“</w:t>
      </w:r>
      <w:r w:rsidR="009B4400" w:rsidRPr="007E3F06">
        <w:rPr>
          <w:rFonts w:ascii="Times New Roman" w:hAnsi="Times New Roman"/>
          <w:b/>
          <w:bCs/>
          <w:sz w:val="28"/>
          <w:szCs w:val="28"/>
          <w:lang w:val="sq-AL"/>
        </w:rPr>
        <w:t>Objekt me shkelje të lejes së ndërtimit</w:t>
      </w:r>
      <w:r w:rsidRPr="007E3F06">
        <w:rPr>
          <w:rFonts w:ascii="Times New Roman" w:hAnsi="Times New Roman"/>
          <w:bCs/>
          <w:sz w:val="28"/>
          <w:szCs w:val="28"/>
          <w:lang w:val="sq-AL"/>
        </w:rPr>
        <w:t>”</w:t>
      </w:r>
      <w:r w:rsidR="009B4400" w:rsidRPr="007E3F06">
        <w:rPr>
          <w:rFonts w:ascii="Times New Roman" w:hAnsi="Times New Roman"/>
          <w:bCs/>
          <w:sz w:val="28"/>
          <w:szCs w:val="28"/>
          <w:lang w:val="sq-AL"/>
        </w:rPr>
        <w:t>, ndërtimi i paregjistruar</w:t>
      </w:r>
      <w:r w:rsidRPr="007E3F06">
        <w:rPr>
          <w:rFonts w:ascii="Times New Roman" w:hAnsi="Times New Roman"/>
          <w:bCs/>
          <w:sz w:val="28"/>
          <w:szCs w:val="28"/>
          <w:lang w:val="sq-AL"/>
        </w:rPr>
        <w:t>,</w:t>
      </w:r>
      <w:r w:rsidR="009B4400" w:rsidRPr="007E3F06">
        <w:rPr>
          <w:rFonts w:ascii="Times New Roman" w:hAnsi="Times New Roman"/>
          <w:bCs/>
          <w:sz w:val="28"/>
          <w:szCs w:val="28"/>
          <w:lang w:val="sq-AL"/>
        </w:rPr>
        <w:t xml:space="preserve"> që ka shtesa në tejkalim të lejes së ndërtimit</w:t>
      </w:r>
      <w:r w:rsidRPr="007E3F06">
        <w:rPr>
          <w:rFonts w:ascii="Times New Roman" w:hAnsi="Times New Roman"/>
          <w:bCs/>
          <w:sz w:val="28"/>
          <w:szCs w:val="28"/>
          <w:lang w:val="sq-AL"/>
        </w:rPr>
        <w:t xml:space="preserve"> </w:t>
      </w:r>
      <w:r w:rsidR="009B4400" w:rsidRPr="007E3F06">
        <w:rPr>
          <w:rFonts w:ascii="Times New Roman" w:hAnsi="Times New Roman"/>
          <w:bCs/>
          <w:sz w:val="28"/>
          <w:szCs w:val="28"/>
          <w:lang w:val="sq-AL"/>
        </w:rPr>
        <w:t>apo ndryshime të funksionit të hapësirave, në raport me këtë leje</w:t>
      </w:r>
      <w:r w:rsidRPr="007E3F06">
        <w:rPr>
          <w:rFonts w:ascii="Times New Roman" w:hAnsi="Times New Roman"/>
          <w:bCs/>
          <w:sz w:val="28"/>
          <w:szCs w:val="28"/>
          <w:lang w:val="sq-AL"/>
        </w:rPr>
        <w:t xml:space="preserve">. </w:t>
      </w:r>
    </w:p>
    <w:p w:rsidR="009A1A61" w:rsidRPr="007E3F06" w:rsidRDefault="009A1A61" w:rsidP="009A1A61">
      <w:pPr>
        <w:pStyle w:val="ListParagraph"/>
        <w:autoSpaceDE w:val="0"/>
        <w:autoSpaceDN w:val="0"/>
        <w:adjustRightInd w:val="0"/>
        <w:spacing w:after="0" w:line="240" w:lineRule="auto"/>
        <w:jc w:val="both"/>
        <w:outlineLvl w:val="0"/>
        <w:rPr>
          <w:rFonts w:ascii="Times New Roman" w:hAnsi="Times New Roman"/>
          <w:bCs/>
          <w:sz w:val="28"/>
          <w:szCs w:val="28"/>
          <w:lang w:val="sq-AL"/>
        </w:rPr>
      </w:pPr>
    </w:p>
    <w:p w:rsidR="009B4400" w:rsidRPr="007E3F06" w:rsidRDefault="009B4400" w:rsidP="00446DFD">
      <w:pPr>
        <w:pStyle w:val="ListParagraph"/>
        <w:numPr>
          <w:ilvl w:val="0"/>
          <w:numId w:val="33"/>
        </w:numPr>
        <w:autoSpaceDE w:val="0"/>
        <w:autoSpaceDN w:val="0"/>
        <w:adjustRightInd w:val="0"/>
        <w:spacing w:after="0" w:line="240" w:lineRule="auto"/>
        <w:jc w:val="both"/>
        <w:outlineLvl w:val="0"/>
        <w:rPr>
          <w:rFonts w:ascii="Times New Roman" w:hAnsi="Times New Roman"/>
          <w:bCs/>
          <w:sz w:val="28"/>
          <w:szCs w:val="28"/>
          <w:lang w:val="sq-AL"/>
        </w:rPr>
      </w:pPr>
      <w:r w:rsidRPr="007E3F06">
        <w:rPr>
          <w:rFonts w:ascii="Times New Roman" w:hAnsi="Times New Roman"/>
          <w:bCs/>
          <w:sz w:val="28"/>
          <w:szCs w:val="28"/>
          <w:lang w:val="sq-AL"/>
        </w:rPr>
        <w:t>“</w:t>
      </w:r>
      <w:r w:rsidRPr="007E3F06">
        <w:rPr>
          <w:rFonts w:ascii="Times New Roman" w:hAnsi="Times New Roman"/>
          <w:b/>
          <w:bCs/>
          <w:sz w:val="28"/>
          <w:szCs w:val="28"/>
          <w:lang w:val="sq-AL"/>
        </w:rPr>
        <w:t>Objekt pa titull pronësie</w:t>
      </w:r>
      <w:r w:rsidRPr="007E3F06">
        <w:rPr>
          <w:rFonts w:ascii="Times New Roman" w:hAnsi="Times New Roman"/>
          <w:bCs/>
          <w:sz w:val="28"/>
          <w:szCs w:val="28"/>
          <w:lang w:val="sq-AL"/>
        </w:rPr>
        <w:t>”,</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ndërtimi me funksion banimi</w:t>
      </w:r>
      <w:r w:rsidR="009A1A61" w:rsidRPr="007E3F06">
        <w:rPr>
          <w:rFonts w:ascii="Times New Roman" w:hAnsi="Times New Roman"/>
          <w:bCs/>
          <w:sz w:val="28"/>
          <w:szCs w:val="28"/>
          <w:lang w:val="sq-AL"/>
        </w:rPr>
        <w:t>,</w:t>
      </w:r>
      <w:r w:rsidRPr="007E3F06">
        <w:rPr>
          <w:rFonts w:ascii="Times New Roman" w:hAnsi="Times New Roman"/>
          <w:bCs/>
          <w:sz w:val="28"/>
          <w:szCs w:val="28"/>
          <w:lang w:val="sq-AL"/>
        </w:rPr>
        <w:t xml:space="preserve"> i ngritur përpara datës 10.8.1991, për të cilin nuk disponohet dokument</w:t>
      </w:r>
      <w:r w:rsidR="009A1A61" w:rsidRPr="007E3F06">
        <w:rPr>
          <w:rFonts w:ascii="Times New Roman" w:hAnsi="Times New Roman"/>
          <w:bCs/>
          <w:sz w:val="28"/>
          <w:szCs w:val="28"/>
          <w:lang w:val="sq-AL"/>
        </w:rPr>
        <w:t xml:space="preserve">i i </w:t>
      </w:r>
      <w:r w:rsidRPr="007E3F06">
        <w:rPr>
          <w:rFonts w:ascii="Times New Roman" w:hAnsi="Times New Roman"/>
          <w:bCs/>
          <w:sz w:val="28"/>
          <w:szCs w:val="28"/>
          <w:lang w:val="sq-AL"/>
        </w:rPr>
        <w:t>fitimi</w:t>
      </w:r>
      <w:r w:rsidR="009A1A61" w:rsidRPr="007E3F06">
        <w:rPr>
          <w:rFonts w:ascii="Times New Roman" w:hAnsi="Times New Roman"/>
          <w:bCs/>
          <w:sz w:val="28"/>
          <w:szCs w:val="28"/>
          <w:lang w:val="sq-AL"/>
        </w:rPr>
        <w:t>t t</w:t>
      </w:r>
      <w:r w:rsidR="004B74E8" w:rsidRPr="007E3F06">
        <w:rPr>
          <w:rFonts w:ascii="Times New Roman" w:hAnsi="Times New Roman"/>
          <w:bCs/>
          <w:sz w:val="28"/>
          <w:szCs w:val="28"/>
          <w:lang w:val="sq-AL"/>
        </w:rPr>
        <w:t>ë</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 xml:space="preserve"> pronësi</w:t>
      </w:r>
      <w:r w:rsidR="009A1A61" w:rsidRPr="007E3F06">
        <w:rPr>
          <w:rFonts w:ascii="Times New Roman" w:hAnsi="Times New Roman"/>
          <w:bCs/>
          <w:sz w:val="28"/>
          <w:szCs w:val="28"/>
          <w:lang w:val="sq-AL"/>
        </w:rPr>
        <w:t>s</w:t>
      </w:r>
      <w:r w:rsidR="004B74E8" w:rsidRPr="007E3F06">
        <w:rPr>
          <w:rFonts w:ascii="Times New Roman" w:hAnsi="Times New Roman"/>
          <w:bCs/>
          <w:sz w:val="28"/>
          <w:szCs w:val="28"/>
          <w:lang w:val="sq-AL"/>
        </w:rPr>
        <w:t>ë</w:t>
      </w:r>
      <w:r w:rsidR="009A1A61" w:rsidRPr="007E3F06">
        <w:rPr>
          <w:rFonts w:ascii="Times New Roman" w:hAnsi="Times New Roman"/>
          <w:bCs/>
          <w:sz w:val="28"/>
          <w:szCs w:val="28"/>
          <w:lang w:val="sq-AL"/>
        </w:rPr>
        <w:t xml:space="preserve">. </w:t>
      </w:r>
    </w:p>
    <w:p w:rsidR="009A1A61" w:rsidRPr="007E3F06" w:rsidRDefault="009A1A61" w:rsidP="009A1A61">
      <w:pPr>
        <w:pStyle w:val="ListParagraph"/>
        <w:rPr>
          <w:rFonts w:ascii="Times New Roman" w:hAnsi="Times New Roman"/>
          <w:bCs/>
          <w:sz w:val="28"/>
          <w:szCs w:val="28"/>
          <w:lang w:val="sq-AL"/>
        </w:rPr>
      </w:pPr>
    </w:p>
    <w:p w:rsidR="009B4400" w:rsidRPr="007E3F06" w:rsidRDefault="009B4400" w:rsidP="00446DFD">
      <w:pPr>
        <w:pStyle w:val="ListParagraph"/>
        <w:numPr>
          <w:ilvl w:val="0"/>
          <w:numId w:val="33"/>
        </w:numPr>
        <w:autoSpaceDE w:val="0"/>
        <w:autoSpaceDN w:val="0"/>
        <w:adjustRightInd w:val="0"/>
        <w:spacing w:after="0" w:line="240" w:lineRule="auto"/>
        <w:jc w:val="both"/>
        <w:outlineLvl w:val="0"/>
        <w:rPr>
          <w:rFonts w:ascii="Times New Roman" w:hAnsi="Times New Roman"/>
          <w:bCs/>
          <w:sz w:val="28"/>
          <w:szCs w:val="28"/>
          <w:lang w:val="sq-AL"/>
        </w:rPr>
      </w:pPr>
      <w:r w:rsidRPr="007E3F06">
        <w:rPr>
          <w:rFonts w:ascii="Times New Roman" w:hAnsi="Times New Roman"/>
          <w:bCs/>
          <w:sz w:val="28"/>
          <w:szCs w:val="28"/>
          <w:lang w:val="sq-AL"/>
        </w:rPr>
        <w:t>“</w:t>
      </w:r>
      <w:r w:rsidRPr="007E3F06">
        <w:rPr>
          <w:rFonts w:ascii="Times New Roman" w:hAnsi="Times New Roman"/>
          <w:b/>
          <w:bCs/>
          <w:sz w:val="28"/>
          <w:szCs w:val="28"/>
          <w:lang w:val="sq-AL"/>
        </w:rPr>
        <w:t>Oborr në përdorim</w:t>
      </w:r>
      <w:r w:rsidRPr="007E3F06">
        <w:rPr>
          <w:rFonts w:ascii="Times New Roman" w:hAnsi="Times New Roman"/>
          <w:bCs/>
          <w:sz w:val="28"/>
          <w:szCs w:val="28"/>
          <w:lang w:val="sq-AL"/>
        </w:rPr>
        <w:t>”,</w:t>
      </w:r>
      <w:r w:rsidR="009A1A61" w:rsidRPr="007E3F06">
        <w:rPr>
          <w:rFonts w:ascii="Times New Roman" w:hAnsi="Times New Roman"/>
          <w:bCs/>
          <w:sz w:val="28"/>
          <w:szCs w:val="28"/>
          <w:lang w:val="sq-AL"/>
        </w:rPr>
        <w:t xml:space="preserve"> </w:t>
      </w:r>
      <w:r w:rsidRPr="007E3F06">
        <w:rPr>
          <w:rFonts w:ascii="Times New Roman" w:hAnsi="Times New Roman"/>
          <w:bCs/>
          <w:sz w:val="28"/>
          <w:szCs w:val="28"/>
          <w:lang w:val="sq-AL"/>
        </w:rPr>
        <w:t>trualli pa titull pronësie</w:t>
      </w:r>
      <w:r w:rsidR="00195105" w:rsidRPr="007E3F06">
        <w:rPr>
          <w:rFonts w:ascii="Times New Roman" w:hAnsi="Times New Roman"/>
          <w:bCs/>
          <w:sz w:val="28"/>
          <w:szCs w:val="28"/>
          <w:lang w:val="sq-AL"/>
        </w:rPr>
        <w:t xml:space="preserve"> </w:t>
      </w:r>
      <w:r w:rsidRPr="007E3F06">
        <w:rPr>
          <w:rFonts w:ascii="Times New Roman" w:hAnsi="Times New Roman"/>
          <w:bCs/>
          <w:sz w:val="28"/>
          <w:szCs w:val="28"/>
          <w:lang w:val="sq-AL"/>
        </w:rPr>
        <w:t>i banesës së ngritur para datës 10.8.1991</w:t>
      </w:r>
      <w:r w:rsidR="00195105" w:rsidRPr="007E3F06">
        <w:rPr>
          <w:rFonts w:ascii="Times New Roman" w:hAnsi="Times New Roman"/>
          <w:bCs/>
          <w:sz w:val="28"/>
          <w:szCs w:val="28"/>
          <w:lang w:val="sq-AL"/>
        </w:rPr>
        <w:t>,</w:t>
      </w:r>
      <w:r w:rsidRPr="007E3F06">
        <w:rPr>
          <w:rFonts w:ascii="Times New Roman" w:hAnsi="Times New Roman"/>
          <w:bCs/>
          <w:sz w:val="28"/>
          <w:szCs w:val="28"/>
          <w:lang w:val="sq-AL"/>
        </w:rPr>
        <w:t xml:space="preserve"> për të cilën disponohet dokument pronësie</w:t>
      </w:r>
      <w:r w:rsidR="00195105" w:rsidRPr="007E3F06">
        <w:rPr>
          <w:rFonts w:ascii="Times New Roman" w:hAnsi="Times New Roman"/>
          <w:bCs/>
          <w:sz w:val="28"/>
          <w:szCs w:val="28"/>
          <w:lang w:val="sq-AL"/>
        </w:rPr>
        <w:t xml:space="preserve">. </w:t>
      </w:r>
    </w:p>
    <w:p w:rsidR="00C70DF2" w:rsidRPr="007E3F06" w:rsidRDefault="00C70DF2" w:rsidP="00C70DF2">
      <w:pPr>
        <w:pStyle w:val="ListParagraph"/>
        <w:rPr>
          <w:rFonts w:ascii="Times New Roman" w:hAnsi="Times New Roman"/>
          <w:bCs/>
          <w:sz w:val="28"/>
          <w:szCs w:val="28"/>
          <w:lang w:val="sq-AL"/>
        </w:rPr>
      </w:pPr>
    </w:p>
    <w:p w:rsidR="009B4400" w:rsidRPr="005839DF" w:rsidRDefault="009B4400" w:rsidP="00446DFD">
      <w:pPr>
        <w:pStyle w:val="ListParagraph"/>
        <w:numPr>
          <w:ilvl w:val="0"/>
          <w:numId w:val="33"/>
        </w:numPr>
        <w:autoSpaceDE w:val="0"/>
        <w:autoSpaceDN w:val="0"/>
        <w:adjustRightInd w:val="0"/>
        <w:spacing w:after="0" w:line="240" w:lineRule="auto"/>
        <w:jc w:val="both"/>
        <w:outlineLvl w:val="0"/>
        <w:rPr>
          <w:rFonts w:ascii="Times New Roman" w:hAnsi="Times New Roman"/>
          <w:bCs/>
          <w:sz w:val="28"/>
          <w:szCs w:val="28"/>
          <w:lang w:val="sq-AL"/>
        </w:rPr>
      </w:pPr>
      <w:r w:rsidRPr="007E3F06">
        <w:rPr>
          <w:rFonts w:ascii="Times New Roman" w:hAnsi="Times New Roman"/>
          <w:bCs/>
          <w:sz w:val="28"/>
          <w:szCs w:val="28"/>
          <w:lang w:val="sq-AL"/>
        </w:rPr>
        <w:t>“</w:t>
      </w:r>
      <w:r w:rsidRPr="007E3F06">
        <w:rPr>
          <w:rFonts w:ascii="Times New Roman" w:hAnsi="Times New Roman"/>
          <w:b/>
          <w:sz w:val="28"/>
          <w:szCs w:val="28"/>
          <w:lang w:val="sq-AL"/>
        </w:rPr>
        <w:t>Zonë e stimuluar</w:t>
      </w:r>
      <w:r w:rsidRPr="007E3F06">
        <w:rPr>
          <w:rFonts w:ascii="Times New Roman" w:hAnsi="Times New Roman"/>
          <w:sz w:val="28"/>
          <w:szCs w:val="28"/>
          <w:lang w:val="sq-AL"/>
        </w:rPr>
        <w:t>”</w:t>
      </w:r>
      <w:r w:rsidR="00C70DF2" w:rsidRPr="007E3F06">
        <w:rPr>
          <w:rFonts w:ascii="Times New Roman" w:hAnsi="Times New Roman"/>
          <w:sz w:val="28"/>
          <w:szCs w:val="28"/>
          <w:lang w:val="sq-AL"/>
        </w:rPr>
        <w:t xml:space="preserve">, </w:t>
      </w:r>
      <w:r w:rsidRPr="007E3F06">
        <w:rPr>
          <w:rFonts w:ascii="Times New Roman" w:hAnsi="Times New Roman"/>
          <w:sz w:val="28"/>
          <w:szCs w:val="28"/>
          <w:lang w:val="sq-AL"/>
        </w:rPr>
        <w:t xml:space="preserve">çdo pjesë e territorit të Republikës </w:t>
      </w:r>
      <w:r w:rsidRPr="005839DF">
        <w:rPr>
          <w:rFonts w:ascii="Times New Roman" w:hAnsi="Times New Roman"/>
          <w:sz w:val="28"/>
          <w:szCs w:val="28"/>
          <w:lang w:val="sq-AL"/>
        </w:rPr>
        <w:t xml:space="preserve">së Shqipërisë, </w:t>
      </w:r>
      <w:r w:rsidR="00C70DF2" w:rsidRPr="005839DF">
        <w:rPr>
          <w:rFonts w:ascii="Times New Roman" w:hAnsi="Times New Roman"/>
          <w:sz w:val="28"/>
          <w:szCs w:val="28"/>
          <w:lang w:val="sq-AL"/>
        </w:rPr>
        <w:t>p</w:t>
      </w:r>
      <w:r w:rsidR="004B74E8" w:rsidRPr="005839DF">
        <w:rPr>
          <w:rFonts w:ascii="Times New Roman" w:hAnsi="Times New Roman"/>
          <w:sz w:val="28"/>
          <w:szCs w:val="28"/>
          <w:lang w:val="sq-AL"/>
        </w:rPr>
        <w:t>ë</w:t>
      </w:r>
      <w:r w:rsidR="00C70DF2" w:rsidRPr="005839DF">
        <w:rPr>
          <w:rFonts w:ascii="Times New Roman" w:hAnsi="Times New Roman"/>
          <w:sz w:val="28"/>
          <w:szCs w:val="28"/>
          <w:lang w:val="sq-AL"/>
        </w:rPr>
        <w:t>r t</w:t>
      </w:r>
      <w:r w:rsidR="004B74E8" w:rsidRPr="005839DF">
        <w:rPr>
          <w:rFonts w:ascii="Times New Roman" w:hAnsi="Times New Roman"/>
          <w:sz w:val="28"/>
          <w:szCs w:val="28"/>
          <w:lang w:val="sq-AL"/>
        </w:rPr>
        <w:t>ë</w:t>
      </w:r>
      <w:r w:rsidR="00C70DF2" w:rsidRPr="005839DF">
        <w:rPr>
          <w:rFonts w:ascii="Times New Roman" w:hAnsi="Times New Roman"/>
          <w:sz w:val="28"/>
          <w:szCs w:val="28"/>
          <w:lang w:val="sq-AL"/>
        </w:rPr>
        <w:t xml:space="preserve"> cil</w:t>
      </w:r>
      <w:r w:rsidR="004B74E8" w:rsidRPr="005839DF">
        <w:rPr>
          <w:rFonts w:ascii="Times New Roman" w:hAnsi="Times New Roman"/>
          <w:sz w:val="28"/>
          <w:szCs w:val="28"/>
          <w:lang w:val="sq-AL"/>
        </w:rPr>
        <w:t>ë</w:t>
      </w:r>
      <w:r w:rsidR="00C70DF2" w:rsidRPr="005839DF">
        <w:rPr>
          <w:rFonts w:ascii="Times New Roman" w:hAnsi="Times New Roman"/>
          <w:sz w:val="28"/>
          <w:szCs w:val="28"/>
          <w:lang w:val="sq-AL"/>
        </w:rPr>
        <w:t xml:space="preserve">n, </w:t>
      </w:r>
      <w:r w:rsidRPr="005839DF">
        <w:rPr>
          <w:rFonts w:ascii="Times New Roman" w:hAnsi="Times New Roman"/>
          <w:sz w:val="28"/>
          <w:szCs w:val="28"/>
          <w:lang w:val="sq-AL"/>
        </w:rPr>
        <w:t xml:space="preserve">në përputhje me ligjin nr.7665, datë 21.1.1993, </w:t>
      </w:r>
      <w:r w:rsidR="00C70DF2" w:rsidRPr="005839DF">
        <w:rPr>
          <w:rFonts w:ascii="Times New Roman" w:hAnsi="Times New Roman"/>
          <w:bCs/>
          <w:sz w:val="28"/>
          <w:szCs w:val="28"/>
          <w:lang w:val="sq-AL"/>
        </w:rPr>
        <w:t>“</w:t>
      </w:r>
      <w:r w:rsidRPr="005839DF">
        <w:rPr>
          <w:rFonts w:ascii="Times New Roman" w:hAnsi="Times New Roman"/>
          <w:sz w:val="28"/>
          <w:szCs w:val="28"/>
          <w:lang w:val="sq-AL"/>
        </w:rPr>
        <w:t>Për zhvillimin e zonave që kanë përparësi turizmin</w:t>
      </w:r>
      <w:r w:rsidR="00C70DF2" w:rsidRPr="005839DF">
        <w:rPr>
          <w:rFonts w:ascii="Times New Roman" w:hAnsi="Times New Roman"/>
          <w:sz w:val="28"/>
          <w:szCs w:val="28"/>
          <w:lang w:val="sq-AL"/>
        </w:rPr>
        <w:t>”</w:t>
      </w:r>
      <w:r w:rsidRPr="005839DF">
        <w:rPr>
          <w:rFonts w:ascii="Times New Roman" w:hAnsi="Times New Roman"/>
          <w:sz w:val="28"/>
          <w:szCs w:val="28"/>
          <w:lang w:val="sq-AL"/>
        </w:rPr>
        <w:t>,</w:t>
      </w:r>
      <w:r w:rsidR="00C70DF2" w:rsidRPr="005839DF">
        <w:rPr>
          <w:rFonts w:ascii="Times New Roman" w:hAnsi="Times New Roman"/>
          <w:sz w:val="28"/>
          <w:szCs w:val="28"/>
          <w:lang w:val="sq-AL"/>
        </w:rPr>
        <w:t xml:space="preserve"> </w:t>
      </w:r>
      <w:r w:rsidRPr="005839DF">
        <w:rPr>
          <w:rFonts w:ascii="Times New Roman" w:hAnsi="Times New Roman"/>
          <w:sz w:val="28"/>
          <w:szCs w:val="28"/>
          <w:lang w:val="sq-AL"/>
        </w:rPr>
        <w:t>të shfuqizuar,</w:t>
      </w:r>
      <w:r w:rsidR="00C70DF2" w:rsidRPr="005839DF">
        <w:rPr>
          <w:rFonts w:ascii="Times New Roman" w:hAnsi="Times New Roman"/>
          <w:sz w:val="28"/>
          <w:szCs w:val="28"/>
          <w:lang w:val="sq-AL"/>
        </w:rPr>
        <w:t xml:space="preserve"> </w:t>
      </w:r>
      <w:r w:rsidR="004B74E8" w:rsidRPr="005839DF">
        <w:rPr>
          <w:rFonts w:ascii="Times New Roman" w:hAnsi="Times New Roman"/>
          <w:sz w:val="28"/>
          <w:szCs w:val="28"/>
          <w:lang w:val="sq-AL"/>
        </w:rPr>
        <w:t>ë</w:t>
      </w:r>
      <w:r w:rsidR="00C70DF2" w:rsidRPr="005839DF">
        <w:rPr>
          <w:rFonts w:ascii="Times New Roman" w:hAnsi="Times New Roman"/>
          <w:sz w:val="28"/>
          <w:szCs w:val="28"/>
          <w:lang w:val="sq-AL"/>
        </w:rPr>
        <w:t>sht</w:t>
      </w:r>
      <w:r w:rsidR="004B74E8" w:rsidRPr="005839DF">
        <w:rPr>
          <w:rFonts w:ascii="Times New Roman" w:hAnsi="Times New Roman"/>
          <w:sz w:val="28"/>
          <w:szCs w:val="28"/>
          <w:lang w:val="sq-AL"/>
        </w:rPr>
        <w:t>ë</w:t>
      </w:r>
      <w:r w:rsidR="00C70DF2" w:rsidRPr="005839DF">
        <w:rPr>
          <w:rFonts w:ascii="Times New Roman" w:hAnsi="Times New Roman"/>
          <w:sz w:val="28"/>
          <w:szCs w:val="28"/>
          <w:lang w:val="sq-AL"/>
        </w:rPr>
        <w:t xml:space="preserve"> </w:t>
      </w:r>
      <w:r w:rsidRPr="005839DF">
        <w:rPr>
          <w:rFonts w:ascii="Times New Roman" w:hAnsi="Times New Roman"/>
          <w:sz w:val="28"/>
          <w:szCs w:val="28"/>
          <w:lang w:val="sq-AL"/>
        </w:rPr>
        <w:t xml:space="preserve">miratuar kryerja e veprimtarive të stimuluara dhe/ose veprimtarive </w:t>
      </w:r>
      <w:proofErr w:type="spellStart"/>
      <w:r w:rsidRPr="005839DF">
        <w:rPr>
          <w:rFonts w:ascii="Times New Roman" w:hAnsi="Times New Roman"/>
          <w:sz w:val="28"/>
          <w:szCs w:val="28"/>
          <w:lang w:val="sq-AL"/>
        </w:rPr>
        <w:t>joturistike</w:t>
      </w:r>
      <w:proofErr w:type="spellEnd"/>
      <w:r w:rsidRPr="005839DF">
        <w:rPr>
          <w:rFonts w:ascii="Times New Roman" w:hAnsi="Times New Roman"/>
          <w:sz w:val="28"/>
          <w:szCs w:val="28"/>
          <w:lang w:val="sq-AL"/>
        </w:rPr>
        <w:t>/jo të stimuluara në zona me përparësi turizmin.</w:t>
      </w:r>
      <w:r w:rsidR="00C70DF2" w:rsidRPr="005839DF">
        <w:rPr>
          <w:rFonts w:ascii="Times New Roman" w:hAnsi="Times New Roman"/>
          <w:sz w:val="28"/>
          <w:szCs w:val="28"/>
          <w:lang w:val="sq-AL"/>
        </w:rPr>
        <w:t xml:space="preserve"> </w:t>
      </w:r>
    </w:p>
    <w:p w:rsidR="00C70DF2" w:rsidRPr="007E3F06" w:rsidRDefault="00C70DF2" w:rsidP="00C70DF2">
      <w:pPr>
        <w:pStyle w:val="ListParagraph"/>
        <w:autoSpaceDE w:val="0"/>
        <w:autoSpaceDN w:val="0"/>
        <w:adjustRightInd w:val="0"/>
        <w:spacing w:after="0" w:line="240" w:lineRule="auto"/>
        <w:jc w:val="both"/>
        <w:outlineLvl w:val="0"/>
        <w:rPr>
          <w:rFonts w:ascii="Times New Roman" w:hAnsi="Times New Roman"/>
          <w:bCs/>
          <w:sz w:val="28"/>
          <w:szCs w:val="28"/>
          <w:lang w:val="sq-AL"/>
        </w:rPr>
      </w:pPr>
    </w:p>
    <w:p w:rsidR="009B4400" w:rsidRPr="007E3F06" w:rsidRDefault="009B4400" w:rsidP="00446DFD">
      <w:pPr>
        <w:pStyle w:val="ListParagraph"/>
        <w:numPr>
          <w:ilvl w:val="0"/>
          <w:numId w:val="33"/>
        </w:numPr>
        <w:autoSpaceDE w:val="0"/>
        <w:autoSpaceDN w:val="0"/>
        <w:adjustRightInd w:val="0"/>
        <w:spacing w:after="0" w:line="240" w:lineRule="auto"/>
        <w:jc w:val="both"/>
        <w:outlineLvl w:val="0"/>
        <w:rPr>
          <w:rFonts w:ascii="Times New Roman" w:hAnsi="Times New Roman"/>
          <w:bCs/>
          <w:sz w:val="28"/>
          <w:szCs w:val="28"/>
          <w:lang w:val="sq-AL"/>
        </w:rPr>
      </w:pPr>
      <w:r w:rsidRPr="007E3F06">
        <w:rPr>
          <w:rFonts w:ascii="Times New Roman" w:hAnsi="Times New Roman"/>
          <w:bCs/>
          <w:sz w:val="28"/>
          <w:szCs w:val="28"/>
          <w:lang w:val="sq-AL"/>
        </w:rPr>
        <w:t>“</w:t>
      </w:r>
      <w:r w:rsidRPr="007E3F06">
        <w:rPr>
          <w:rFonts w:ascii="Times New Roman" w:hAnsi="Times New Roman"/>
          <w:b/>
          <w:sz w:val="28"/>
          <w:szCs w:val="28"/>
          <w:lang w:val="sq-AL"/>
        </w:rPr>
        <w:t>Person i stimuluar</w:t>
      </w:r>
      <w:r w:rsidRPr="007E3F06">
        <w:rPr>
          <w:rFonts w:ascii="Times New Roman" w:hAnsi="Times New Roman"/>
          <w:sz w:val="28"/>
          <w:szCs w:val="28"/>
          <w:lang w:val="sq-AL"/>
        </w:rPr>
        <w:t>”</w:t>
      </w:r>
      <w:r w:rsidR="00C70DF2" w:rsidRPr="007E3F06">
        <w:rPr>
          <w:rFonts w:ascii="Times New Roman" w:hAnsi="Times New Roman"/>
          <w:sz w:val="28"/>
          <w:szCs w:val="28"/>
          <w:lang w:val="sq-AL"/>
        </w:rPr>
        <w:t xml:space="preserve">, </w:t>
      </w:r>
      <w:r w:rsidRPr="007E3F06">
        <w:rPr>
          <w:rFonts w:ascii="Times New Roman" w:hAnsi="Times New Roman"/>
          <w:sz w:val="28"/>
          <w:szCs w:val="28"/>
          <w:lang w:val="sq-AL"/>
        </w:rPr>
        <w:t>personi fizik apo juridik, i cili ka përfituar titullin e personit të stimuluar</w:t>
      </w:r>
      <w:r w:rsidR="00C70DF2" w:rsidRPr="007E3F06">
        <w:rPr>
          <w:rFonts w:ascii="Times New Roman" w:hAnsi="Times New Roman"/>
          <w:sz w:val="28"/>
          <w:szCs w:val="28"/>
          <w:lang w:val="sq-AL"/>
        </w:rPr>
        <w:t xml:space="preserve"> </w:t>
      </w:r>
      <w:r w:rsidRPr="007E3F06">
        <w:rPr>
          <w:rFonts w:ascii="Times New Roman" w:hAnsi="Times New Roman"/>
          <w:sz w:val="28"/>
          <w:szCs w:val="28"/>
          <w:lang w:val="sq-AL"/>
        </w:rPr>
        <w:t>në përputhje me ligjin nr.7665, datë 21.1.1993, të shfuqizuar.</w:t>
      </w:r>
      <w:r w:rsidR="00C70DF2" w:rsidRPr="007E3F06">
        <w:rPr>
          <w:rFonts w:ascii="Times New Roman" w:hAnsi="Times New Roman"/>
          <w:sz w:val="28"/>
          <w:szCs w:val="28"/>
          <w:lang w:val="sq-AL"/>
        </w:rPr>
        <w:t xml:space="preserve"> </w:t>
      </w:r>
    </w:p>
    <w:p w:rsidR="00C70DF2" w:rsidRPr="007E3F06" w:rsidRDefault="00C70DF2" w:rsidP="00C70DF2">
      <w:pPr>
        <w:pStyle w:val="ListParagraph"/>
        <w:rPr>
          <w:rFonts w:ascii="Times New Roman" w:hAnsi="Times New Roman"/>
          <w:bCs/>
          <w:sz w:val="28"/>
          <w:szCs w:val="28"/>
          <w:lang w:val="sq-AL"/>
        </w:rPr>
      </w:pPr>
    </w:p>
    <w:p w:rsidR="009B4400" w:rsidRPr="00D92021" w:rsidRDefault="009B4400" w:rsidP="00446DFD">
      <w:pPr>
        <w:pStyle w:val="ListParagraph"/>
        <w:numPr>
          <w:ilvl w:val="0"/>
          <w:numId w:val="33"/>
        </w:numPr>
        <w:autoSpaceDE w:val="0"/>
        <w:autoSpaceDN w:val="0"/>
        <w:adjustRightInd w:val="0"/>
        <w:spacing w:after="0" w:line="240" w:lineRule="auto"/>
        <w:ind w:hanging="540"/>
        <w:jc w:val="both"/>
        <w:outlineLvl w:val="0"/>
        <w:rPr>
          <w:rFonts w:ascii="Times New Roman" w:hAnsi="Times New Roman"/>
          <w:bCs/>
          <w:sz w:val="28"/>
          <w:szCs w:val="28"/>
          <w:lang w:val="sq-AL"/>
        </w:rPr>
      </w:pPr>
      <w:r w:rsidRPr="007E3F06">
        <w:rPr>
          <w:rFonts w:ascii="Times New Roman" w:hAnsi="Times New Roman"/>
          <w:bCs/>
          <w:sz w:val="28"/>
          <w:szCs w:val="28"/>
          <w:lang w:val="sq-AL"/>
        </w:rPr>
        <w:t>“</w:t>
      </w:r>
      <w:r w:rsidRPr="007E3F06">
        <w:rPr>
          <w:rFonts w:ascii="Times New Roman" w:hAnsi="Times New Roman"/>
          <w:b/>
          <w:sz w:val="28"/>
          <w:szCs w:val="28"/>
          <w:lang w:val="sq-AL"/>
        </w:rPr>
        <w:t xml:space="preserve">Marrëveshje qiraje dhe </w:t>
      </w:r>
      <w:r w:rsidRPr="00D92021">
        <w:rPr>
          <w:rFonts w:ascii="Times New Roman" w:hAnsi="Times New Roman"/>
          <w:b/>
          <w:sz w:val="28"/>
          <w:szCs w:val="28"/>
          <w:lang w:val="sq-AL"/>
        </w:rPr>
        <w:t>zhvillimi</w:t>
      </w:r>
      <w:r w:rsidRPr="00D92021">
        <w:rPr>
          <w:rFonts w:ascii="Times New Roman" w:hAnsi="Times New Roman"/>
          <w:sz w:val="28"/>
          <w:szCs w:val="28"/>
          <w:lang w:val="sq-AL"/>
        </w:rPr>
        <w:t>”</w:t>
      </w:r>
      <w:r w:rsidR="00C70DF2" w:rsidRPr="00D92021">
        <w:rPr>
          <w:rFonts w:ascii="Times New Roman" w:hAnsi="Times New Roman"/>
          <w:sz w:val="28"/>
          <w:szCs w:val="28"/>
          <w:lang w:val="sq-AL"/>
        </w:rPr>
        <w:t xml:space="preserve">, </w:t>
      </w:r>
      <w:r w:rsidRPr="00D92021">
        <w:rPr>
          <w:rFonts w:ascii="Times New Roman" w:hAnsi="Times New Roman"/>
          <w:sz w:val="28"/>
          <w:szCs w:val="28"/>
          <w:lang w:val="sq-AL"/>
        </w:rPr>
        <w:t xml:space="preserve">marrëveshja e lidhur ndërmjet personit të stimuluar dhe qiradhënësit, </w:t>
      </w:r>
      <w:r w:rsidR="00C70DF2" w:rsidRPr="00D92021">
        <w:rPr>
          <w:rFonts w:ascii="Times New Roman" w:hAnsi="Times New Roman"/>
          <w:sz w:val="28"/>
          <w:szCs w:val="28"/>
          <w:lang w:val="sq-AL"/>
        </w:rPr>
        <w:t>n</w:t>
      </w:r>
      <w:r w:rsidR="004B74E8" w:rsidRPr="00D92021">
        <w:rPr>
          <w:rFonts w:ascii="Times New Roman" w:hAnsi="Times New Roman"/>
          <w:sz w:val="28"/>
          <w:szCs w:val="28"/>
          <w:lang w:val="sq-AL"/>
        </w:rPr>
        <w:t>ë</w:t>
      </w:r>
      <w:r w:rsidR="00C70DF2" w:rsidRPr="00D92021">
        <w:rPr>
          <w:rFonts w:ascii="Times New Roman" w:hAnsi="Times New Roman"/>
          <w:sz w:val="28"/>
          <w:szCs w:val="28"/>
          <w:lang w:val="sq-AL"/>
        </w:rPr>
        <w:t xml:space="preserve"> t</w:t>
      </w:r>
      <w:r w:rsidR="004B74E8" w:rsidRPr="00D92021">
        <w:rPr>
          <w:rFonts w:ascii="Times New Roman" w:hAnsi="Times New Roman"/>
          <w:sz w:val="28"/>
          <w:szCs w:val="28"/>
          <w:lang w:val="sq-AL"/>
        </w:rPr>
        <w:t>ë</w:t>
      </w:r>
      <w:r w:rsidR="00C70DF2" w:rsidRPr="00D92021">
        <w:rPr>
          <w:rFonts w:ascii="Times New Roman" w:hAnsi="Times New Roman"/>
          <w:sz w:val="28"/>
          <w:szCs w:val="28"/>
          <w:lang w:val="sq-AL"/>
        </w:rPr>
        <w:t xml:space="preserve"> cil</w:t>
      </w:r>
      <w:r w:rsidR="004B74E8" w:rsidRPr="00D92021">
        <w:rPr>
          <w:rFonts w:ascii="Times New Roman" w:hAnsi="Times New Roman"/>
          <w:sz w:val="28"/>
          <w:szCs w:val="28"/>
          <w:lang w:val="sq-AL"/>
        </w:rPr>
        <w:t>ë</w:t>
      </w:r>
      <w:r w:rsidR="00C70DF2" w:rsidRPr="00D92021">
        <w:rPr>
          <w:rFonts w:ascii="Times New Roman" w:hAnsi="Times New Roman"/>
          <w:sz w:val="28"/>
          <w:szCs w:val="28"/>
          <w:lang w:val="sq-AL"/>
        </w:rPr>
        <w:t xml:space="preserve">n </w:t>
      </w:r>
      <w:r w:rsidRPr="00D92021">
        <w:rPr>
          <w:rFonts w:ascii="Times New Roman" w:hAnsi="Times New Roman"/>
          <w:sz w:val="28"/>
          <w:szCs w:val="28"/>
          <w:lang w:val="sq-AL"/>
        </w:rPr>
        <w:t>përcaktohen kushtet specifike për realizimin e veprimtarisë së stimuluar.</w:t>
      </w:r>
      <w:r w:rsidR="00C70DF2" w:rsidRPr="00D92021">
        <w:rPr>
          <w:rFonts w:ascii="Times New Roman" w:hAnsi="Times New Roman"/>
          <w:sz w:val="28"/>
          <w:szCs w:val="28"/>
          <w:lang w:val="sq-AL"/>
        </w:rPr>
        <w:t xml:space="preserve"> </w:t>
      </w:r>
    </w:p>
    <w:p w:rsidR="00C70DF2" w:rsidRPr="007E3F06" w:rsidRDefault="00C70DF2" w:rsidP="00C70DF2">
      <w:pPr>
        <w:pStyle w:val="ListParagraph"/>
        <w:rPr>
          <w:rFonts w:ascii="Times New Roman" w:hAnsi="Times New Roman"/>
          <w:bCs/>
          <w:sz w:val="28"/>
          <w:szCs w:val="28"/>
          <w:lang w:val="sq-AL"/>
        </w:rPr>
      </w:pPr>
    </w:p>
    <w:p w:rsidR="009B4400" w:rsidRPr="007E3F06" w:rsidRDefault="009B4400" w:rsidP="00446DFD">
      <w:pPr>
        <w:pStyle w:val="ListParagraph"/>
        <w:numPr>
          <w:ilvl w:val="0"/>
          <w:numId w:val="33"/>
        </w:numPr>
        <w:autoSpaceDE w:val="0"/>
        <w:autoSpaceDN w:val="0"/>
        <w:adjustRightInd w:val="0"/>
        <w:spacing w:after="0" w:line="240" w:lineRule="auto"/>
        <w:ind w:hanging="540"/>
        <w:jc w:val="both"/>
        <w:outlineLvl w:val="0"/>
        <w:rPr>
          <w:rFonts w:ascii="Times New Roman" w:hAnsi="Times New Roman"/>
          <w:bCs/>
          <w:sz w:val="28"/>
          <w:szCs w:val="28"/>
          <w:lang w:val="sq-AL"/>
        </w:rPr>
      </w:pPr>
      <w:r w:rsidRPr="007E3F06">
        <w:rPr>
          <w:rFonts w:ascii="Times New Roman" w:hAnsi="Times New Roman"/>
          <w:bCs/>
          <w:sz w:val="28"/>
          <w:szCs w:val="28"/>
          <w:lang w:val="sq-AL"/>
        </w:rPr>
        <w:t>“</w:t>
      </w:r>
      <w:r w:rsidRPr="007E3F06">
        <w:rPr>
          <w:rFonts w:ascii="Times New Roman" w:hAnsi="Times New Roman"/>
          <w:b/>
          <w:bCs/>
          <w:sz w:val="28"/>
          <w:szCs w:val="28"/>
          <w:lang w:val="sq-AL"/>
        </w:rPr>
        <w:t>Listë e pronave shtetërore</w:t>
      </w:r>
      <w:r w:rsidRPr="007E3F06">
        <w:rPr>
          <w:rFonts w:ascii="Times New Roman" w:hAnsi="Times New Roman"/>
          <w:bCs/>
          <w:sz w:val="28"/>
          <w:szCs w:val="28"/>
          <w:lang w:val="sq-AL"/>
        </w:rPr>
        <w:t>”</w:t>
      </w:r>
      <w:r w:rsidR="00C70DF2" w:rsidRPr="007E3F06">
        <w:rPr>
          <w:rFonts w:ascii="Times New Roman" w:hAnsi="Times New Roman"/>
          <w:bCs/>
          <w:sz w:val="28"/>
          <w:szCs w:val="28"/>
          <w:lang w:val="sq-AL"/>
        </w:rPr>
        <w:t xml:space="preserve">, </w:t>
      </w:r>
      <w:r w:rsidRPr="007E3F06">
        <w:rPr>
          <w:rFonts w:ascii="Times New Roman" w:hAnsi="Times New Roman"/>
          <w:bCs/>
          <w:sz w:val="28"/>
          <w:szCs w:val="28"/>
          <w:lang w:val="sq-AL"/>
        </w:rPr>
        <w:t>inventari i pronave të paluajtshme të shtetit</w:t>
      </w:r>
      <w:r w:rsidR="004B74E8" w:rsidRPr="007E3F06">
        <w:rPr>
          <w:rFonts w:ascii="Times New Roman" w:hAnsi="Times New Roman"/>
          <w:bCs/>
          <w:sz w:val="28"/>
          <w:szCs w:val="28"/>
          <w:lang w:val="sq-AL"/>
        </w:rPr>
        <w:t>,</w:t>
      </w:r>
      <w:r w:rsidRPr="007E3F06">
        <w:rPr>
          <w:rFonts w:ascii="Times New Roman" w:hAnsi="Times New Roman"/>
          <w:bCs/>
          <w:sz w:val="28"/>
          <w:szCs w:val="28"/>
          <w:lang w:val="sq-AL"/>
        </w:rPr>
        <w:t xml:space="preserve"> </w:t>
      </w:r>
      <w:r w:rsidR="004B74E8" w:rsidRPr="007E3F06">
        <w:rPr>
          <w:rFonts w:ascii="Times New Roman" w:hAnsi="Times New Roman"/>
          <w:bCs/>
          <w:sz w:val="28"/>
          <w:szCs w:val="28"/>
          <w:lang w:val="sq-AL"/>
        </w:rPr>
        <w:t>t</w:t>
      </w:r>
      <w:r w:rsidRPr="007E3F06">
        <w:rPr>
          <w:rFonts w:ascii="Times New Roman" w:hAnsi="Times New Roman"/>
          <w:bCs/>
          <w:sz w:val="28"/>
          <w:szCs w:val="28"/>
          <w:lang w:val="sq-AL"/>
        </w:rPr>
        <w:t xml:space="preserve">ë </w:t>
      </w:r>
      <w:r w:rsidR="004B74E8" w:rsidRPr="007E3F06">
        <w:rPr>
          <w:rFonts w:ascii="Times New Roman" w:hAnsi="Times New Roman"/>
          <w:bCs/>
          <w:sz w:val="28"/>
          <w:szCs w:val="28"/>
          <w:lang w:val="sq-AL"/>
        </w:rPr>
        <w:t xml:space="preserve">cilat </w:t>
      </w:r>
      <w:r w:rsidRPr="007E3F06">
        <w:rPr>
          <w:rFonts w:ascii="Times New Roman" w:hAnsi="Times New Roman"/>
          <w:bCs/>
          <w:sz w:val="28"/>
          <w:szCs w:val="28"/>
          <w:lang w:val="sq-AL"/>
        </w:rPr>
        <w:t>i përkasin pushtetit q</w:t>
      </w:r>
      <w:r w:rsidR="004B74E8" w:rsidRPr="007E3F06">
        <w:rPr>
          <w:rFonts w:ascii="Times New Roman" w:hAnsi="Times New Roman"/>
          <w:bCs/>
          <w:sz w:val="28"/>
          <w:szCs w:val="28"/>
          <w:lang w:val="sq-AL"/>
        </w:rPr>
        <w:t>e</w:t>
      </w:r>
      <w:r w:rsidRPr="007E3F06">
        <w:rPr>
          <w:rFonts w:ascii="Times New Roman" w:hAnsi="Times New Roman"/>
          <w:bCs/>
          <w:sz w:val="28"/>
          <w:szCs w:val="28"/>
          <w:lang w:val="sq-AL"/>
        </w:rPr>
        <w:t>ndror</w:t>
      </w:r>
      <w:r w:rsidR="004B74E8" w:rsidRPr="007E3F06">
        <w:rPr>
          <w:rFonts w:ascii="Times New Roman" w:hAnsi="Times New Roman"/>
          <w:bCs/>
          <w:sz w:val="28"/>
          <w:szCs w:val="28"/>
          <w:lang w:val="sq-AL"/>
        </w:rPr>
        <w:t>,</w:t>
      </w:r>
      <w:r w:rsidRPr="007E3F06">
        <w:rPr>
          <w:rFonts w:ascii="Times New Roman" w:hAnsi="Times New Roman"/>
          <w:bCs/>
          <w:sz w:val="28"/>
          <w:szCs w:val="28"/>
          <w:lang w:val="sq-AL"/>
        </w:rPr>
        <w:t xml:space="preserve"> dhe lista e pronave publike të transferuara në pronësi të njësive të vetëqeverisjes vendore, </w:t>
      </w:r>
      <w:r w:rsidR="004B74E8" w:rsidRPr="007E3F06">
        <w:rPr>
          <w:rFonts w:ascii="Times New Roman" w:hAnsi="Times New Roman"/>
          <w:bCs/>
          <w:sz w:val="28"/>
          <w:szCs w:val="28"/>
          <w:lang w:val="sq-AL"/>
        </w:rPr>
        <w:t>i</w:t>
      </w:r>
      <w:r w:rsidRPr="007E3F06">
        <w:rPr>
          <w:rFonts w:ascii="Times New Roman" w:hAnsi="Times New Roman"/>
          <w:bCs/>
          <w:sz w:val="28"/>
          <w:szCs w:val="28"/>
          <w:lang w:val="sq-AL"/>
        </w:rPr>
        <w:t xml:space="preserve"> miratuar përpara hyrjes në fuqi të këtij ligji.</w:t>
      </w:r>
      <w:r w:rsidR="004B74E8" w:rsidRPr="007E3F06">
        <w:rPr>
          <w:rFonts w:ascii="Times New Roman" w:hAnsi="Times New Roman"/>
          <w:bCs/>
          <w:sz w:val="28"/>
          <w:szCs w:val="28"/>
          <w:lang w:val="sq-AL"/>
        </w:rPr>
        <w:t xml:space="preserve"> </w:t>
      </w:r>
    </w:p>
    <w:p w:rsidR="004B74E8" w:rsidRPr="007E3F06" w:rsidRDefault="004B74E8" w:rsidP="004B74E8">
      <w:pPr>
        <w:pStyle w:val="ListParagraph"/>
        <w:rPr>
          <w:rFonts w:ascii="Times New Roman" w:hAnsi="Times New Roman"/>
          <w:bCs/>
          <w:sz w:val="28"/>
          <w:szCs w:val="28"/>
          <w:lang w:val="sq-AL"/>
        </w:rPr>
      </w:pPr>
    </w:p>
    <w:p w:rsidR="009B4400" w:rsidRPr="007E3F06" w:rsidRDefault="009B4400" w:rsidP="00446DFD">
      <w:pPr>
        <w:pStyle w:val="ListParagraph"/>
        <w:numPr>
          <w:ilvl w:val="0"/>
          <w:numId w:val="33"/>
        </w:numPr>
        <w:autoSpaceDE w:val="0"/>
        <w:autoSpaceDN w:val="0"/>
        <w:adjustRightInd w:val="0"/>
        <w:spacing w:after="0" w:line="240" w:lineRule="auto"/>
        <w:ind w:hanging="540"/>
        <w:jc w:val="both"/>
        <w:outlineLvl w:val="0"/>
        <w:rPr>
          <w:rFonts w:ascii="Times New Roman" w:hAnsi="Times New Roman"/>
          <w:bCs/>
          <w:sz w:val="28"/>
          <w:szCs w:val="28"/>
          <w:lang w:val="sq-AL"/>
        </w:rPr>
      </w:pPr>
      <w:r w:rsidRPr="007E3F06">
        <w:rPr>
          <w:rFonts w:ascii="Times New Roman" w:hAnsi="Times New Roman"/>
          <w:bCs/>
          <w:sz w:val="28"/>
          <w:szCs w:val="28"/>
          <w:lang w:val="sq-AL"/>
        </w:rPr>
        <w:t>“</w:t>
      </w:r>
      <w:r w:rsidRPr="007E3F06">
        <w:rPr>
          <w:rFonts w:ascii="Times New Roman" w:hAnsi="Times New Roman"/>
          <w:b/>
          <w:bCs/>
          <w:sz w:val="28"/>
          <w:szCs w:val="28"/>
          <w:lang w:val="sq-AL"/>
        </w:rPr>
        <w:t>Listë përfundimtare e pronave shtetërore</w:t>
      </w:r>
      <w:r w:rsidRPr="007E3F06">
        <w:rPr>
          <w:rFonts w:ascii="Times New Roman" w:hAnsi="Times New Roman"/>
          <w:bCs/>
          <w:sz w:val="28"/>
          <w:szCs w:val="28"/>
          <w:lang w:val="sq-AL"/>
        </w:rPr>
        <w:t>”</w:t>
      </w:r>
      <w:r w:rsidR="004B74E8" w:rsidRPr="007E3F06">
        <w:rPr>
          <w:rFonts w:ascii="Times New Roman" w:hAnsi="Times New Roman"/>
          <w:bCs/>
          <w:sz w:val="28"/>
          <w:szCs w:val="28"/>
          <w:lang w:val="sq-AL"/>
        </w:rPr>
        <w:t xml:space="preserve">, </w:t>
      </w:r>
      <w:r w:rsidRPr="007E3F06">
        <w:rPr>
          <w:rFonts w:ascii="Times New Roman" w:hAnsi="Times New Roman"/>
          <w:bCs/>
          <w:sz w:val="28"/>
          <w:szCs w:val="28"/>
          <w:lang w:val="sq-AL"/>
        </w:rPr>
        <w:t>inventari i pronave të paluajtshme të shtetit</w:t>
      </w:r>
      <w:r w:rsidR="004B74E8" w:rsidRPr="007E3F06">
        <w:rPr>
          <w:rFonts w:ascii="Times New Roman" w:hAnsi="Times New Roman"/>
          <w:bCs/>
          <w:sz w:val="28"/>
          <w:szCs w:val="28"/>
          <w:lang w:val="sq-AL"/>
        </w:rPr>
        <w:t>,</w:t>
      </w:r>
      <w:r w:rsidRPr="007E3F06">
        <w:rPr>
          <w:rFonts w:ascii="Times New Roman" w:hAnsi="Times New Roman"/>
          <w:bCs/>
          <w:sz w:val="28"/>
          <w:szCs w:val="28"/>
          <w:lang w:val="sq-AL"/>
        </w:rPr>
        <w:t xml:space="preserve"> </w:t>
      </w:r>
      <w:r w:rsidR="004B74E8" w:rsidRPr="007E3F06">
        <w:rPr>
          <w:rFonts w:ascii="Times New Roman" w:hAnsi="Times New Roman"/>
          <w:bCs/>
          <w:sz w:val="28"/>
          <w:szCs w:val="28"/>
          <w:lang w:val="sq-AL"/>
        </w:rPr>
        <w:t>t</w:t>
      </w:r>
      <w:r w:rsidRPr="007E3F06">
        <w:rPr>
          <w:rFonts w:ascii="Times New Roman" w:hAnsi="Times New Roman"/>
          <w:bCs/>
          <w:sz w:val="28"/>
          <w:szCs w:val="28"/>
          <w:lang w:val="sq-AL"/>
        </w:rPr>
        <w:t xml:space="preserve">ë </w:t>
      </w:r>
      <w:r w:rsidR="004B74E8" w:rsidRPr="007E3F06">
        <w:rPr>
          <w:rFonts w:ascii="Times New Roman" w:hAnsi="Times New Roman"/>
          <w:bCs/>
          <w:sz w:val="28"/>
          <w:szCs w:val="28"/>
          <w:lang w:val="sq-AL"/>
        </w:rPr>
        <w:t xml:space="preserve">cilat </w:t>
      </w:r>
      <w:r w:rsidRPr="007E3F06">
        <w:rPr>
          <w:rFonts w:ascii="Times New Roman" w:hAnsi="Times New Roman"/>
          <w:bCs/>
          <w:sz w:val="28"/>
          <w:szCs w:val="28"/>
          <w:lang w:val="sq-AL"/>
        </w:rPr>
        <w:t xml:space="preserve">i përkasin pushtetit </w:t>
      </w:r>
      <w:r w:rsidR="004B74E8" w:rsidRPr="007E3F06">
        <w:rPr>
          <w:rFonts w:ascii="Times New Roman" w:hAnsi="Times New Roman"/>
          <w:bCs/>
          <w:sz w:val="28"/>
          <w:szCs w:val="28"/>
          <w:lang w:val="sq-AL"/>
        </w:rPr>
        <w:t>qendror,</w:t>
      </w:r>
      <w:r w:rsidRPr="007E3F06">
        <w:rPr>
          <w:rFonts w:ascii="Times New Roman" w:hAnsi="Times New Roman"/>
          <w:bCs/>
          <w:sz w:val="28"/>
          <w:szCs w:val="28"/>
          <w:lang w:val="sq-AL"/>
        </w:rPr>
        <w:t xml:space="preserve"> dhe lista e pronave publike të transferuara në pronësi të njësive të vetëqeverisjes vendore, pas përditësimit sipas kreut IV</w:t>
      </w:r>
      <w:r w:rsidR="004B74E8" w:rsidRPr="007E3F06">
        <w:rPr>
          <w:rFonts w:ascii="Times New Roman" w:hAnsi="Times New Roman"/>
          <w:bCs/>
          <w:sz w:val="28"/>
          <w:szCs w:val="28"/>
          <w:lang w:val="sq-AL"/>
        </w:rPr>
        <w:t>,</w:t>
      </w:r>
      <w:r w:rsidRPr="007E3F06">
        <w:rPr>
          <w:rFonts w:ascii="Times New Roman" w:hAnsi="Times New Roman"/>
          <w:bCs/>
          <w:sz w:val="28"/>
          <w:szCs w:val="28"/>
          <w:lang w:val="sq-AL"/>
        </w:rPr>
        <w:t xml:space="preserve"> të këtij ligji.</w:t>
      </w: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Neni 5</w:t>
      </w: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Autoriteti përgjegjës për realizimin e proceseve kalimtare</w:t>
      </w: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9B4400" w:rsidRPr="007E3F06" w:rsidRDefault="009B4400" w:rsidP="00705FA2">
      <w:pPr>
        <w:pStyle w:val="ListParagraph"/>
        <w:widowControl w:val="0"/>
        <w:numPr>
          <w:ilvl w:val="0"/>
          <w:numId w:val="3"/>
        </w:numPr>
        <w:suppressAutoHyphen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Agjencia Shtetërore e Kadastrës</w:t>
      </w:r>
      <w:r w:rsidRPr="00D92021">
        <w:rPr>
          <w:rFonts w:ascii="Times New Roman" w:hAnsi="Times New Roman"/>
          <w:sz w:val="28"/>
          <w:szCs w:val="28"/>
          <w:lang w:val="sq-AL"/>
        </w:rPr>
        <w:t xml:space="preserve">, në </w:t>
      </w:r>
      <w:r w:rsidR="007E3F06" w:rsidRPr="00D92021">
        <w:rPr>
          <w:rFonts w:ascii="Times New Roman" w:hAnsi="Times New Roman"/>
          <w:sz w:val="28"/>
          <w:szCs w:val="28"/>
          <w:lang w:val="sq-AL"/>
        </w:rPr>
        <w:t xml:space="preserve">vijim ASHK, </w:t>
      </w:r>
      <w:r w:rsidRPr="007E3F06">
        <w:rPr>
          <w:rFonts w:ascii="Times New Roman" w:hAnsi="Times New Roman"/>
          <w:sz w:val="28"/>
          <w:szCs w:val="28"/>
          <w:lang w:val="sq-AL"/>
        </w:rPr>
        <w:t xml:space="preserve">është institucioni publik i krijuar me ligj të veçantë, </w:t>
      </w:r>
      <w:r w:rsidR="007E3F06" w:rsidRPr="007E3F06">
        <w:rPr>
          <w:rFonts w:ascii="Times New Roman" w:hAnsi="Times New Roman"/>
          <w:sz w:val="28"/>
          <w:szCs w:val="28"/>
          <w:lang w:val="sq-AL"/>
        </w:rPr>
        <w:t>n</w:t>
      </w:r>
      <w:r w:rsidR="004C73C6">
        <w:rPr>
          <w:rFonts w:ascii="Times New Roman" w:hAnsi="Times New Roman"/>
          <w:sz w:val="28"/>
          <w:szCs w:val="28"/>
          <w:lang w:val="sq-AL"/>
        </w:rPr>
        <w:t>ë</w:t>
      </w:r>
      <w:r w:rsidR="007E3F06" w:rsidRPr="007E3F06">
        <w:rPr>
          <w:rFonts w:ascii="Times New Roman" w:hAnsi="Times New Roman"/>
          <w:sz w:val="28"/>
          <w:szCs w:val="28"/>
          <w:lang w:val="sq-AL"/>
        </w:rPr>
        <w:t xml:space="preserve"> t</w:t>
      </w:r>
      <w:r w:rsidR="004C73C6">
        <w:rPr>
          <w:rFonts w:ascii="Times New Roman" w:hAnsi="Times New Roman"/>
          <w:sz w:val="28"/>
          <w:szCs w:val="28"/>
          <w:lang w:val="sq-AL"/>
        </w:rPr>
        <w:t>ë</w:t>
      </w:r>
      <w:r w:rsidR="007E3F06" w:rsidRPr="007E3F06">
        <w:rPr>
          <w:rFonts w:ascii="Times New Roman" w:hAnsi="Times New Roman"/>
          <w:sz w:val="28"/>
          <w:szCs w:val="28"/>
          <w:lang w:val="sq-AL"/>
        </w:rPr>
        <w:t xml:space="preserve"> cilin </w:t>
      </w:r>
      <w:r w:rsidRPr="007E3F06">
        <w:rPr>
          <w:rFonts w:ascii="Times New Roman" w:hAnsi="Times New Roman"/>
          <w:sz w:val="28"/>
          <w:szCs w:val="28"/>
          <w:lang w:val="sq-AL"/>
        </w:rPr>
        <w:t>rregullohet mënyra e organizimit</w:t>
      </w:r>
      <w:r w:rsidR="007E3F06" w:rsidRPr="007E3F06">
        <w:rPr>
          <w:rFonts w:ascii="Times New Roman" w:hAnsi="Times New Roman"/>
          <w:sz w:val="28"/>
          <w:szCs w:val="28"/>
          <w:lang w:val="sq-AL"/>
        </w:rPr>
        <w:t xml:space="preserve">, </w:t>
      </w:r>
      <w:r w:rsidRPr="007E3F06">
        <w:rPr>
          <w:rFonts w:ascii="Times New Roman" w:hAnsi="Times New Roman"/>
          <w:sz w:val="28"/>
          <w:szCs w:val="28"/>
          <w:lang w:val="sq-AL"/>
        </w:rPr>
        <w:t>funksionimit, varësia administrative, selia dhe shpërndarja e shërbimeve në territorin e Republikës së Shqipërisë.</w:t>
      </w:r>
      <w:r w:rsidR="007E3F06" w:rsidRPr="007E3F06">
        <w:rPr>
          <w:rFonts w:ascii="Times New Roman" w:hAnsi="Times New Roman"/>
          <w:sz w:val="28"/>
          <w:szCs w:val="28"/>
          <w:lang w:val="sq-AL"/>
        </w:rPr>
        <w:t xml:space="preserve"> </w:t>
      </w:r>
    </w:p>
    <w:p w:rsidR="007E3F06" w:rsidRPr="007E3F06" w:rsidRDefault="007E3F06" w:rsidP="007E3F06">
      <w:pPr>
        <w:pStyle w:val="ListParagraph"/>
        <w:widowControl w:val="0"/>
        <w:suppressAutoHyphens/>
        <w:spacing w:after="0" w:line="240" w:lineRule="auto"/>
        <w:ind w:left="540"/>
        <w:jc w:val="both"/>
        <w:rPr>
          <w:rFonts w:ascii="Times New Roman" w:hAnsi="Times New Roman"/>
          <w:sz w:val="28"/>
          <w:szCs w:val="28"/>
          <w:lang w:val="sq-AL"/>
        </w:rPr>
      </w:pPr>
    </w:p>
    <w:p w:rsidR="009B4400" w:rsidRPr="007E3F06" w:rsidRDefault="009B4400" w:rsidP="00705FA2">
      <w:pPr>
        <w:pStyle w:val="ListParagraph"/>
        <w:widowControl w:val="0"/>
        <w:numPr>
          <w:ilvl w:val="0"/>
          <w:numId w:val="3"/>
        </w:numPr>
        <w:suppressAutoHyphen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Agjencia Shtetërore e Kadastrës është autoriteti </w:t>
      </w:r>
      <w:r w:rsidRPr="007E3F06">
        <w:rPr>
          <w:rFonts w:ascii="Times New Roman" w:hAnsi="Times New Roman"/>
          <w:bCs/>
          <w:sz w:val="28"/>
          <w:szCs w:val="28"/>
          <w:lang w:val="sq-AL"/>
        </w:rPr>
        <w:t>publik që do të zbatojë këtë ligj dhe do të</w:t>
      </w:r>
      <w:r w:rsidR="007E3F06" w:rsidRPr="007E3F06">
        <w:rPr>
          <w:rFonts w:ascii="Times New Roman" w:hAnsi="Times New Roman"/>
          <w:bCs/>
          <w:sz w:val="28"/>
          <w:szCs w:val="28"/>
          <w:lang w:val="sq-AL"/>
        </w:rPr>
        <w:t xml:space="preserve"> </w:t>
      </w:r>
      <w:r w:rsidRPr="007E3F06">
        <w:rPr>
          <w:rFonts w:ascii="Times New Roman" w:hAnsi="Times New Roman"/>
          <w:bCs/>
          <w:sz w:val="28"/>
          <w:szCs w:val="28"/>
          <w:lang w:val="sq-AL"/>
        </w:rPr>
        <w:t>koordinojë</w:t>
      </w:r>
      <w:r w:rsidR="007E3F06" w:rsidRPr="007E3F06">
        <w:rPr>
          <w:rFonts w:ascii="Times New Roman" w:hAnsi="Times New Roman"/>
          <w:bCs/>
          <w:sz w:val="28"/>
          <w:szCs w:val="28"/>
          <w:lang w:val="sq-AL"/>
        </w:rPr>
        <w:t xml:space="preserve"> </w:t>
      </w:r>
      <w:r w:rsidRPr="007E3F06">
        <w:rPr>
          <w:rFonts w:ascii="Times New Roman" w:hAnsi="Times New Roman"/>
          <w:bCs/>
          <w:sz w:val="28"/>
          <w:szCs w:val="28"/>
          <w:lang w:val="sq-AL"/>
        </w:rPr>
        <w:t xml:space="preserve">proceset në bashkëpunim me institucionet dhe organet e tjera </w:t>
      </w:r>
      <w:r w:rsidR="004B74E8" w:rsidRPr="007E3F06">
        <w:rPr>
          <w:rFonts w:ascii="Times New Roman" w:hAnsi="Times New Roman"/>
          <w:bCs/>
          <w:sz w:val="28"/>
          <w:szCs w:val="28"/>
          <w:lang w:val="sq-AL"/>
        </w:rPr>
        <w:t>qendror</w:t>
      </w:r>
      <w:r w:rsidRPr="007E3F06">
        <w:rPr>
          <w:rFonts w:ascii="Times New Roman" w:hAnsi="Times New Roman"/>
          <w:bCs/>
          <w:sz w:val="28"/>
          <w:szCs w:val="28"/>
          <w:lang w:val="sq-AL"/>
        </w:rPr>
        <w:t xml:space="preserve">e shtetërore, të </w:t>
      </w:r>
      <w:r w:rsidR="007E3F06" w:rsidRPr="007E3F06">
        <w:rPr>
          <w:rFonts w:ascii="Times New Roman" w:hAnsi="Times New Roman"/>
          <w:bCs/>
          <w:sz w:val="28"/>
          <w:szCs w:val="28"/>
          <w:lang w:val="sq-AL"/>
        </w:rPr>
        <w:t>vet</w:t>
      </w:r>
      <w:r w:rsidR="004C73C6">
        <w:rPr>
          <w:rFonts w:ascii="Times New Roman" w:hAnsi="Times New Roman"/>
          <w:bCs/>
          <w:sz w:val="28"/>
          <w:szCs w:val="28"/>
          <w:lang w:val="sq-AL"/>
        </w:rPr>
        <w:t>ë</w:t>
      </w:r>
      <w:r w:rsidRPr="007E3F06">
        <w:rPr>
          <w:rFonts w:ascii="Times New Roman" w:hAnsi="Times New Roman"/>
          <w:bCs/>
          <w:sz w:val="28"/>
          <w:szCs w:val="28"/>
          <w:lang w:val="sq-AL"/>
        </w:rPr>
        <w:t>qeverisjes vendore apo ndërmjet</w:t>
      </w:r>
      <w:r w:rsidR="007E3F06" w:rsidRPr="007E3F06">
        <w:rPr>
          <w:rFonts w:ascii="Times New Roman" w:hAnsi="Times New Roman"/>
          <w:bCs/>
          <w:sz w:val="28"/>
          <w:szCs w:val="28"/>
          <w:lang w:val="sq-AL"/>
        </w:rPr>
        <w:t xml:space="preserve"> </w:t>
      </w:r>
      <w:r w:rsidRPr="007E3F06">
        <w:rPr>
          <w:rFonts w:ascii="Times New Roman" w:hAnsi="Times New Roman"/>
          <w:bCs/>
          <w:sz w:val="28"/>
          <w:szCs w:val="28"/>
          <w:lang w:val="sq-AL"/>
        </w:rPr>
        <w:t xml:space="preserve">strukturave në përbërje të saj, me qëllim </w:t>
      </w:r>
      <w:r w:rsidRPr="007E3F06">
        <w:rPr>
          <w:rFonts w:ascii="Times New Roman" w:eastAsia="SimSun" w:hAnsi="Times New Roman"/>
          <w:kern w:val="1"/>
          <w:sz w:val="28"/>
          <w:szCs w:val="28"/>
          <w:lang w:val="sq-AL" w:eastAsia="ar-SA"/>
        </w:rPr>
        <w:t xml:space="preserve">përfundimin e </w:t>
      </w:r>
      <w:proofErr w:type="spellStart"/>
      <w:r w:rsidRPr="007E3F06">
        <w:rPr>
          <w:rFonts w:ascii="Times New Roman" w:eastAsia="SimSun" w:hAnsi="Times New Roman"/>
          <w:kern w:val="1"/>
          <w:sz w:val="28"/>
          <w:szCs w:val="28"/>
          <w:lang w:val="sq-AL" w:eastAsia="ar-SA"/>
        </w:rPr>
        <w:t>proceve</w:t>
      </w:r>
      <w:proofErr w:type="spellEnd"/>
      <w:r w:rsidRPr="007E3F06">
        <w:rPr>
          <w:rFonts w:ascii="Times New Roman" w:eastAsia="SimSun" w:hAnsi="Times New Roman"/>
          <w:kern w:val="1"/>
          <w:sz w:val="28"/>
          <w:szCs w:val="28"/>
          <w:lang w:val="sq-AL" w:eastAsia="ar-SA"/>
        </w:rPr>
        <w:t xml:space="preserve"> </w:t>
      </w:r>
      <w:r w:rsidRPr="007E3F06">
        <w:rPr>
          <w:rFonts w:ascii="Times New Roman" w:hAnsi="Times New Roman"/>
          <w:bCs/>
          <w:sz w:val="28"/>
          <w:szCs w:val="28"/>
          <w:lang w:val="sq-AL"/>
        </w:rPr>
        <w:t>kalimtare</w:t>
      </w:r>
      <w:r w:rsidRPr="007E3F06">
        <w:rPr>
          <w:rFonts w:ascii="Times New Roman" w:eastAsia="SimSun" w:hAnsi="Times New Roman"/>
          <w:kern w:val="1"/>
          <w:sz w:val="28"/>
          <w:szCs w:val="28"/>
          <w:lang w:val="sq-AL" w:eastAsia="ar-SA"/>
        </w:rPr>
        <w:t xml:space="preserve"> të pronësisë</w:t>
      </w:r>
      <w:r w:rsidR="007E3F06" w:rsidRPr="007E3F06">
        <w:rPr>
          <w:rFonts w:ascii="Times New Roman" w:eastAsia="SimSun" w:hAnsi="Times New Roman"/>
          <w:kern w:val="1"/>
          <w:sz w:val="28"/>
          <w:szCs w:val="28"/>
          <w:lang w:val="sq-AL" w:eastAsia="ar-SA"/>
        </w:rPr>
        <w:t xml:space="preserve"> </w:t>
      </w:r>
      <w:r w:rsidRPr="007E3F06">
        <w:rPr>
          <w:rFonts w:ascii="Times New Roman" w:eastAsia="SimSun" w:hAnsi="Times New Roman"/>
          <w:kern w:val="1"/>
          <w:sz w:val="28"/>
          <w:szCs w:val="28"/>
          <w:lang w:val="sq-AL" w:eastAsia="ar-SA"/>
        </w:rPr>
        <w:t>në Republikën e Shqipërisë.</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p>
    <w:p w:rsidR="009B4400" w:rsidRPr="007E3F06" w:rsidRDefault="009B4400" w:rsidP="00FC2EEF">
      <w:pPr>
        <w:widowControl w:val="0"/>
        <w:suppressAutoHyphens/>
        <w:spacing w:after="0" w:line="240" w:lineRule="auto"/>
        <w:ind w:left="540" w:hanging="360"/>
        <w:jc w:val="center"/>
        <w:rPr>
          <w:rFonts w:ascii="Times New Roman" w:hAnsi="Times New Roman"/>
          <w:b/>
          <w:bCs/>
          <w:sz w:val="28"/>
          <w:szCs w:val="28"/>
          <w:lang w:val="sq-AL"/>
        </w:rPr>
      </w:pPr>
      <w:r w:rsidRPr="007E3F06">
        <w:rPr>
          <w:rFonts w:ascii="Times New Roman" w:hAnsi="Times New Roman"/>
          <w:b/>
          <w:bCs/>
          <w:sz w:val="28"/>
          <w:szCs w:val="28"/>
          <w:lang w:val="sq-AL"/>
        </w:rPr>
        <w:t>KREU II</w:t>
      </w:r>
    </w:p>
    <w:p w:rsidR="009B4400" w:rsidRPr="007E3F06" w:rsidRDefault="009B4400" w:rsidP="00FC2EEF">
      <w:pPr>
        <w:widowControl w:val="0"/>
        <w:suppressAutoHyphens/>
        <w:spacing w:after="0" w:line="240" w:lineRule="auto"/>
        <w:ind w:left="540" w:hanging="360"/>
        <w:jc w:val="center"/>
        <w:rPr>
          <w:rFonts w:ascii="Times New Roman" w:hAnsi="Times New Roman"/>
          <w:b/>
          <w:bCs/>
          <w:sz w:val="28"/>
          <w:szCs w:val="28"/>
          <w:lang w:val="sq-AL"/>
        </w:rPr>
      </w:pPr>
      <w:r w:rsidRPr="007E3F06">
        <w:rPr>
          <w:rFonts w:ascii="Times New Roman" w:hAnsi="Times New Roman"/>
          <w:b/>
          <w:bCs/>
          <w:sz w:val="28"/>
          <w:szCs w:val="28"/>
          <w:lang w:val="sq-AL"/>
        </w:rPr>
        <w:t>TITUJT MBI TOKËN BUJQËSORE</w:t>
      </w:r>
    </w:p>
    <w:p w:rsidR="009B4400" w:rsidRPr="007E3F06" w:rsidRDefault="009B4400" w:rsidP="00FC2EEF">
      <w:pPr>
        <w:widowControl w:val="0"/>
        <w:suppressAutoHyphens/>
        <w:spacing w:after="0" w:line="240" w:lineRule="auto"/>
        <w:ind w:left="540" w:hanging="360"/>
        <w:jc w:val="center"/>
        <w:rPr>
          <w:rFonts w:ascii="Times New Roman" w:hAnsi="Times New Roman"/>
          <w:b/>
          <w:bCs/>
          <w:sz w:val="28"/>
          <w:szCs w:val="28"/>
          <w:lang w:val="sq-AL"/>
        </w:rPr>
      </w:pPr>
    </w:p>
    <w:p w:rsidR="009B4400" w:rsidRPr="007E3F06" w:rsidRDefault="009B4400" w:rsidP="00FC2EEF">
      <w:pPr>
        <w:widowControl w:val="0"/>
        <w:suppressAutoHyphens/>
        <w:spacing w:after="0" w:line="240" w:lineRule="auto"/>
        <w:ind w:left="540" w:hanging="360"/>
        <w:jc w:val="center"/>
        <w:rPr>
          <w:rFonts w:ascii="Times New Roman" w:hAnsi="Times New Roman"/>
          <w:b/>
          <w:bCs/>
          <w:sz w:val="28"/>
          <w:szCs w:val="28"/>
          <w:lang w:val="sq-AL"/>
        </w:rPr>
      </w:pPr>
      <w:r w:rsidRPr="007E3F06">
        <w:rPr>
          <w:rFonts w:ascii="Times New Roman" w:hAnsi="Times New Roman"/>
          <w:b/>
          <w:bCs/>
          <w:sz w:val="28"/>
          <w:szCs w:val="28"/>
          <w:lang w:val="sq-AL"/>
        </w:rPr>
        <w:t>Seksioni I</w:t>
      </w:r>
    </w:p>
    <w:p w:rsidR="009B4400" w:rsidRPr="007E3F06" w:rsidRDefault="009B4400" w:rsidP="00FC2EEF">
      <w:pPr>
        <w:widowControl w:val="0"/>
        <w:suppressAutoHyphens/>
        <w:spacing w:after="0" w:line="240" w:lineRule="auto"/>
        <w:ind w:left="540" w:hanging="360"/>
        <w:jc w:val="center"/>
        <w:rPr>
          <w:rFonts w:ascii="Times New Roman" w:hAnsi="Times New Roman"/>
          <w:b/>
          <w:bCs/>
          <w:sz w:val="28"/>
          <w:szCs w:val="28"/>
          <w:lang w:val="sq-AL"/>
        </w:rPr>
      </w:pPr>
      <w:r w:rsidRPr="007E3F06">
        <w:rPr>
          <w:rFonts w:ascii="Times New Roman" w:hAnsi="Times New Roman"/>
          <w:b/>
          <w:bCs/>
          <w:sz w:val="28"/>
          <w:szCs w:val="28"/>
          <w:lang w:val="sq-AL"/>
        </w:rPr>
        <w:t>Qëllimi dhe fusha e zbatimit të kreut</w:t>
      </w:r>
    </w:p>
    <w:p w:rsidR="009B4400" w:rsidRPr="007E3F06" w:rsidRDefault="009B4400" w:rsidP="00FC2EEF">
      <w:pPr>
        <w:widowControl w:val="0"/>
        <w:suppressAutoHyphens/>
        <w:spacing w:after="0" w:line="240" w:lineRule="auto"/>
        <w:ind w:left="540" w:hanging="360"/>
        <w:jc w:val="center"/>
        <w:rPr>
          <w:rFonts w:ascii="Times New Roman" w:hAnsi="Times New Roman"/>
          <w:b/>
          <w:bCs/>
          <w:sz w:val="28"/>
          <w:szCs w:val="28"/>
          <w:lang w:val="sq-AL"/>
        </w:rPr>
      </w:pPr>
    </w:p>
    <w:p w:rsidR="009B4400" w:rsidRPr="007E3F06" w:rsidRDefault="009B4400" w:rsidP="00FC2EEF">
      <w:pPr>
        <w:shd w:val="clear" w:color="auto" w:fill="FFFFFF"/>
        <w:spacing w:after="0" w:line="240" w:lineRule="auto"/>
        <w:ind w:left="540" w:hanging="360"/>
        <w:jc w:val="center"/>
        <w:rPr>
          <w:rFonts w:ascii="Times New Roman" w:hAnsi="Times New Roman"/>
          <w:b/>
          <w:spacing w:val="-6"/>
          <w:sz w:val="28"/>
          <w:szCs w:val="28"/>
          <w:lang w:val="sq-AL"/>
        </w:rPr>
      </w:pPr>
      <w:r w:rsidRPr="007E3F06">
        <w:rPr>
          <w:rFonts w:ascii="Times New Roman" w:hAnsi="Times New Roman"/>
          <w:b/>
          <w:spacing w:val="-6"/>
          <w:sz w:val="28"/>
          <w:szCs w:val="28"/>
          <w:lang w:val="sq-AL"/>
        </w:rPr>
        <w:t>Neni 6</w:t>
      </w:r>
    </w:p>
    <w:p w:rsidR="009B4400" w:rsidRPr="007E3F06" w:rsidRDefault="009B4400" w:rsidP="00FC2EEF">
      <w:pPr>
        <w:shd w:val="clear" w:color="auto" w:fill="FFFFFF"/>
        <w:spacing w:after="0" w:line="240" w:lineRule="auto"/>
        <w:ind w:left="540" w:hanging="360"/>
        <w:jc w:val="center"/>
        <w:rPr>
          <w:rFonts w:ascii="Times New Roman" w:hAnsi="Times New Roman"/>
          <w:b/>
          <w:spacing w:val="-6"/>
          <w:sz w:val="28"/>
          <w:szCs w:val="28"/>
          <w:lang w:val="sq-AL"/>
        </w:rPr>
      </w:pPr>
      <w:r w:rsidRPr="007E3F06">
        <w:rPr>
          <w:rFonts w:ascii="Times New Roman" w:hAnsi="Times New Roman"/>
          <w:b/>
          <w:spacing w:val="-6"/>
          <w:sz w:val="28"/>
          <w:szCs w:val="28"/>
          <w:lang w:val="sq-AL"/>
        </w:rPr>
        <w:t>Konsolidimi i marrëdhënies juridike të pronësisë mbi tokën bujqësore</w:t>
      </w:r>
    </w:p>
    <w:p w:rsidR="009B4400" w:rsidRPr="007E3F06" w:rsidRDefault="009B4400" w:rsidP="00FC2EEF">
      <w:pPr>
        <w:shd w:val="clear" w:color="auto" w:fill="FFFFFF"/>
        <w:spacing w:after="0" w:line="240" w:lineRule="auto"/>
        <w:ind w:left="540" w:hanging="360"/>
        <w:jc w:val="center"/>
        <w:rPr>
          <w:rFonts w:ascii="Times New Roman" w:hAnsi="Times New Roman"/>
          <w:b/>
          <w:spacing w:val="-6"/>
          <w:sz w:val="28"/>
          <w:szCs w:val="28"/>
          <w:lang w:val="sq-AL"/>
        </w:rPr>
      </w:pPr>
    </w:p>
    <w:p w:rsidR="009B4400" w:rsidRDefault="009B4400" w:rsidP="00446DFD">
      <w:pPr>
        <w:pStyle w:val="ListParagraph"/>
        <w:numPr>
          <w:ilvl w:val="0"/>
          <w:numId w:val="46"/>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Dispozitat e këtij kreu kanë për qëllim konsolidimin e marrëdhënieve juridike të pronësisë mbi tokën bujqësore, nëpërmjet:</w:t>
      </w:r>
      <w:r w:rsidR="007E3F06">
        <w:rPr>
          <w:rFonts w:ascii="Times New Roman" w:hAnsi="Times New Roman"/>
          <w:sz w:val="28"/>
          <w:szCs w:val="28"/>
          <w:lang w:val="sq-AL"/>
        </w:rPr>
        <w:t xml:space="preserve"> </w:t>
      </w:r>
    </w:p>
    <w:p w:rsidR="007E3F06" w:rsidRPr="007E3F06" w:rsidRDefault="007E3F06" w:rsidP="007E3F06">
      <w:pPr>
        <w:pStyle w:val="ListParagraph"/>
        <w:spacing w:after="0" w:line="240" w:lineRule="auto"/>
        <w:ind w:left="540"/>
        <w:jc w:val="both"/>
        <w:rPr>
          <w:rFonts w:ascii="Times New Roman" w:hAnsi="Times New Roman"/>
          <w:sz w:val="28"/>
          <w:szCs w:val="28"/>
          <w:lang w:val="sq-AL"/>
        </w:rPr>
      </w:pPr>
    </w:p>
    <w:p w:rsidR="009B4400" w:rsidRPr="007E3F06" w:rsidRDefault="009B4400" w:rsidP="00705FA2">
      <w:pPr>
        <w:pStyle w:val="ListParagraph"/>
        <w:numPr>
          <w:ilvl w:val="0"/>
          <w:numId w:val="12"/>
        </w:numPr>
        <w:spacing w:after="0" w:line="240" w:lineRule="auto"/>
        <w:ind w:left="1080"/>
        <w:jc w:val="both"/>
        <w:rPr>
          <w:rFonts w:ascii="Times New Roman" w:hAnsi="Times New Roman"/>
          <w:sz w:val="28"/>
          <w:szCs w:val="28"/>
          <w:lang w:val="sq-AL"/>
        </w:rPr>
      </w:pPr>
      <w:r w:rsidRPr="007E3F06">
        <w:rPr>
          <w:rFonts w:ascii="Times New Roman" w:hAnsi="Times New Roman"/>
          <w:sz w:val="28"/>
          <w:szCs w:val="28"/>
          <w:lang w:val="sq-AL"/>
        </w:rPr>
        <w:t xml:space="preserve">ligjësimit të titujve të pronësisë, që burojnë nga të gjitha aktet ligjore e nënligjore mbi tokën </w:t>
      </w:r>
      <w:r w:rsidRPr="00A01578">
        <w:rPr>
          <w:rFonts w:ascii="Times New Roman" w:hAnsi="Times New Roman"/>
          <w:sz w:val="28"/>
          <w:szCs w:val="28"/>
          <w:lang w:val="sq-AL"/>
        </w:rPr>
        <w:t>bujqësore,</w:t>
      </w:r>
      <w:r w:rsidRPr="007E3F06">
        <w:rPr>
          <w:rFonts w:ascii="Times New Roman" w:hAnsi="Times New Roman"/>
          <w:sz w:val="28"/>
          <w:szCs w:val="28"/>
          <w:lang w:val="sq-AL"/>
        </w:rPr>
        <w:t xml:space="preserve"> që kanë sjellë efekte </w:t>
      </w:r>
      <w:r w:rsidR="007E3F06">
        <w:rPr>
          <w:rFonts w:ascii="Times New Roman" w:hAnsi="Times New Roman"/>
          <w:sz w:val="28"/>
          <w:szCs w:val="28"/>
          <w:lang w:val="sq-AL"/>
        </w:rPr>
        <w:t>p</w:t>
      </w:r>
      <w:r w:rsidR="004C73C6">
        <w:rPr>
          <w:rFonts w:ascii="Times New Roman" w:hAnsi="Times New Roman"/>
          <w:sz w:val="28"/>
          <w:szCs w:val="28"/>
          <w:lang w:val="sq-AL"/>
        </w:rPr>
        <w:t>ë</w:t>
      </w:r>
      <w:r w:rsidR="007E3F06">
        <w:rPr>
          <w:rFonts w:ascii="Times New Roman" w:hAnsi="Times New Roman"/>
          <w:sz w:val="28"/>
          <w:szCs w:val="28"/>
          <w:lang w:val="sq-AL"/>
        </w:rPr>
        <w:t>r</w:t>
      </w:r>
      <w:r w:rsidRPr="007E3F06">
        <w:rPr>
          <w:rFonts w:ascii="Times New Roman" w:hAnsi="Times New Roman"/>
          <w:sz w:val="28"/>
          <w:szCs w:val="28"/>
          <w:lang w:val="sq-AL"/>
        </w:rPr>
        <w:t>para hyrjes në fuqi të këtij ligji, si dhe pasqyrimit të tyre në regjistrin e pasurive të paluajtshme;</w:t>
      </w:r>
    </w:p>
    <w:p w:rsidR="009B4400" w:rsidRDefault="009B4400" w:rsidP="00705FA2">
      <w:pPr>
        <w:pStyle w:val="ListParagraph"/>
        <w:numPr>
          <w:ilvl w:val="0"/>
          <w:numId w:val="12"/>
        </w:numPr>
        <w:tabs>
          <w:tab w:val="left" w:pos="1080"/>
        </w:tabs>
        <w:spacing w:after="0" w:line="240" w:lineRule="auto"/>
        <w:ind w:left="1080"/>
        <w:jc w:val="both"/>
        <w:rPr>
          <w:rFonts w:ascii="Times New Roman" w:hAnsi="Times New Roman"/>
          <w:sz w:val="28"/>
          <w:szCs w:val="28"/>
          <w:lang w:val="sq-AL"/>
        </w:rPr>
      </w:pPr>
      <w:r w:rsidRPr="007E3F06">
        <w:rPr>
          <w:rFonts w:ascii="Times New Roman" w:hAnsi="Times New Roman"/>
          <w:sz w:val="28"/>
          <w:szCs w:val="28"/>
          <w:lang w:val="sq-AL"/>
        </w:rPr>
        <w:t xml:space="preserve">përfundimit të proceseve të pajisjes me tituj pronësie të përdorueseve të tokave të ish-kooperativave dhe ish-ndërmarrjeve bujqësore, </w:t>
      </w:r>
      <w:r w:rsidR="0056648A">
        <w:rPr>
          <w:rFonts w:ascii="Times New Roman" w:hAnsi="Times New Roman"/>
          <w:sz w:val="28"/>
          <w:szCs w:val="28"/>
          <w:lang w:val="sq-AL"/>
        </w:rPr>
        <w:t>t</w:t>
      </w:r>
      <w:r w:rsidRPr="007E3F06">
        <w:rPr>
          <w:rFonts w:ascii="Times New Roman" w:hAnsi="Times New Roman"/>
          <w:sz w:val="28"/>
          <w:szCs w:val="28"/>
          <w:lang w:val="sq-AL"/>
        </w:rPr>
        <w:t xml:space="preserve">ë </w:t>
      </w:r>
      <w:r w:rsidR="0056648A">
        <w:rPr>
          <w:rFonts w:ascii="Times New Roman" w:hAnsi="Times New Roman"/>
          <w:sz w:val="28"/>
          <w:szCs w:val="28"/>
          <w:lang w:val="sq-AL"/>
        </w:rPr>
        <w:t>cil</w:t>
      </w:r>
      <w:r w:rsidR="004C73C6">
        <w:rPr>
          <w:rFonts w:ascii="Times New Roman" w:hAnsi="Times New Roman"/>
          <w:sz w:val="28"/>
          <w:szCs w:val="28"/>
          <w:lang w:val="sq-AL"/>
        </w:rPr>
        <w:t>ë</w:t>
      </w:r>
      <w:r w:rsidR="0056648A">
        <w:rPr>
          <w:rFonts w:ascii="Times New Roman" w:hAnsi="Times New Roman"/>
          <w:sz w:val="28"/>
          <w:szCs w:val="28"/>
          <w:lang w:val="sq-AL"/>
        </w:rPr>
        <w:t xml:space="preserve">t </w:t>
      </w:r>
      <w:r w:rsidRPr="007E3F06">
        <w:rPr>
          <w:rFonts w:ascii="Times New Roman" w:hAnsi="Times New Roman"/>
          <w:sz w:val="28"/>
          <w:szCs w:val="28"/>
          <w:lang w:val="sq-AL"/>
        </w:rPr>
        <w:t>kanë paraqitur kërkesë për këtë qëllim, para hyrjes në fuqi të këtij ligji.</w:t>
      </w:r>
      <w:r w:rsidR="0056648A">
        <w:rPr>
          <w:rFonts w:ascii="Times New Roman" w:hAnsi="Times New Roman"/>
          <w:sz w:val="28"/>
          <w:szCs w:val="28"/>
          <w:lang w:val="sq-AL"/>
        </w:rPr>
        <w:t xml:space="preserve"> </w:t>
      </w:r>
    </w:p>
    <w:p w:rsidR="0056648A" w:rsidRPr="007E3F06" w:rsidRDefault="0056648A" w:rsidP="0056648A">
      <w:pPr>
        <w:pStyle w:val="ListParagraph"/>
        <w:tabs>
          <w:tab w:val="left" w:pos="1080"/>
        </w:tabs>
        <w:spacing w:after="0" w:line="240" w:lineRule="auto"/>
        <w:ind w:left="1080"/>
        <w:jc w:val="both"/>
        <w:rPr>
          <w:rFonts w:ascii="Times New Roman" w:hAnsi="Times New Roman"/>
          <w:sz w:val="28"/>
          <w:szCs w:val="28"/>
          <w:lang w:val="sq-AL"/>
        </w:rPr>
      </w:pPr>
    </w:p>
    <w:p w:rsidR="009B4400" w:rsidRPr="007E3F06" w:rsidRDefault="009B4400" w:rsidP="00446DFD">
      <w:pPr>
        <w:pStyle w:val="ListParagraph"/>
        <w:numPr>
          <w:ilvl w:val="0"/>
          <w:numId w:val="46"/>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Proceset e mësipërme kryhen në funksion të zhvillimit strategjik dhe të qëndrueshëm</w:t>
      </w:r>
      <w:r w:rsidR="0056648A">
        <w:rPr>
          <w:rFonts w:ascii="Times New Roman" w:hAnsi="Times New Roman"/>
          <w:sz w:val="28"/>
          <w:szCs w:val="28"/>
          <w:lang w:val="sq-AL"/>
        </w:rPr>
        <w:t xml:space="preserve"> </w:t>
      </w:r>
      <w:r w:rsidRPr="007E3F06">
        <w:rPr>
          <w:rFonts w:ascii="Times New Roman" w:hAnsi="Times New Roman"/>
          <w:sz w:val="28"/>
          <w:szCs w:val="28"/>
          <w:lang w:val="sq-AL"/>
        </w:rPr>
        <w:t xml:space="preserve">të sektorit bujqësor. </w:t>
      </w:r>
    </w:p>
    <w:p w:rsidR="009B4400" w:rsidRPr="007E3F06" w:rsidRDefault="009B4400" w:rsidP="00FC2EEF">
      <w:pPr>
        <w:pStyle w:val="ListParagraph"/>
        <w:shd w:val="clear" w:color="auto" w:fill="FFFFFF"/>
        <w:spacing w:after="0" w:line="240" w:lineRule="auto"/>
        <w:ind w:left="540" w:hanging="360"/>
        <w:rPr>
          <w:rFonts w:ascii="Times New Roman" w:hAnsi="Times New Roman"/>
          <w:spacing w:val="-2"/>
          <w:sz w:val="28"/>
          <w:szCs w:val="28"/>
          <w:lang w:val="sq-AL"/>
        </w:rPr>
      </w:pPr>
    </w:p>
    <w:p w:rsidR="0056648A" w:rsidRDefault="0056648A" w:rsidP="00FC2EEF">
      <w:pPr>
        <w:pStyle w:val="ListParagraph"/>
        <w:shd w:val="clear" w:color="auto" w:fill="FFFFFF"/>
        <w:spacing w:after="0" w:line="240" w:lineRule="auto"/>
        <w:ind w:left="540" w:hanging="360"/>
        <w:jc w:val="center"/>
        <w:rPr>
          <w:rFonts w:ascii="Times New Roman" w:hAnsi="Times New Roman"/>
          <w:b/>
          <w:spacing w:val="-2"/>
          <w:sz w:val="28"/>
          <w:szCs w:val="28"/>
          <w:lang w:val="sq-AL"/>
        </w:rPr>
      </w:pPr>
    </w:p>
    <w:p w:rsidR="009B4400" w:rsidRPr="007E3F06" w:rsidRDefault="009B4400" w:rsidP="00FC2EEF">
      <w:pPr>
        <w:pStyle w:val="ListParagraph"/>
        <w:shd w:val="clear" w:color="auto" w:fill="FFFFFF"/>
        <w:spacing w:after="0" w:line="240" w:lineRule="auto"/>
        <w:ind w:left="540" w:hanging="360"/>
        <w:jc w:val="center"/>
        <w:rPr>
          <w:rFonts w:ascii="Times New Roman" w:hAnsi="Times New Roman"/>
          <w:b/>
          <w:spacing w:val="-2"/>
          <w:sz w:val="28"/>
          <w:szCs w:val="28"/>
          <w:lang w:val="sq-AL"/>
        </w:rPr>
      </w:pPr>
      <w:r w:rsidRPr="007E3F06">
        <w:rPr>
          <w:rFonts w:ascii="Times New Roman" w:hAnsi="Times New Roman"/>
          <w:b/>
          <w:spacing w:val="-2"/>
          <w:sz w:val="28"/>
          <w:szCs w:val="28"/>
          <w:lang w:val="sq-AL"/>
        </w:rPr>
        <w:t>Seksioni II</w:t>
      </w:r>
    </w:p>
    <w:p w:rsidR="009B4400" w:rsidRPr="007E3F06" w:rsidRDefault="009B4400" w:rsidP="00FC2EEF">
      <w:pPr>
        <w:pStyle w:val="ListParagraph"/>
        <w:shd w:val="clear" w:color="auto" w:fill="FFFFFF"/>
        <w:spacing w:after="0" w:line="240" w:lineRule="auto"/>
        <w:ind w:left="540" w:hanging="360"/>
        <w:contextualSpacing w:val="0"/>
        <w:jc w:val="center"/>
        <w:rPr>
          <w:rFonts w:ascii="Times New Roman" w:hAnsi="Times New Roman"/>
          <w:spacing w:val="-2"/>
          <w:sz w:val="28"/>
          <w:szCs w:val="28"/>
          <w:lang w:val="sq-AL"/>
        </w:rPr>
      </w:pPr>
      <w:r w:rsidRPr="007E3F06">
        <w:rPr>
          <w:rFonts w:ascii="Times New Roman" w:hAnsi="Times New Roman"/>
          <w:b/>
          <w:spacing w:val="-2"/>
          <w:sz w:val="28"/>
          <w:szCs w:val="28"/>
          <w:lang w:val="sq-AL"/>
        </w:rPr>
        <w:t xml:space="preserve">Ligjësimi i titujve të dhënë </w:t>
      </w:r>
      <w:r w:rsidR="0056648A">
        <w:rPr>
          <w:rFonts w:ascii="Times New Roman" w:hAnsi="Times New Roman"/>
          <w:b/>
          <w:spacing w:val="-2"/>
          <w:sz w:val="28"/>
          <w:szCs w:val="28"/>
          <w:lang w:val="sq-AL"/>
        </w:rPr>
        <w:t>p</w:t>
      </w:r>
      <w:r w:rsidR="004C73C6">
        <w:rPr>
          <w:rFonts w:ascii="Times New Roman" w:hAnsi="Times New Roman"/>
          <w:b/>
          <w:spacing w:val="-2"/>
          <w:sz w:val="28"/>
          <w:szCs w:val="28"/>
          <w:lang w:val="sq-AL"/>
        </w:rPr>
        <w:t>ë</w:t>
      </w:r>
      <w:r w:rsidR="0056648A">
        <w:rPr>
          <w:rFonts w:ascii="Times New Roman" w:hAnsi="Times New Roman"/>
          <w:b/>
          <w:spacing w:val="-2"/>
          <w:sz w:val="28"/>
          <w:szCs w:val="28"/>
          <w:lang w:val="sq-AL"/>
        </w:rPr>
        <w:t>r</w:t>
      </w:r>
      <w:r w:rsidRPr="007E3F06">
        <w:rPr>
          <w:rFonts w:ascii="Times New Roman" w:hAnsi="Times New Roman"/>
          <w:b/>
          <w:spacing w:val="-2"/>
          <w:sz w:val="28"/>
          <w:szCs w:val="28"/>
          <w:lang w:val="sq-AL"/>
        </w:rPr>
        <w:t>para hyrjes në fuqi të këtij ligji</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7</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Kushtet për ligjësimin e Aktit të</w:t>
      </w:r>
      <w:r w:rsidR="0056648A">
        <w:rPr>
          <w:rFonts w:ascii="Times New Roman" w:hAnsi="Times New Roman"/>
          <w:b/>
          <w:sz w:val="28"/>
          <w:szCs w:val="28"/>
          <w:lang w:val="sq-AL"/>
        </w:rPr>
        <w:t xml:space="preserve"> </w:t>
      </w:r>
      <w:r w:rsidRPr="007E3F06">
        <w:rPr>
          <w:rFonts w:ascii="Times New Roman" w:hAnsi="Times New Roman"/>
          <w:b/>
          <w:sz w:val="28"/>
          <w:szCs w:val="28"/>
          <w:lang w:val="sq-AL"/>
        </w:rPr>
        <w:t>Marrjes së</w:t>
      </w:r>
      <w:r w:rsidR="0056648A">
        <w:rPr>
          <w:rFonts w:ascii="Times New Roman" w:hAnsi="Times New Roman"/>
          <w:b/>
          <w:sz w:val="28"/>
          <w:szCs w:val="28"/>
          <w:lang w:val="sq-AL"/>
        </w:rPr>
        <w:t xml:space="preserve"> </w:t>
      </w:r>
      <w:r w:rsidRPr="007E3F06">
        <w:rPr>
          <w:rFonts w:ascii="Times New Roman" w:hAnsi="Times New Roman"/>
          <w:b/>
          <w:sz w:val="28"/>
          <w:szCs w:val="28"/>
          <w:lang w:val="sq-AL"/>
        </w:rPr>
        <w:t>Tokës në Pronësi</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705FA2">
      <w:pPr>
        <w:pStyle w:val="ListParagraph"/>
        <w:numPr>
          <w:ilvl w:val="0"/>
          <w:numId w:val="13"/>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Akti i marrjes së tokës në pronësi (AMTP), i fituar </w:t>
      </w:r>
      <w:r w:rsidR="00A16D02">
        <w:rPr>
          <w:rFonts w:ascii="Times New Roman" w:hAnsi="Times New Roman"/>
          <w:sz w:val="28"/>
          <w:szCs w:val="28"/>
          <w:lang w:val="sq-AL"/>
        </w:rPr>
        <w:t>p</w:t>
      </w:r>
      <w:r w:rsidR="004C73C6">
        <w:rPr>
          <w:rFonts w:ascii="Times New Roman" w:hAnsi="Times New Roman"/>
          <w:sz w:val="28"/>
          <w:szCs w:val="28"/>
          <w:lang w:val="sq-AL"/>
        </w:rPr>
        <w:t>ë</w:t>
      </w:r>
      <w:r w:rsidR="00A16D02">
        <w:rPr>
          <w:rFonts w:ascii="Times New Roman" w:hAnsi="Times New Roman"/>
          <w:sz w:val="28"/>
          <w:szCs w:val="28"/>
          <w:lang w:val="sq-AL"/>
        </w:rPr>
        <w:t>r</w:t>
      </w:r>
      <w:r w:rsidRPr="007E3F06">
        <w:rPr>
          <w:rFonts w:ascii="Times New Roman" w:hAnsi="Times New Roman"/>
          <w:sz w:val="28"/>
          <w:szCs w:val="28"/>
          <w:lang w:val="sq-AL"/>
        </w:rPr>
        <w:t>para hyrjes në fuqi të këtij ligji, konsiderohet i vlefshëm</w:t>
      </w:r>
      <w:r w:rsidR="00A16D02">
        <w:rPr>
          <w:rFonts w:ascii="Times New Roman" w:hAnsi="Times New Roman"/>
          <w:sz w:val="28"/>
          <w:szCs w:val="28"/>
          <w:lang w:val="sq-AL"/>
        </w:rPr>
        <w:t xml:space="preserve"> </w:t>
      </w:r>
      <w:r w:rsidRPr="007E3F06">
        <w:rPr>
          <w:rFonts w:ascii="Times New Roman" w:hAnsi="Times New Roman"/>
          <w:sz w:val="28"/>
          <w:szCs w:val="28"/>
          <w:lang w:val="sq-AL"/>
        </w:rPr>
        <w:t>nëse plotësohen</w:t>
      </w:r>
      <w:r w:rsidR="00A16D02">
        <w:rPr>
          <w:rFonts w:ascii="Times New Roman" w:hAnsi="Times New Roman"/>
          <w:sz w:val="28"/>
          <w:szCs w:val="28"/>
          <w:lang w:val="sq-AL"/>
        </w:rPr>
        <w:t>,</w:t>
      </w:r>
      <w:r w:rsidRPr="007E3F06">
        <w:rPr>
          <w:rFonts w:ascii="Times New Roman" w:hAnsi="Times New Roman"/>
          <w:sz w:val="28"/>
          <w:szCs w:val="28"/>
          <w:lang w:val="sq-AL"/>
        </w:rPr>
        <w:t xml:space="preserve"> njëkohësisht</w:t>
      </w:r>
      <w:r w:rsidR="00A16D02">
        <w:rPr>
          <w:rFonts w:ascii="Times New Roman" w:hAnsi="Times New Roman"/>
          <w:sz w:val="28"/>
          <w:szCs w:val="28"/>
          <w:lang w:val="sq-AL"/>
        </w:rPr>
        <w:t>,</w:t>
      </w:r>
      <w:r w:rsidRPr="007E3F06">
        <w:rPr>
          <w:rFonts w:ascii="Times New Roman" w:hAnsi="Times New Roman"/>
          <w:sz w:val="28"/>
          <w:szCs w:val="28"/>
          <w:lang w:val="sq-AL"/>
        </w:rPr>
        <w:t xml:space="preserve"> kushtet e mëposhtme:</w:t>
      </w:r>
    </w:p>
    <w:p w:rsidR="009B4400" w:rsidRPr="007E3F06" w:rsidRDefault="00A16D02" w:rsidP="00705FA2">
      <w:pPr>
        <w:pStyle w:val="ListParagraph"/>
        <w:numPr>
          <w:ilvl w:val="1"/>
          <w:numId w:val="13"/>
        </w:numPr>
        <w:spacing w:after="0" w:line="240" w:lineRule="auto"/>
        <w:ind w:left="1080"/>
        <w:jc w:val="both"/>
        <w:rPr>
          <w:rFonts w:ascii="Times New Roman" w:hAnsi="Times New Roman"/>
          <w:sz w:val="28"/>
          <w:szCs w:val="28"/>
          <w:lang w:val="sq-AL"/>
        </w:rPr>
      </w:pPr>
      <w:r>
        <w:rPr>
          <w:rFonts w:ascii="Times New Roman" w:hAnsi="Times New Roman"/>
          <w:sz w:val="28"/>
          <w:szCs w:val="28"/>
          <w:lang w:val="sq-AL"/>
        </w:rPr>
        <w:t>S</w:t>
      </w:r>
      <w:r w:rsidR="009B4400" w:rsidRPr="007E3F06">
        <w:rPr>
          <w:rFonts w:ascii="Times New Roman" w:hAnsi="Times New Roman"/>
          <w:sz w:val="28"/>
          <w:szCs w:val="28"/>
          <w:lang w:val="sq-AL"/>
        </w:rPr>
        <w:t xml:space="preserve">ubjekti </w:t>
      </w:r>
      <w:r w:rsidR="00A01578" w:rsidRPr="00F70F61">
        <w:rPr>
          <w:rFonts w:ascii="Times New Roman" w:hAnsi="Times New Roman"/>
          <w:sz w:val="28"/>
          <w:szCs w:val="28"/>
          <w:lang w:val="sq-AL"/>
        </w:rPr>
        <w:t>ka qen</w:t>
      </w:r>
      <w:r w:rsidR="004C73C6" w:rsidRPr="00F70F61">
        <w:rPr>
          <w:rFonts w:ascii="Times New Roman" w:hAnsi="Times New Roman"/>
          <w:sz w:val="28"/>
          <w:szCs w:val="28"/>
          <w:lang w:val="sq-AL"/>
        </w:rPr>
        <w:t>ë</w:t>
      </w:r>
      <w:r w:rsidR="00A01578" w:rsidRPr="00F70F61">
        <w:rPr>
          <w:rFonts w:ascii="Times New Roman" w:hAnsi="Times New Roman"/>
          <w:sz w:val="28"/>
          <w:szCs w:val="28"/>
          <w:lang w:val="sq-AL"/>
        </w:rPr>
        <w:t xml:space="preserve"> </w:t>
      </w:r>
      <w:r w:rsidR="009B4400" w:rsidRPr="00F70F61">
        <w:rPr>
          <w:rFonts w:ascii="Times New Roman" w:hAnsi="Times New Roman"/>
          <w:sz w:val="28"/>
          <w:szCs w:val="28"/>
          <w:lang w:val="sq-AL"/>
        </w:rPr>
        <w:t>legjitim</w:t>
      </w:r>
      <w:r w:rsidRPr="00F70F61">
        <w:rPr>
          <w:rFonts w:ascii="Times New Roman" w:hAnsi="Times New Roman"/>
          <w:sz w:val="28"/>
          <w:szCs w:val="28"/>
          <w:lang w:val="sq-AL"/>
        </w:rPr>
        <w:t>uar</w:t>
      </w:r>
      <w:r w:rsidR="00A01578" w:rsidRPr="00F70F61">
        <w:rPr>
          <w:rFonts w:ascii="Times New Roman" w:hAnsi="Times New Roman"/>
          <w:sz w:val="28"/>
          <w:szCs w:val="28"/>
          <w:lang w:val="sq-AL"/>
        </w:rPr>
        <w:t xml:space="preserve"> </w:t>
      </w:r>
      <w:r w:rsidR="009B4400" w:rsidRPr="00F70F61">
        <w:rPr>
          <w:rFonts w:ascii="Times New Roman" w:hAnsi="Times New Roman"/>
          <w:sz w:val="28"/>
          <w:szCs w:val="28"/>
          <w:lang w:val="sq-AL"/>
        </w:rPr>
        <w:t xml:space="preserve">për të </w:t>
      </w:r>
      <w:r w:rsidR="009B4400" w:rsidRPr="007E3F06">
        <w:rPr>
          <w:rFonts w:ascii="Times New Roman" w:hAnsi="Times New Roman"/>
          <w:sz w:val="28"/>
          <w:szCs w:val="28"/>
          <w:lang w:val="sq-AL"/>
        </w:rPr>
        <w:t>përfituar tokë sipas akteve ligjore e nënligjore për ndarjen e tokës bujqësore</w:t>
      </w:r>
      <w:r>
        <w:rPr>
          <w:rFonts w:ascii="Times New Roman" w:hAnsi="Times New Roman"/>
          <w:sz w:val="28"/>
          <w:szCs w:val="28"/>
          <w:lang w:val="sq-AL"/>
        </w:rPr>
        <w:t xml:space="preserve"> </w:t>
      </w:r>
      <w:r w:rsidR="009B4400" w:rsidRPr="007E3F06">
        <w:rPr>
          <w:rFonts w:ascii="Times New Roman" w:hAnsi="Times New Roman"/>
          <w:sz w:val="28"/>
          <w:szCs w:val="28"/>
          <w:lang w:val="sq-AL"/>
        </w:rPr>
        <w:t xml:space="preserve">ose, edhe nëse nuk </w:t>
      </w:r>
      <w:r w:rsidR="00A01578">
        <w:rPr>
          <w:rFonts w:ascii="Times New Roman" w:hAnsi="Times New Roman"/>
          <w:sz w:val="28"/>
          <w:szCs w:val="28"/>
          <w:lang w:val="sq-AL"/>
        </w:rPr>
        <w:t>ka qen</w:t>
      </w:r>
      <w:r w:rsidR="00822763">
        <w:rPr>
          <w:rFonts w:ascii="Times New Roman" w:hAnsi="Times New Roman"/>
          <w:sz w:val="28"/>
          <w:szCs w:val="28"/>
          <w:lang w:val="sq-AL"/>
        </w:rPr>
        <w:t>ë</w:t>
      </w:r>
      <w:r w:rsidR="00A01578">
        <w:rPr>
          <w:rFonts w:ascii="Times New Roman" w:hAnsi="Times New Roman"/>
          <w:sz w:val="28"/>
          <w:szCs w:val="28"/>
          <w:lang w:val="sq-AL"/>
        </w:rPr>
        <w:t xml:space="preserve"> </w:t>
      </w:r>
      <w:r w:rsidR="009B4400" w:rsidRPr="00F70F61">
        <w:rPr>
          <w:rFonts w:ascii="Times New Roman" w:hAnsi="Times New Roman"/>
          <w:sz w:val="28"/>
          <w:szCs w:val="28"/>
          <w:lang w:val="sq-AL"/>
        </w:rPr>
        <w:lastRenderedPageBreak/>
        <w:t>legjitim</w:t>
      </w:r>
      <w:r w:rsidRPr="00F70F61">
        <w:rPr>
          <w:rFonts w:ascii="Times New Roman" w:hAnsi="Times New Roman"/>
          <w:sz w:val="28"/>
          <w:szCs w:val="28"/>
          <w:lang w:val="sq-AL"/>
        </w:rPr>
        <w:t>uar</w:t>
      </w:r>
      <w:r w:rsidR="00A01578" w:rsidRPr="00F70F61">
        <w:rPr>
          <w:rFonts w:ascii="Times New Roman" w:hAnsi="Times New Roman"/>
          <w:sz w:val="28"/>
          <w:szCs w:val="28"/>
          <w:lang w:val="sq-AL"/>
        </w:rPr>
        <w:t xml:space="preserve">, </w:t>
      </w:r>
      <w:r w:rsidR="009B4400" w:rsidRPr="00F70F61">
        <w:rPr>
          <w:rFonts w:ascii="Times New Roman" w:hAnsi="Times New Roman"/>
          <w:sz w:val="28"/>
          <w:szCs w:val="28"/>
          <w:lang w:val="sq-AL"/>
        </w:rPr>
        <w:t xml:space="preserve">ka përfituar </w:t>
      </w:r>
      <w:r w:rsidR="009B4400" w:rsidRPr="007E3F06">
        <w:rPr>
          <w:rFonts w:ascii="Times New Roman" w:hAnsi="Times New Roman"/>
          <w:sz w:val="28"/>
          <w:szCs w:val="28"/>
          <w:lang w:val="sq-AL"/>
        </w:rPr>
        <w:t>tokën</w:t>
      </w:r>
      <w:r>
        <w:rPr>
          <w:rFonts w:ascii="Times New Roman" w:hAnsi="Times New Roman"/>
          <w:sz w:val="28"/>
          <w:szCs w:val="28"/>
          <w:lang w:val="sq-AL"/>
        </w:rPr>
        <w:t>,</w:t>
      </w:r>
      <w:r w:rsidR="009B4400" w:rsidRPr="007E3F06">
        <w:rPr>
          <w:rFonts w:ascii="Times New Roman" w:hAnsi="Times New Roman"/>
          <w:sz w:val="28"/>
          <w:szCs w:val="28"/>
          <w:lang w:val="sq-AL"/>
        </w:rPr>
        <w:t xml:space="preserve"> për të cilën i është hequr pronësia</w:t>
      </w:r>
      <w:r>
        <w:rPr>
          <w:rFonts w:ascii="Times New Roman" w:hAnsi="Times New Roman"/>
          <w:sz w:val="28"/>
          <w:szCs w:val="28"/>
          <w:lang w:val="sq-AL"/>
        </w:rPr>
        <w:t xml:space="preserve"> </w:t>
      </w:r>
      <w:r w:rsidR="009B4400" w:rsidRPr="007E3F06">
        <w:rPr>
          <w:rFonts w:ascii="Times New Roman" w:hAnsi="Times New Roman"/>
          <w:sz w:val="28"/>
          <w:szCs w:val="28"/>
          <w:lang w:val="sq-AL"/>
        </w:rPr>
        <w:t xml:space="preserve"> atij apo trashëgimlënësit</w:t>
      </w:r>
      <w:r>
        <w:rPr>
          <w:rFonts w:ascii="Times New Roman" w:hAnsi="Times New Roman"/>
          <w:sz w:val="28"/>
          <w:szCs w:val="28"/>
          <w:lang w:val="sq-AL"/>
        </w:rPr>
        <w:t xml:space="preserve"> </w:t>
      </w:r>
      <w:r w:rsidR="009B4400" w:rsidRPr="007E3F06">
        <w:rPr>
          <w:rFonts w:ascii="Times New Roman" w:hAnsi="Times New Roman"/>
          <w:sz w:val="28"/>
          <w:szCs w:val="28"/>
          <w:lang w:val="sq-AL"/>
        </w:rPr>
        <w:t>gjatë krijimit të kooperativës</w:t>
      </w:r>
      <w:r>
        <w:rPr>
          <w:rFonts w:ascii="Times New Roman" w:hAnsi="Times New Roman"/>
          <w:sz w:val="28"/>
          <w:szCs w:val="28"/>
          <w:lang w:val="sq-AL"/>
        </w:rPr>
        <w:t xml:space="preserve"> </w:t>
      </w:r>
      <w:r w:rsidR="009B4400" w:rsidRPr="007E3F06">
        <w:rPr>
          <w:rFonts w:ascii="Times New Roman" w:hAnsi="Times New Roman"/>
          <w:sz w:val="28"/>
          <w:szCs w:val="28"/>
          <w:lang w:val="sq-AL"/>
        </w:rPr>
        <w:t>apo ndërmarrjes bujqësore;</w:t>
      </w:r>
    </w:p>
    <w:p w:rsidR="009B4400" w:rsidRPr="007E3F06" w:rsidRDefault="00A16D02" w:rsidP="00705FA2">
      <w:pPr>
        <w:pStyle w:val="ListParagraph"/>
        <w:numPr>
          <w:ilvl w:val="1"/>
          <w:numId w:val="13"/>
        </w:numPr>
        <w:spacing w:after="0" w:line="240" w:lineRule="auto"/>
        <w:ind w:left="1080"/>
        <w:jc w:val="both"/>
        <w:rPr>
          <w:rFonts w:ascii="Times New Roman" w:hAnsi="Times New Roman"/>
          <w:sz w:val="28"/>
          <w:szCs w:val="28"/>
          <w:lang w:val="sq-AL"/>
        </w:rPr>
      </w:pPr>
      <w:r>
        <w:rPr>
          <w:rFonts w:ascii="Times New Roman" w:hAnsi="Times New Roman"/>
          <w:sz w:val="28"/>
          <w:szCs w:val="28"/>
          <w:lang w:val="sq-AL"/>
        </w:rPr>
        <w:t>S</w:t>
      </w:r>
      <w:r w:rsidR="009B4400" w:rsidRPr="007E3F06">
        <w:rPr>
          <w:rFonts w:ascii="Times New Roman" w:hAnsi="Times New Roman"/>
          <w:sz w:val="28"/>
          <w:szCs w:val="28"/>
          <w:lang w:val="sq-AL"/>
        </w:rPr>
        <w:t>ubjekti ka përfituar tokë vetëm në territorin e një kooperative</w:t>
      </w:r>
      <w:r>
        <w:rPr>
          <w:rFonts w:ascii="Times New Roman" w:hAnsi="Times New Roman"/>
          <w:sz w:val="28"/>
          <w:szCs w:val="28"/>
          <w:lang w:val="sq-AL"/>
        </w:rPr>
        <w:t xml:space="preserve"> </w:t>
      </w:r>
      <w:r w:rsidR="009B4400" w:rsidRPr="007E3F06">
        <w:rPr>
          <w:rFonts w:ascii="Times New Roman" w:hAnsi="Times New Roman"/>
          <w:sz w:val="28"/>
          <w:szCs w:val="28"/>
          <w:lang w:val="sq-AL"/>
        </w:rPr>
        <w:t>apo ndërmarrje</w:t>
      </w:r>
      <w:r>
        <w:rPr>
          <w:rFonts w:ascii="Times New Roman" w:hAnsi="Times New Roman"/>
          <w:sz w:val="28"/>
          <w:szCs w:val="28"/>
          <w:lang w:val="sq-AL"/>
        </w:rPr>
        <w:t>je</w:t>
      </w:r>
      <w:r w:rsidR="009B4400" w:rsidRPr="007E3F06">
        <w:rPr>
          <w:rFonts w:ascii="Times New Roman" w:hAnsi="Times New Roman"/>
          <w:sz w:val="28"/>
          <w:szCs w:val="28"/>
          <w:lang w:val="sq-AL"/>
        </w:rPr>
        <w:t xml:space="preserve"> bujqësore;</w:t>
      </w:r>
    </w:p>
    <w:p w:rsidR="009B4400" w:rsidRDefault="00A16D02" w:rsidP="00705FA2">
      <w:pPr>
        <w:pStyle w:val="ListParagraph"/>
        <w:numPr>
          <w:ilvl w:val="1"/>
          <w:numId w:val="13"/>
        </w:numPr>
        <w:spacing w:after="0" w:line="240" w:lineRule="auto"/>
        <w:ind w:left="1080"/>
        <w:jc w:val="both"/>
        <w:rPr>
          <w:rFonts w:ascii="Times New Roman" w:hAnsi="Times New Roman"/>
          <w:sz w:val="28"/>
          <w:szCs w:val="28"/>
          <w:lang w:val="sq-AL"/>
        </w:rPr>
      </w:pPr>
      <w:r>
        <w:rPr>
          <w:rFonts w:ascii="Times New Roman" w:hAnsi="Times New Roman"/>
          <w:sz w:val="28"/>
          <w:szCs w:val="28"/>
          <w:lang w:val="sq-AL"/>
        </w:rPr>
        <w:t>T</w:t>
      </w:r>
      <w:r w:rsidR="009B4400" w:rsidRPr="007E3F06">
        <w:rPr>
          <w:rFonts w:ascii="Times New Roman" w:hAnsi="Times New Roman"/>
          <w:sz w:val="28"/>
          <w:szCs w:val="28"/>
          <w:lang w:val="sq-AL"/>
        </w:rPr>
        <w:t xml:space="preserve">oka e ndarë me AMTP nuk ka qenë e llojit (zërit </w:t>
      </w:r>
      <w:proofErr w:type="spellStart"/>
      <w:r w:rsidR="009B4400" w:rsidRPr="007E3F06">
        <w:rPr>
          <w:rFonts w:ascii="Times New Roman" w:hAnsi="Times New Roman"/>
          <w:sz w:val="28"/>
          <w:szCs w:val="28"/>
          <w:lang w:val="sq-AL"/>
        </w:rPr>
        <w:t>kadastral</w:t>
      </w:r>
      <w:proofErr w:type="spellEnd"/>
      <w:r w:rsidR="009B4400" w:rsidRPr="007E3F06">
        <w:rPr>
          <w:rFonts w:ascii="Times New Roman" w:hAnsi="Times New Roman"/>
          <w:sz w:val="28"/>
          <w:szCs w:val="28"/>
          <w:lang w:val="sq-AL"/>
        </w:rPr>
        <w:t xml:space="preserve">) </w:t>
      </w:r>
      <w:r>
        <w:rPr>
          <w:rFonts w:ascii="Times New Roman" w:hAnsi="Times New Roman"/>
          <w:sz w:val="28"/>
          <w:szCs w:val="28"/>
          <w:lang w:val="sq-AL"/>
        </w:rPr>
        <w:t>“</w:t>
      </w:r>
      <w:r w:rsidR="009B4400" w:rsidRPr="007E3F06">
        <w:rPr>
          <w:rFonts w:ascii="Times New Roman" w:hAnsi="Times New Roman"/>
          <w:sz w:val="28"/>
          <w:szCs w:val="28"/>
          <w:lang w:val="sq-AL"/>
        </w:rPr>
        <w:t>truall</w:t>
      </w:r>
      <w:r>
        <w:rPr>
          <w:rFonts w:ascii="Times New Roman" w:hAnsi="Times New Roman"/>
          <w:sz w:val="28"/>
          <w:szCs w:val="28"/>
          <w:lang w:val="sq-AL"/>
        </w:rPr>
        <w:t>”</w:t>
      </w:r>
      <w:r w:rsidR="009B4400" w:rsidRPr="007E3F06">
        <w:rPr>
          <w:rFonts w:ascii="Times New Roman" w:hAnsi="Times New Roman"/>
          <w:sz w:val="28"/>
          <w:szCs w:val="28"/>
          <w:lang w:val="sq-AL"/>
        </w:rPr>
        <w:t xml:space="preserve">, </w:t>
      </w:r>
      <w:r>
        <w:rPr>
          <w:rFonts w:ascii="Times New Roman" w:hAnsi="Times New Roman"/>
          <w:sz w:val="28"/>
          <w:szCs w:val="28"/>
          <w:lang w:val="sq-AL"/>
        </w:rPr>
        <w:t xml:space="preserve">“rëra bregdetare” </w:t>
      </w:r>
      <w:r w:rsidR="009B4400" w:rsidRPr="007E3F06">
        <w:rPr>
          <w:rFonts w:ascii="Times New Roman" w:hAnsi="Times New Roman"/>
          <w:sz w:val="28"/>
          <w:szCs w:val="28"/>
          <w:lang w:val="sq-AL"/>
        </w:rPr>
        <w:t xml:space="preserve">ose </w:t>
      </w:r>
      <w:r>
        <w:rPr>
          <w:rFonts w:ascii="Times New Roman" w:hAnsi="Times New Roman"/>
          <w:sz w:val="28"/>
          <w:szCs w:val="28"/>
          <w:lang w:val="sq-AL"/>
        </w:rPr>
        <w:t>“</w:t>
      </w:r>
      <w:r w:rsidR="009B4400" w:rsidRPr="007E3F06">
        <w:rPr>
          <w:rFonts w:ascii="Times New Roman" w:hAnsi="Times New Roman"/>
          <w:sz w:val="28"/>
          <w:szCs w:val="28"/>
          <w:lang w:val="sq-AL"/>
        </w:rPr>
        <w:t>plazhe</w:t>
      </w:r>
      <w:r>
        <w:rPr>
          <w:rFonts w:ascii="Times New Roman" w:hAnsi="Times New Roman"/>
          <w:sz w:val="28"/>
          <w:szCs w:val="28"/>
          <w:lang w:val="sq-AL"/>
        </w:rPr>
        <w:t>”</w:t>
      </w:r>
      <w:r w:rsidR="009B4400" w:rsidRPr="007E3F06">
        <w:rPr>
          <w:rFonts w:ascii="Times New Roman" w:hAnsi="Times New Roman"/>
          <w:sz w:val="28"/>
          <w:szCs w:val="28"/>
          <w:lang w:val="sq-AL"/>
        </w:rPr>
        <w:t>.</w:t>
      </w:r>
    </w:p>
    <w:p w:rsidR="00A16D02" w:rsidRPr="007E3F06" w:rsidRDefault="00A16D02" w:rsidP="00A16D02">
      <w:pPr>
        <w:pStyle w:val="ListParagraph"/>
        <w:tabs>
          <w:tab w:val="left" w:pos="810"/>
          <w:tab w:val="left" w:pos="1080"/>
        </w:tabs>
        <w:spacing w:after="0" w:line="240" w:lineRule="auto"/>
        <w:ind w:left="540"/>
        <w:jc w:val="both"/>
        <w:rPr>
          <w:rFonts w:ascii="Times New Roman" w:hAnsi="Times New Roman"/>
          <w:sz w:val="28"/>
          <w:szCs w:val="28"/>
          <w:lang w:val="sq-AL"/>
        </w:rPr>
      </w:pPr>
    </w:p>
    <w:p w:rsidR="009B4400" w:rsidRDefault="009B4400" w:rsidP="00705FA2">
      <w:pPr>
        <w:pStyle w:val="ListParagraph"/>
        <w:numPr>
          <w:ilvl w:val="0"/>
          <w:numId w:val="13"/>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Llojet e mangësive në elementet e formës</w:t>
      </w:r>
      <w:r w:rsidR="00A16D02">
        <w:rPr>
          <w:rFonts w:ascii="Times New Roman" w:hAnsi="Times New Roman"/>
          <w:sz w:val="28"/>
          <w:szCs w:val="28"/>
          <w:lang w:val="sq-AL"/>
        </w:rPr>
        <w:t>,</w:t>
      </w:r>
      <w:r w:rsidRPr="007E3F06">
        <w:rPr>
          <w:rFonts w:ascii="Times New Roman" w:hAnsi="Times New Roman"/>
          <w:sz w:val="28"/>
          <w:szCs w:val="28"/>
          <w:lang w:val="sq-AL"/>
        </w:rPr>
        <w:t xml:space="preserve"> që janë shkak për </w:t>
      </w:r>
      <w:proofErr w:type="spellStart"/>
      <w:r w:rsidRPr="007E3F06">
        <w:rPr>
          <w:rFonts w:ascii="Times New Roman" w:hAnsi="Times New Roman"/>
          <w:sz w:val="28"/>
          <w:szCs w:val="28"/>
          <w:lang w:val="sq-AL"/>
        </w:rPr>
        <w:t>mosligjërimin</w:t>
      </w:r>
      <w:proofErr w:type="spellEnd"/>
      <w:r w:rsidRPr="007E3F06">
        <w:rPr>
          <w:rFonts w:ascii="Times New Roman" w:hAnsi="Times New Roman"/>
          <w:sz w:val="28"/>
          <w:szCs w:val="28"/>
          <w:lang w:val="sq-AL"/>
        </w:rPr>
        <w:t xml:space="preserve"> e AMTP-ve, si dhe mënyra e plotësimit të AMTP-ve me mangësi jothelbësore</w:t>
      </w:r>
      <w:r w:rsidR="00A16D02">
        <w:rPr>
          <w:rFonts w:ascii="Times New Roman" w:hAnsi="Times New Roman"/>
          <w:sz w:val="28"/>
          <w:szCs w:val="28"/>
          <w:lang w:val="sq-AL"/>
        </w:rPr>
        <w:t xml:space="preserve"> </w:t>
      </w:r>
      <w:r w:rsidRPr="007E3F06">
        <w:rPr>
          <w:rFonts w:ascii="Times New Roman" w:hAnsi="Times New Roman"/>
          <w:sz w:val="28"/>
          <w:szCs w:val="28"/>
          <w:lang w:val="sq-AL"/>
        </w:rPr>
        <w:t>përcaktohen me vendim të Këshillit të Ministrave.</w:t>
      </w:r>
      <w:r w:rsidR="00A16D02">
        <w:rPr>
          <w:rFonts w:ascii="Times New Roman" w:hAnsi="Times New Roman"/>
          <w:sz w:val="28"/>
          <w:szCs w:val="28"/>
          <w:lang w:val="sq-AL"/>
        </w:rPr>
        <w:t xml:space="preserve"> </w:t>
      </w:r>
    </w:p>
    <w:p w:rsidR="00A16D02" w:rsidRPr="007E3F06" w:rsidRDefault="00A16D02" w:rsidP="00A16D02">
      <w:pPr>
        <w:pStyle w:val="ListParagraph"/>
        <w:spacing w:after="0" w:line="240" w:lineRule="auto"/>
        <w:ind w:left="540"/>
        <w:jc w:val="both"/>
        <w:rPr>
          <w:rFonts w:ascii="Times New Roman" w:hAnsi="Times New Roman"/>
          <w:sz w:val="28"/>
          <w:szCs w:val="28"/>
          <w:lang w:val="sq-AL"/>
        </w:rPr>
      </w:pPr>
    </w:p>
    <w:p w:rsidR="009B4400" w:rsidRDefault="009B4400" w:rsidP="00705FA2">
      <w:pPr>
        <w:pStyle w:val="ListParagraph"/>
        <w:numPr>
          <w:ilvl w:val="0"/>
          <w:numId w:val="13"/>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Mosplotësimi i kritereve të akteve ligjore e nënligjore për tokën bujqësore, që nuk janë listuar në pikën 1</w:t>
      </w:r>
      <w:r w:rsidR="00A16D02">
        <w:rPr>
          <w:rFonts w:ascii="Times New Roman" w:hAnsi="Times New Roman"/>
          <w:sz w:val="28"/>
          <w:szCs w:val="28"/>
          <w:lang w:val="sq-AL"/>
        </w:rPr>
        <w:t>,</w:t>
      </w:r>
      <w:r w:rsidRPr="007E3F06">
        <w:rPr>
          <w:rFonts w:ascii="Times New Roman" w:hAnsi="Times New Roman"/>
          <w:sz w:val="28"/>
          <w:szCs w:val="28"/>
          <w:lang w:val="sq-AL"/>
        </w:rPr>
        <w:t xml:space="preserve"> të këtij neni, përfshirë edhe </w:t>
      </w:r>
      <w:r w:rsidR="00A16D02">
        <w:rPr>
          <w:rFonts w:ascii="Times New Roman" w:hAnsi="Times New Roman"/>
          <w:sz w:val="28"/>
          <w:szCs w:val="28"/>
          <w:lang w:val="sq-AL"/>
        </w:rPr>
        <w:t>“</w:t>
      </w:r>
      <w:r w:rsidRPr="007E3F06">
        <w:rPr>
          <w:rFonts w:ascii="Times New Roman" w:hAnsi="Times New Roman"/>
          <w:sz w:val="28"/>
          <w:szCs w:val="28"/>
          <w:lang w:val="sq-AL"/>
        </w:rPr>
        <w:t>normën për frymë</w:t>
      </w:r>
      <w:r w:rsidR="00A16D02">
        <w:rPr>
          <w:rFonts w:ascii="Times New Roman" w:hAnsi="Times New Roman"/>
          <w:sz w:val="28"/>
          <w:szCs w:val="28"/>
          <w:lang w:val="sq-AL"/>
        </w:rPr>
        <w:t xml:space="preserve">”, </w:t>
      </w:r>
      <w:r w:rsidRPr="007E3F06">
        <w:rPr>
          <w:rFonts w:ascii="Times New Roman" w:hAnsi="Times New Roman"/>
          <w:sz w:val="28"/>
          <w:szCs w:val="28"/>
          <w:lang w:val="sq-AL"/>
        </w:rPr>
        <w:t xml:space="preserve">nuk përbën shkak për </w:t>
      </w:r>
      <w:proofErr w:type="spellStart"/>
      <w:r w:rsidRPr="007E3F06">
        <w:rPr>
          <w:rFonts w:ascii="Times New Roman" w:hAnsi="Times New Roman"/>
          <w:sz w:val="28"/>
          <w:szCs w:val="28"/>
          <w:lang w:val="sq-AL"/>
        </w:rPr>
        <w:t>mosligjësimin</w:t>
      </w:r>
      <w:proofErr w:type="spellEnd"/>
      <w:r w:rsidRPr="007E3F06">
        <w:rPr>
          <w:rFonts w:ascii="Times New Roman" w:hAnsi="Times New Roman"/>
          <w:sz w:val="28"/>
          <w:szCs w:val="28"/>
          <w:lang w:val="sq-AL"/>
        </w:rPr>
        <w:t xml:space="preserve"> e AMTP-ve.</w:t>
      </w:r>
      <w:r w:rsidR="00A16D02">
        <w:rPr>
          <w:rFonts w:ascii="Times New Roman" w:hAnsi="Times New Roman"/>
          <w:sz w:val="28"/>
          <w:szCs w:val="28"/>
          <w:lang w:val="sq-AL"/>
        </w:rPr>
        <w:t xml:space="preserve"> </w:t>
      </w:r>
    </w:p>
    <w:p w:rsidR="00A16D02" w:rsidRPr="00A16D02" w:rsidRDefault="00A16D02" w:rsidP="00A16D02">
      <w:pPr>
        <w:pStyle w:val="ListParagraph"/>
        <w:rPr>
          <w:rFonts w:ascii="Times New Roman" w:hAnsi="Times New Roman"/>
          <w:sz w:val="28"/>
          <w:szCs w:val="28"/>
          <w:lang w:val="sq-AL"/>
        </w:rPr>
      </w:pPr>
    </w:p>
    <w:p w:rsidR="009B4400" w:rsidRPr="00A16D02" w:rsidRDefault="009B4400" w:rsidP="00705FA2">
      <w:pPr>
        <w:pStyle w:val="ListParagraph"/>
        <w:numPr>
          <w:ilvl w:val="0"/>
          <w:numId w:val="13"/>
        </w:numPr>
        <w:spacing w:after="0" w:line="240" w:lineRule="auto"/>
        <w:ind w:left="540"/>
        <w:jc w:val="both"/>
        <w:rPr>
          <w:rFonts w:ascii="Times New Roman" w:hAnsi="Times New Roman"/>
          <w:sz w:val="28"/>
          <w:szCs w:val="28"/>
          <w:lang w:val="sq-AL"/>
        </w:rPr>
      </w:pPr>
      <w:r w:rsidRPr="00A16D02">
        <w:rPr>
          <w:rFonts w:ascii="Times New Roman" w:hAnsi="Times New Roman"/>
          <w:sz w:val="28"/>
          <w:szCs w:val="28"/>
          <w:lang w:val="sq-AL"/>
        </w:rPr>
        <w:t>Kontrolli i AMTP-ve</w:t>
      </w:r>
      <w:r w:rsidR="007D790A">
        <w:rPr>
          <w:rFonts w:ascii="Times New Roman" w:hAnsi="Times New Roman"/>
          <w:sz w:val="28"/>
          <w:szCs w:val="28"/>
          <w:lang w:val="sq-AL"/>
        </w:rPr>
        <w:t xml:space="preserve"> </w:t>
      </w:r>
      <w:r w:rsidRPr="00A16D02">
        <w:rPr>
          <w:rFonts w:ascii="Times New Roman" w:hAnsi="Times New Roman"/>
          <w:sz w:val="28"/>
          <w:szCs w:val="28"/>
          <w:lang w:val="sq-AL"/>
        </w:rPr>
        <w:t>në raport me kushtet për ligjësimin sipas këtij neni realizohet gjatë procedurave të regjistrimit dhe/ose përmirësim</w:t>
      </w:r>
      <w:r w:rsidR="004F22F2">
        <w:rPr>
          <w:rFonts w:ascii="Times New Roman" w:hAnsi="Times New Roman"/>
          <w:sz w:val="28"/>
          <w:szCs w:val="28"/>
          <w:lang w:val="sq-AL"/>
        </w:rPr>
        <w:t>/</w:t>
      </w:r>
      <w:r w:rsidRPr="00A16D02">
        <w:rPr>
          <w:rFonts w:ascii="Times New Roman" w:hAnsi="Times New Roman"/>
          <w:sz w:val="28"/>
          <w:szCs w:val="28"/>
          <w:lang w:val="sq-AL"/>
        </w:rPr>
        <w:t>përditësimit të regjistrit të pasurive të paluajtshme.</w:t>
      </w:r>
    </w:p>
    <w:p w:rsidR="009B4400" w:rsidRPr="007E3F06" w:rsidRDefault="009B4400" w:rsidP="00FC2EEF">
      <w:pPr>
        <w:pStyle w:val="ListParagraph"/>
        <w:spacing w:after="0" w:line="240" w:lineRule="auto"/>
        <w:ind w:left="540" w:hanging="360"/>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8</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Trajtimi i titujve që nuk përmbushin kushtet për ligjësim</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Default="009B4400" w:rsidP="00446DFD">
      <w:pPr>
        <w:pStyle w:val="ListParagraph"/>
        <w:numPr>
          <w:ilvl w:val="0"/>
          <w:numId w:val="23"/>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Për aktet e marrjes së tokës në pronësi, </w:t>
      </w:r>
      <w:r w:rsidR="007D790A">
        <w:rPr>
          <w:rFonts w:ascii="Times New Roman" w:hAnsi="Times New Roman"/>
          <w:sz w:val="28"/>
          <w:szCs w:val="28"/>
          <w:lang w:val="sq-AL"/>
        </w:rPr>
        <w:t>t</w:t>
      </w:r>
      <w:r w:rsidRPr="007E3F06">
        <w:rPr>
          <w:rFonts w:ascii="Times New Roman" w:hAnsi="Times New Roman"/>
          <w:sz w:val="28"/>
          <w:szCs w:val="28"/>
          <w:lang w:val="sq-AL"/>
        </w:rPr>
        <w:t xml:space="preserve">ë </w:t>
      </w:r>
      <w:r w:rsidR="007D790A">
        <w:rPr>
          <w:rFonts w:ascii="Times New Roman" w:hAnsi="Times New Roman"/>
          <w:sz w:val="28"/>
          <w:szCs w:val="28"/>
          <w:lang w:val="sq-AL"/>
        </w:rPr>
        <w:t xml:space="preserve">cilat </w:t>
      </w:r>
      <w:r w:rsidRPr="007E3F06">
        <w:rPr>
          <w:rFonts w:ascii="Times New Roman" w:hAnsi="Times New Roman"/>
          <w:sz w:val="28"/>
          <w:szCs w:val="28"/>
          <w:lang w:val="sq-AL"/>
        </w:rPr>
        <w:t xml:space="preserve">nuk përmbushin kushtet e përcaktuara në </w:t>
      </w:r>
      <w:r w:rsidR="007D790A">
        <w:rPr>
          <w:rFonts w:ascii="Times New Roman" w:hAnsi="Times New Roman"/>
          <w:sz w:val="28"/>
          <w:szCs w:val="28"/>
          <w:lang w:val="sq-AL"/>
        </w:rPr>
        <w:t>pik</w:t>
      </w:r>
      <w:r w:rsidR="004C73C6">
        <w:rPr>
          <w:rFonts w:ascii="Times New Roman" w:hAnsi="Times New Roman"/>
          <w:sz w:val="28"/>
          <w:szCs w:val="28"/>
          <w:lang w:val="sq-AL"/>
        </w:rPr>
        <w:t>ë</w:t>
      </w:r>
      <w:r w:rsidR="007D790A">
        <w:rPr>
          <w:rFonts w:ascii="Times New Roman" w:hAnsi="Times New Roman"/>
          <w:sz w:val="28"/>
          <w:szCs w:val="28"/>
          <w:lang w:val="sq-AL"/>
        </w:rPr>
        <w:t>n 1, t</w:t>
      </w:r>
      <w:r w:rsidR="004C73C6">
        <w:rPr>
          <w:rFonts w:ascii="Times New Roman" w:hAnsi="Times New Roman"/>
          <w:sz w:val="28"/>
          <w:szCs w:val="28"/>
          <w:lang w:val="sq-AL"/>
        </w:rPr>
        <w:t>ë</w:t>
      </w:r>
      <w:r w:rsidR="007D790A">
        <w:rPr>
          <w:rFonts w:ascii="Times New Roman" w:hAnsi="Times New Roman"/>
          <w:sz w:val="28"/>
          <w:szCs w:val="28"/>
          <w:lang w:val="sq-AL"/>
        </w:rPr>
        <w:t xml:space="preserve"> </w:t>
      </w:r>
      <w:r w:rsidRPr="007E3F06">
        <w:rPr>
          <w:rFonts w:ascii="Times New Roman" w:hAnsi="Times New Roman"/>
          <w:sz w:val="28"/>
          <w:szCs w:val="28"/>
          <w:lang w:val="sq-AL"/>
        </w:rPr>
        <w:t>neni</w:t>
      </w:r>
      <w:r w:rsidR="007D790A">
        <w:rPr>
          <w:rFonts w:ascii="Times New Roman" w:hAnsi="Times New Roman"/>
          <w:sz w:val="28"/>
          <w:szCs w:val="28"/>
          <w:lang w:val="sq-AL"/>
        </w:rPr>
        <w:t>t</w:t>
      </w:r>
      <w:r w:rsidRPr="007E3F06">
        <w:rPr>
          <w:rFonts w:ascii="Times New Roman" w:hAnsi="Times New Roman"/>
          <w:sz w:val="28"/>
          <w:szCs w:val="28"/>
          <w:lang w:val="sq-AL"/>
        </w:rPr>
        <w:t xml:space="preserve"> 7, të këtij ligji,</w:t>
      </w:r>
      <w:r w:rsidR="007D790A">
        <w:rPr>
          <w:rFonts w:ascii="Times New Roman" w:hAnsi="Times New Roman"/>
          <w:sz w:val="28"/>
          <w:szCs w:val="28"/>
          <w:lang w:val="sq-AL"/>
        </w:rPr>
        <w:t xml:space="preserve"> </w:t>
      </w:r>
      <w:r w:rsidRPr="007E3F06">
        <w:rPr>
          <w:rFonts w:ascii="Times New Roman" w:hAnsi="Times New Roman"/>
          <w:sz w:val="28"/>
          <w:szCs w:val="28"/>
          <w:lang w:val="sq-AL"/>
        </w:rPr>
        <w:t>veprohet</w:t>
      </w:r>
      <w:r w:rsidR="007D790A">
        <w:rPr>
          <w:rFonts w:ascii="Times New Roman" w:hAnsi="Times New Roman"/>
          <w:sz w:val="28"/>
          <w:szCs w:val="28"/>
          <w:lang w:val="sq-AL"/>
        </w:rPr>
        <w:t xml:space="preserve">, </w:t>
      </w:r>
      <w:r w:rsidRPr="007E3F06">
        <w:rPr>
          <w:rFonts w:ascii="Times New Roman" w:hAnsi="Times New Roman"/>
          <w:sz w:val="28"/>
          <w:szCs w:val="28"/>
          <w:lang w:val="sq-AL"/>
        </w:rPr>
        <w:t xml:space="preserve">si </w:t>
      </w:r>
      <w:r w:rsidR="007D790A">
        <w:rPr>
          <w:rFonts w:ascii="Times New Roman" w:hAnsi="Times New Roman"/>
          <w:sz w:val="28"/>
          <w:szCs w:val="28"/>
          <w:lang w:val="sq-AL"/>
        </w:rPr>
        <w:t>m</w:t>
      </w:r>
      <w:r w:rsidR="004C73C6">
        <w:rPr>
          <w:rFonts w:ascii="Times New Roman" w:hAnsi="Times New Roman"/>
          <w:sz w:val="28"/>
          <w:szCs w:val="28"/>
          <w:lang w:val="sq-AL"/>
        </w:rPr>
        <w:t>ë</w:t>
      </w:r>
      <w:r w:rsidR="007D790A">
        <w:rPr>
          <w:rFonts w:ascii="Times New Roman" w:hAnsi="Times New Roman"/>
          <w:sz w:val="28"/>
          <w:szCs w:val="28"/>
          <w:lang w:val="sq-AL"/>
        </w:rPr>
        <w:t xml:space="preserve"> posht</w:t>
      </w:r>
      <w:r w:rsidR="004C73C6">
        <w:rPr>
          <w:rFonts w:ascii="Times New Roman" w:hAnsi="Times New Roman"/>
          <w:sz w:val="28"/>
          <w:szCs w:val="28"/>
          <w:lang w:val="sq-AL"/>
        </w:rPr>
        <w:t>ë</w:t>
      </w:r>
      <w:r w:rsidR="007D790A">
        <w:rPr>
          <w:rFonts w:ascii="Times New Roman" w:hAnsi="Times New Roman"/>
          <w:sz w:val="28"/>
          <w:szCs w:val="28"/>
          <w:lang w:val="sq-AL"/>
        </w:rPr>
        <w:t xml:space="preserve"> </w:t>
      </w:r>
      <w:r w:rsidRPr="007E3F06">
        <w:rPr>
          <w:rFonts w:ascii="Times New Roman" w:hAnsi="Times New Roman"/>
          <w:sz w:val="28"/>
          <w:szCs w:val="28"/>
          <w:lang w:val="sq-AL"/>
        </w:rPr>
        <w:t>vijon:</w:t>
      </w:r>
      <w:r w:rsidR="007D790A">
        <w:rPr>
          <w:rFonts w:ascii="Times New Roman" w:hAnsi="Times New Roman"/>
          <w:sz w:val="28"/>
          <w:szCs w:val="28"/>
          <w:lang w:val="sq-AL"/>
        </w:rPr>
        <w:t xml:space="preserve"> </w:t>
      </w:r>
    </w:p>
    <w:p w:rsidR="007D790A" w:rsidRPr="007E3F06" w:rsidRDefault="007D790A" w:rsidP="007D790A">
      <w:pPr>
        <w:pStyle w:val="ListParagraph"/>
        <w:spacing w:after="0" w:line="240" w:lineRule="auto"/>
        <w:ind w:left="1080" w:hanging="360"/>
        <w:jc w:val="both"/>
        <w:rPr>
          <w:rFonts w:ascii="Times New Roman" w:hAnsi="Times New Roman"/>
          <w:sz w:val="28"/>
          <w:szCs w:val="28"/>
          <w:lang w:val="sq-AL"/>
        </w:rPr>
      </w:pPr>
    </w:p>
    <w:p w:rsidR="009B4400" w:rsidRPr="007E3F06" w:rsidRDefault="009B4400" w:rsidP="00705FA2">
      <w:pPr>
        <w:pStyle w:val="ListParagraph"/>
        <w:numPr>
          <w:ilvl w:val="0"/>
          <w:numId w:val="14"/>
        </w:numPr>
        <w:spacing w:after="0" w:line="240" w:lineRule="auto"/>
        <w:ind w:left="1080"/>
        <w:jc w:val="both"/>
        <w:rPr>
          <w:rFonts w:ascii="Times New Roman" w:hAnsi="Times New Roman"/>
          <w:sz w:val="28"/>
          <w:szCs w:val="28"/>
          <w:lang w:val="sq-AL"/>
        </w:rPr>
      </w:pPr>
      <w:r w:rsidRPr="007E3F06">
        <w:rPr>
          <w:rFonts w:ascii="Times New Roman" w:hAnsi="Times New Roman"/>
          <w:sz w:val="28"/>
          <w:szCs w:val="28"/>
          <w:lang w:val="sq-AL"/>
        </w:rPr>
        <w:t>Kur pronari aktual i tokës është ende përfituesi fillestar i AMTP-së, titulli është i pavlefshëm dhe sipërfaqja e tokës kalon në fondin e tokës. Në këtë rast, brenda 30 ditëve</w:t>
      </w:r>
      <w:r w:rsidR="00E551CF">
        <w:rPr>
          <w:rFonts w:ascii="Times New Roman" w:hAnsi="Times New Roman"/>
          <w:sz w:val="28"/>
          <w:szCs w:val="28"/>
          <w:lang w:val="sq-AL"/>
        </w:rPr>
        <w:t>,</w:t>
      </w:r>
      <w:r w:rsidRPr="007E3F06">
        <w:rPr>
          <w:rFonts w:ascii="Times New Roman" w:hAnsi="Times New Roman"/>
          <w:sz w:val="28"/>
          <w:szCs w:val="28"/>
          <w:lang w:val="sq-AL"/>
        </w:rPr>
        <w:t xml:space="preserve"> nga konstatimi i </w:t>
      </w:r>
      <w:proofErr w:type="spellStart"/>
      <w:r w:rsidRPr="007E3F06">
        <w:rPr>
          <w:rFonts w:ascii="Times New Roman" w:hAnsi="Times New Roman"/>
          <w:sz w:val="28"/>
          <w:szCs w:val="28"/>
          <w:lang w:val="sq-AL"/>
        </w:rPr>
        <w:t>mospërmbushjes</w:t>
      </w:r>
      <w:proofErr w:type="spellEnd"/>
      <w:r w:rsidRPr="007E3F06">
        <w:rPr>
          <w:rFonts w:ascii="Times New Roman" w:hAnsi="Times New Roman"/>
          <w:sz w:val="28"/>
          <w:szCs w:val="28"/>
          <w:lang w:val="sq-AL"/>
        </w:rPr>
        <w:t xml:space="preserve"> së kushteve të ligjësimit, ASHK</w:t>
      </w:r>
      <w:r w:rsidR="00E551CF">
        <w:rPr>
          <w:rFonts w:ascii="Times New Roman" w:hAnsi="Times New Roman"/>
          <w:sz w:val="28"/>
          <w:szCs w:val="28"/>
          <w:lang w:val="sq-AL"/>
        </w:rPr>
        <w:t>-ja</w:t>
      </w:r>
      <w:r w:rsidRPr="007E3F06">
        <w:rPr>
          <w:rFonts w:ascii="Times New Roman" w:hAnsi="Times New Roman"/>
          <w:sz w:val="28"/>
          <w:szCs w:val="28"/>
          <w:lang w:val="sq-AL"/>
        </w:rPr>
        <w:t xml:space="preserve"> ngre padi pranë Gjykatës së Apelit</w:t>
      </w:r>
      <w:r w:rsidR="00E551CF">
        <w:rPr>
          <w:rFonts w:ascii="Times New Roman" w:hAnsi="Times New Roman"/>
          <w:sz w:val="28"/>
          <w:szCs w:val="28"/>
          <w:lang w:val="sq-AL"/>
        </w:rPr>
        <w:t xml:space="preserve"> </w:t>
      </w:r>
      <w:r w:rsidRPr="007E3F06">
        <w:rPr>
          <w:rFonts w:ascii="Times New Roman" w:hAnsi="Times New Roman"/>
          <w:sz w:val="28"/>
          <w:szCs w:val="28"/>
          <w:lang w:val="sq-AL"/>
        </w:rPr>
        <w:t>për detyrimin e njohjes së pronësisë shtetërore mbi pasurinë</w:t>
      </w:r>
      <w:r w:rsidR="00BF2466">
        <w:rPr>
          <w:rFonts w:ascii="Times New Roman" w:hAnsi="Times New Roman"/>
          <w:sz w:val="28"/>
          <w:szCs w:val="28"/>
          <w:lang w:val="sq-AL"/>
        </w:rPr>
        <w:t>;</w:t>
      </w:r>
    </w:p>
    <w:p w:rsidR="009B4400" w:rsidRDefault="009B4400" w:rsidP="00705FA2">
      <w:pPr>
        <w:pStyle w:val="Default"/>
        <w:numPr>
          <w:ilvl w:val="0"/>
          <w:numId w:val="14"/>
        </w:numPr>
        <w:ind w:left="1080"/>
        <w:jc w:val="both"/>
        <w:rPr>
          <w:rFonts w:ascii="Times New Roman" w:hAnsi="Times New Roman" w:cs="Times New Roman"/>
          <w:color w:val="auto"/>
          <w:sz w:val="28"/>
          <w:szCs w:val="28"/>
          <w:lang w:val="sq-AL"/>
        </w:rPr>
      </w:pPr>
      <w:r w:rsidRPr="007E3F06">
        <w:rPr>
          <w:rFonts w:ascii="Times New Roman" w:hAnsi="Times New Roman" w:cs="Times New Roman"/>
          <w:color w:val="auto"/>
          <w:sz w:val="28"/>
          <w:szCs w:val="28"/>
          <w:lang w:val="sq-AL"/>
        </w:rPr>
        <w:t>Kur përfituesi fillestar i titullit të pronësisë, si pasojë e një transaksioni apo shpronësimi për interes publik, nuk e disponon më tokën plotësisht apo pjesërisht, detyrohet</w:t>
      </w:r>
      <w:r w:rsidR="00144521">
        <w:rPr>
          <w:rFonts w:ascii="Times New Roman" w:hAnsi="Times New Roman" w:cs="Times New Roman"/>
          <w:color w:val="auto"/>
          <w:sz w:val="28"/>
          <w:szCs w:val="28"/>
          <w:lang w:val="sq-AL"/>
        </w:rPr>
        <w:t xml:space="preserve"> </w:t>
      </w:r>
      <w:r w:rsidRPr="007E3F06">
        <w:rPr>
          <w:rFonts w:ascii="Times New Roman" w:hAnsi="Times New Roman" w:cs="Times New Roman"/>
          <w:color w:val="auto"/>
          <w:sz w:val="28"/>
          <w:szCs w:val="28"/>
          <w:lang w:val="sq-AL"/>
        </w:rPr>
        <w:t>që</w:t>
      </w:r>
      <w:r w:rsidR="00144521">
        <w:rPr>
          <w:rFonts w:ascii="Times New Roman" w:hAnsi="Times New Roman" w:cs="Times New Roman"/>
          <w:color w:val="auto"/>
          <w:sz w:val="28"/>
          <w:szCs w:val="28"/>
          <w:lang w:val="sq-AL"/>
        </w:rPr>
        <w:t xml:space="preserve"> </w:t>
      </w:r>
      <w:r w:rsidRPr="007E3F06">
        <w:rPr>
          <w:rFonts w:ascii="Times New Roman" w:hAnsi="Times New Roman" w:cs="Times New Roman"/>
          <w:color w:val="auto"/>
          <w:sz w:val="28"/>
          <w:szCs w:val="28"/>
          <w:lang w:val="sq-AL"/>
        </w:rPr>
        <w:t>për sipërfaqen përkatëse të tokës</w:t>
      </w:r>
      <w:r w:rsidR="00144521">
        <w:rPr>
          <w:rFonts w:ascii="Times New Roman" w:hAnsi="Times New Roman" w:cs="Times New Roman"/>
          <w:color w:val="auto"/>
          <w:sz w:val="28"/>
          <w:szCs w:val="28"/>
          <w:lang w:val="sq-AL"/>
        </w:rPr>
        <w:t xml:space="preserve"> </w:t>
      </w:r>
      <w:r w:rsidRPr="007E3F06">
        <w:rPr>
          <w:rFonts w:ascii="Times New Roman" w:hAnsi="Times New Roman" w:cs="Times New Roman"/>
          <w:color w:val="auto"/>
          <w:sz w:val="28"/>
          <w:szCs w:val="28"/>
          <w:lang w:val="sq-AL"/>
        </w:rPr>
        <w:t>të kryejë pagesën. Pagesa</w:t>
      </w:r>
      <w:r w:rsidR="00144521">
        <w:rPr>
          <w:rFonts w:ascii="Times New Roman" w:hAnsi="Times New Roman" w:cs="Times New Roman"/>
          <w:color w:val="auto"/>
          <w:sz w:val="28"/>
          <w:szCs w:val="28"/>
          <w:lang w:val="sq-AL"/>
        </w:rPr>
        <w:t>,</w:t>
      </w:r>
      <w:r w:rsidRPr="007E3F06">
        <w:rPr>
          <w:rFonts w:ascii="Times New Roman" w:hAnsi="Times New Roman" w:cs="Times New Roman"/>
          <w:color w:val="auto"/>
          <w:sz w:val="28"/>
          <w:szCs w:val="28"/>
          <w:lang w:val="sq-AL"/>
        </w:rPr>
        <w:t xml:space="preserve"> në varësi të rastit, i përgjigjet shumës</w:t>
      </w:r>
      <w:r w:rsidR="00144521">
        <w:rPr>
          <w:rFonts w:ascii="Times New Roman" w:hAnsi="Times New Roman" w:cs="Times New Roman"/>
          <w:color w:val="auto"/>
          <w:sz w:val="28"/>
          <w:szCs w:val="28"/>
          <w:lang w:val="sq-AL"/>
        </w:rPr>
        <w:t>,</w:t>
      </w:r>
      <w:r w:rsidRPr="007E3F06">
        <w:rPr>
          <w:rFonts w:ascii="Times New Roman" w:hAnsi="Times New Roman" w:cs="Times New Roman"/>
          <w:color w:val="auto"/>
          <w:sz w:val="28"/>
          <w:szCs w:val="28"/>
          <w:lang w:val="sq-AL"/>
        </w:rPr>
        <w:t xml:space="preserve"> sipas hartës së vlerës së pronës, të përcaktuar me vendim të Këshillit të Ministrave, për sipërfaqet rezultat i transaksionit, apo vlerës së kompensimit të përfituar për shkak të shpronësimit për interes publik.</w:t>
      </w:r>
    </w:p>
    <w:p w:rsidR="007D790A" w:rsidRPr="007E3F06" w:rsidRDefault="007D790A" w:rsidP="007D790A">
      <w:pPr>
        <w:pStyle w:val="Default"/>
        <w:ind w:left="1080" w:hanging="360"/>
        <w:jc w:val="both"/>
        <w:rPr>
          <w:rFonts w:ascii="Times New Roman" w:hAnsi="Times New Roman" w:cs="Times New Roman"/>
          <w:color w:val="auto"/>
          <w:sz w:val="28"/>
          <w:szCs w:val="28"/>
          <w:lang w:val="sq-AL"/>
        </w:rPr>
      </w:pPr>
    </w:p>
    <w:p w:rsidR="009B4400" w:rsidRPr="007E3F06" w:rsidRDefault="009B4400" w:rsidP="00446DFD">
      <w:pPr>
        <w:pStyle w:val="Default"/>
        <w:numPr>
          <w:ilvl w:val="0"/>
          <w:numId w:val="23"/>
        </w:numPr>
        <w:ind w:left="540"/>
        <w:jc w:val="both"/>
        <w:rPr>
          <w:rFonts w:ascii="Times New Roman" w:hAnsi="Times New Roman" w:cs="Times New Roman"/>
          <w:color w:val="auto"/>
          <w:sz w:val="28"/>
          <w:szCs w:val="28"/>
          <w:lang w:val="sq-AL"/>
        </w:rPr>
      </w:pPr>
      <w:r w:rsidRPr="007E3F06">
        <w:rPr>
          <w:rFonts w:ascii="Times New Roman" w:hAnsi="Times New Roman" w:cs="Times New Roman"/>
          <w:color w:val="auto"/>
          <w:sz w:val="28"/>
          <w:szCs w:val="28"/>
          <w:lang w:val="sq-AL"/>
        </w:rPr>
        <w:t>Rregullat e hollësishme dhe procedurat për verifikimin e kushteve të ligjësimit</w:t>
      </w:r>
      <w:r w:rsidR="00144521">
        <w:rPr>
          <w:rFonts w:ascii="Times New Roman" w:hAnsi="Times New Roman" w:cs="Times New Roman"/>
          <w:color w:val="auto"/>
          <w:sz w:val="28"/>
          <w:szCs w:val="28"/>
          <w:lang w:val="sq-AL"/>
        </w:rPr>
        <w:t xml:space="preserve"> </w:t>
      </w:r>
      <w:r w:rsidRPr="007E3F06">
        <w:rPr>
          <w:rFonts w:ascii="Times New Roman" w:hAnsi="Times New Roman" w:cs="Times New Roman"/>
          <w:color w:val="auto"/>
          <w:sz w:val="28"/>
          <w:szCs w:val="28"/>
          <w:lang w:val="sq-AL"/>
        </w:rPr>
        <w:t>përcaktohen me vendim të Këshillit të Ministrave.</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875314" w:rsidRDefault="00875314"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lastRenderedPageBreak/>
        <w:t>Neni 9</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 xml:space="preserve">Mospërputhjet ndërmjet titullit të pronësisë dhe gjendjes së </w:t>
      </w:r>
      <w:r w:rsidR="00144521">
        <w:rPr>
          <w:rFonts w:ascii="Times New Roman" w:hAnsi="Times New Roman"/>
          <w:b/>
          <w:bCs/>
          <w:sz w:val="28"/>
          <w:szCs w:val="28"/>
          <w:lang w:val="sq-AL"/>
        </w:rPr>
        <w:t xml:space="preserve">                      </w:t>
      </w:r>
      <w:r w:rsidRPr="007E3F06">
        <w:rPr>
          <w:rFonts w:ascii="Times New Roman" w:hAnsi="Times New Roman"/>
          <w:b/>
          <w:bCs/>
          <w:sz w:val="28"/>
          <w:szCs w:val="28"/>
          <w:lang w:val="sq-AL"/>
        </w:rPr>
        <w:t>posedimit në fakt</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p>
    <w:p w:rsidR="009B4400" w:rsidRDefault="009B4400" w:rsidP="00705FA2">
      <w:pPr>
        <w:pStyle w:val="ListParagraph"/>
        <w:numPr>
          <w:ilvl w:val="0"/>
          <w:numId w:val="15"/>
        </w:numPr>
        <w:autoSpaceDE w:val="0"/>
        <w:autoSpaceDN w:val="0"/>
        <w:adjustRightInd w:val="0"/>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Nëse</w:t>
      </w:r>
      <w:r w:rsidR="00144521">
        <w:rPr>
          <w:rFonts w:ascii="Times New Roman" w:hAnsi="Times New Roman"/>
          <w:sz w:val="28"/>
          <w:szCs w:val="28"/>
          <w:lang w:val="sq-AL"/>
        </w:rPr>
        <w:t>,</w:t>
      </w:r>
      <w:r w:rsidRPr="007E3F06">
        <w:rPr>
          <w:rFonts w:ascii="Times New Roman" w:hAnsi="Times New Roman"/>
          <w:sz w:val="28"/>
          <w:szCs w:val="28"/>
          <w:lang w:val="sq-AL"/>
        </w:rPr>
        <w:t xml:space="preserve"> gjatë procedurave të regjistrimit ose përmirësim</w:t>
      </w:r>
      <w:r w:rsidR="004F22F2">
        <w:rPr>
          <w:rFonts w:ascii="Times New Roman" w:hAnsi="Times New Roman"/>
          <w:sz w:val="28"/>
          <w:szCs w:val="28"/>
          <w:lang w:val="sq-AL"/>
        </w:rPr>
        <w:t>/</w:t>
      </w:r>
      <w:r w:rsidRPr="007E3F06">
        <w:rPr>
          <w:rFonts w:ascii="Times New Roman" w:hAnsi="Times New Roman"/>
          <w:sz w:val="28"/>
          <w:szCs w:val="28"/>
          <w:lang w:val="sq-AL"/>
        </w:rPr>
        <w:t xml:space="preserve">përditësimit </w:t>
      </w:r>
      <w:bookmarkStart w:id="0" w:name="_Hlk526445899"/>
      <w:r w:rsidRPr="007E3F06">
        <w:rPr>
          <w:rFonts w:ascii="Times New Roman" w:hAnsi="Times New Roman"/>
          <w:sz w:val="28"/>
          <w:szCs w:val="28"/>
          <w:lang w:val="sq-AL"/>
        </w:rPr>
        <w:t>të regjistrit të pasurive të paluajtshme</w:t>
      </w:r>
      <w:bookmarkEnd w:id="0"/>
      <w:r w:rsidRPr="007E3F06">
        <w:rPr>
          <w:rFonts w:ascii="Times New Roman" w:hAnsi="Times New Roman"/>
          <w:sz w:val="28"/>
          <w:szCs w:val="28"/>
          <w:lang w:val="sq-AL"/>
        </w:rPr>
        <w:t>, evidentohet se sipërfaqja e tokës bujqësore në AMTP</w:t>
      </w:r>
      <w:r w:rsidR="00144521">
        <w:rPr>
          <w:rFonts w:ascii="Times New Roman" w:hAnsi="Times New Roman"/>
          <w:sz w:val="28"/>
          <w:szCs w:val="28"/>
          <w:lang w:val="sq-AL"/>
        </w:rPr>
        <w:t xml:space="preserve"> </w:t>
      </w:r>
      <w:r w:rsidRPr="007E3F06">
        <w:rPr>
          <w:rFonts w:ascii="Times New Roman" w:hAnsi="Times New Roman"/>
          <w:sz w:val="28"/>
          <w:szCs w:val="28"/>
          <w:lang w:val="sq-AL"/>
        </w:rPr>
        <w:t xml:space="preserve">është e ndryshme nga ajo që posedohet </w:t>
      </w:r>
      <w:proofErr w:type="spellStart"/>
      <w:r w:rsidRPr="007E3F06">
        <w:rPr>
          <w:rFonts w:ascii="Times New Roman" w:hAnsi="Times New Roman"/>
          <w:sz w:val="28"/>
          <w:szCs w:val="28"/>
          <w:lang w:val="sq-AL"/>
        </w:rPr>
        <w:t>efektivisht</w:t>
      </w:r>
      <w:proofErr w:type="spellEnd"/>
      <w:r w:rsidRPr="007E3F06">
        <w:rPr>
          <w:rFonts w:ascii="Times New Roman" w:hAnsi="Times New Roman"/>
          <w:sz w:val="28"/>
          <w:szCs w:val="28"/>
          <w:lang w:val="sq-AL"/>
        </w:rPr>
        <w:t xml:space="preserve"> në terren, veprohet</w:t>
      </w:r>
      <w:r w:rsidR="00144521">
        <w:rPr>
          <w:rFonts w:ascii="Times New Roman" w:hAnsi="Times New Roman"/>
          <w:sz w:val="28"/>
          <w:szCs w:val="28"/>
          <w:lang w:val="sq-AL"/>
        </w:rPr>
        <w:t>,</w:t>
      </w:r>
      <w:r w:rsidRPr="007E3F06">
        <w:rPr>
          <w:rFonts w:ascii="Times New Roman" w:hAnsi="Times New Roman"/>
          <w:sz w:val="28"/>
          <w:szCs w:val="28"/>
          <w:lang w:val="sq-AL"/>
        </w:rPr>
        <w:t xml:space="preserve"> si </w:t>
      </w:r>
      <w:r w:rsidR="00144521">
        <w:rPr>
          <w:rFonts w:ascii="Times New Roman" w:hAnsi="Times New Roman"/>
          <w:sz w:val="28"/>
          <w:szCs w:val="28"/>
          <w:lang w:val="sq-AL"/>
        </w:rPr>
        <w:t>m</w:t>
      </w:r>
      <w:r w:rsidR="004C73C6">
        <w:rPr>
          <w:rFonts w:ascii="Times New Roman" w:hAnsi="Times New Roman"/>
          <w:sz w:val="28"/>
          <w:szCs w:val="28"/>
          <w:lang w:val="sq-AL"/>
        </w:rPr>
        <w:t>ë</w:t>
      </w:r>
      <w:r w:rsidR="00144521">
        <w:rPr>
          <w:rFonts w:ascii="Times New Roman" w:hAnsi="Times New Roman"/>
          <w:sz w:val="28"/>
          <w:szCs w:val="28"/>
          <w:lang w:val="sq-AL"/>
        </w:rPr>
        <w:t xml:space="preserve"> posht</w:t>
      </w:r>
      <w:r w:rsidR="004C73C6">
        <w:rPr>
          <w:rFonts w:ascii="Times New Roman" w:hAnsi="Times New Roman"/>
          <w:sz w:val="28"/>
          <w:szCs w:val="28"/>
          <w:lang w:val="sq-AL"/>
        </w:rPr>
        <w:t>ë</w:t>
      </w:r>
      <w:r w:rsidR="00144521">
        <w:rPr>
          <w:rFonts w:ascii="Times New Roman" w:hAnsi="Times New Roman"/>
          <w:sz w:val="28"/>
          <w:szCs w:val="28"/>
          <w:lang w:val="sq-AL"/>
        </w:rPr>
        <w:t xml:space="preserve"> </w:t>
      </w:r>
      <w:r w:rsidRPr="007E3F06">
        <w:rPr>
          <w:rFonts w:ascii="Times New Roman" w:hAnsi="Times New Roman"/>
          <w:sz w:val="28"/>
          <w:szCs w:val="28"/>
          <w:lang w:val="sq-AL"/>
        </w:rPr>
        <w:t>vijon:</w:t>
      </w:r>
    </w:p>
    <w:p w:rsidR="00144521" w:rsidRPr="007E3F06" w:rsidRDefault="00144521" w:rsidP="00144521">
      <w:pPr>
        <w:pStyle w:val="ListParagraph"/>
        <w:autoSpaceDE w:val="0"/>
        <w:autoSpaceDN w:val="0"/>
        <w:adjustRightInd w:val="0"/>
        <w:spacing w:after="0" w:line="240" w:lineRule="auto"/>
        <w:ind w:left="540"/>
        <w:jc w:val="both"/>
        <w:rPr>
          <w:rFonts w:ascii="Times New Roman" w:hAnsi="Times New Roman"/>
          <w:sz w:val="28"/>
          <w:szCs w:val="28"/>
          <w:lang w:val="sq-AL"/>
        </w:rPr>
      </w:pPr>
    </w:p>
    <w:p w:rsidR="009B4400" w:rsidRPr="00822763" w:rsidRDefault="009B4400" w:rsidP="00705FA2">
      <w:pPr>
        <w:pStyle w:val="ListParagraph"/>
        <w:numPr>
          <w:ilvl w:val="1"/>
          <w:numId w:val="15"/>
        </w:numPr>
        <w:autoSpaceDE w:val="0"/>
        <w:autoSpaceDN w:val="0"/>
        <w:adjustRightInd w:val="0"/>
        <w:spacing w:after="0" w:line="240" w:lineRule="auto"/>
        <w:ind w:left="1080"/>
        <w:jc w:val="both"/>
        <w:rPr>
          <w:rFonts w:ascii="Times New Roman" w:hAnsi="Times New Roman"/>
          <w:sz w:val="28"/>
          <w:szCs w:val="28"/>
          <w:lang w:val="sq-AL"/>
        </w:rPr>
      </w:pPr>
      <w:r w:rsidRPr="007E3F06">
        <w:rPr>
          <w:rFonts w:ascii="Times New Roman" w:hAnsi="Times New Roman"/>
          <w:sz w:val="28"/>
          <w:szCs w:val="28"/>
          <w:lang w:val="sq-AL"/>
        </w:rPr>
        <w:t>Kur sipërfaqja që posedohet është më e madhe se ajo e përcaktuar në AMTP, subjekti ka të drejtë të përfitojë kalimin e pronësisë së sipërfaqes shtetërore shtesë</w:t>
      </w:r>
      <w:r w:rsidR="00144521">
        <w:rPr>
          <w:rFonts w:ascii="Times New Roman" w:hAnsi="Times New Roman"/>
          <w:sz w:val="28"/>
          <w:szCs w:val="28"/>
          <w:lang w:val="sq-AL"/>
        </w:rPr>
        <w:t xml:space="preserve"> </w:t>
      </w:r>
      <w:r w:rsidRPr="007E3F06">
        <w:rPr>
          <w:rFonts w:ascii="Times New Roman" w:hAnsi="Times New Roman"/>
          <w:sz w:val="28"/>
          <w:szCs w:val="28"/>
          <w:lang w:val="sq-AL"/>
        </w:rPr>
        <w:t xml:space="preserve">deri në masën e njëzet </w:t>
      </w:r>
      <w:proofErr w:type="spellStart"/>
      <w:r w:rsidRPr="007E3F06">
        <w:rPr>
          <w:rFonts w:ascii="Times New Roman" w:hAnsi="Times New Roman"/>
          <w:sz w:val="28"/>
          <w:szCs w:val="28"/>
          <w:lang w:val="sq-AL"/>
        </w:rPr>
        <w:t>përqind</w:t>
      </w:r>
      <w:proofErr w:type="spellEnd"/>
      <w:r w:rsidRPr="007E3F06">
        <w:rPr>
          <w:rFonts w:ascii="Times New Roman" w:hAnsi="Times New Roman"/>
          <w:sz w:val="28"/>
          <w:szCs w:val="28"/>
          <w:lang w:val="sq-AL"/>
        </w:rPr>
        <w:t xml:space="preserve"> të sasisë së sipërfaqes të AMTP</w:t>
      </w:r>
      <w:r w:rsidR="00144521">
        <w:rPr>
          <w:rFonts w:ascii="Times New Roman" w:hAnsi="Times New Roman"/>
          <w:sz w:val="28"/>
          <w:szCs w:val="28"/>
          <w:lang w:val="sq-AL"/>
        </w:rPr>
        <w:t>-s</w:t>
      </w:r>
      <w:r w:rsidR="004C73C6">
        <w:rPr>
          <w:rFonts w:ascii="Times New Roman" w:hAnsi="Times New Roman"/>
          <w:sz w:val="28"/>
          <w:szCs w:val="28"/>
          <w:lang w:val="sq-AL"/>
        </w:rPr>
        <w:t>ë</w:t>
      </w:r>
      <w:r w:rsidRPr="007E3F06">
        <w:rPr>
          <w:rFonts w:ascii="Times New Roman" w:hAnsi="Times New Roman"/>
          <w:sz w:val="28"/>
          <w:szCs w:val="28"/>
          <w:lang w:val="sq-AL"/>
        </w:rPr>
        <w:t xml:space="preserve">, sipas çmimit të përcaktuar në hartën e vlerës së pronës. Nëse poseduesi nuk e kërkon, </w:t>
      </w:r>
      <w:r w:rsidR="00144521">
        <w:rPr>
          <w:rFonts w:ascii="Times New Roman" w:hAnsi="Times New Roman"/>
          <w:sz w:val="28"/>
          <w:szCs w:val="28"/>
          <w:lang w:val="sq-AL"/>
        </w:rPr>
        <w:t xml:space="preserve">e </w:t>
      </w:r>
      <w:r w:rsidRPr="007E3F06">
        <w:rPr>
          <w:rFonts w:ascii="Times New Roman" w:hAnsi="Times New Roman"/>
          <w:sz w:val="28"/>
          <w:szCs w:val="28"/>
          <w:lang w:val="sq-AL"/>
        </w:rPr>
        <w:t>refuzon</w:t>
      </w:r>
      <w:r w:rsidR="00144521">
        <w:rPr>
          <w:rFonts w:ascii="Times New Roman" w:hAnsi="Times New Roman"/>
          <w:sz w:val="28"/>
          <w:szCs w:val="28"/>
          <w:lang w:val="sq-AL"/>
        </w:rPr>
        <w:t xml:space="preserve"> </w:t>
      </w:r>
      <w:r w:rsidRPr="007E3F06">
        <w:rPr>
          <w:rFonts w:ascii="Times New Roman" w:hAnsi="Times New Roman"/>
          <w:sz w:val="28"/>
          <w:szCs w:val="28"/>
          <w:lang w:val="sq-AL"/>
        </w:rPr>
        <w:t xml:space="preserve">apo </w:t>
      </w:r>
      <w:r w:rsidRPr="00822763">
        <w:rPr>
          <w:rFonts w:ascii="Times New Roman" w:hAnsi="Times New Roman"/>
          <w:sz w:val="28"/>
          <w:szCs w:val="28"/>
          <w:lang w:val="sq-AL"/>
        </w:rPr>
        <w:t xml:space="preserve">nuk shlyen </w:t>
      </w:r>
      <w:r w:rsidR="00144521" w:rsidRPr="00822763">
        <w:rPr>
          <w:rFonts w:ascii="Times New Roman" w:hAnsi="Times New Roman"/>
          <w:sz w:val="28"/>
          <w:szCs w:val="28"/>
          <w:lang w:val="sq-AL"/>
        </w:rPr>
        <w:t>vler</w:t>
      </w:r>
      <w:r w:rsidR="004C73C6" w:rsidRPr="00822763">
        <w:rPr>
          <w:rFonts w:ascii="Times New Roman" w:hAnsi="Times New Roman"/>
          <w:sz w:val="28"/>
          <w:szCs w:val="28"/>
          <w:lang w:val="sq-AL"/>
        </w:rPr>
        <w:t>ë</w:t>
      </w:r>
      <w:r w:rsidR="00144521" w:rsidRPr="00822763">
        <w:rPr>
          <w:rFonts w:ascii="Times New Roman" w:hAnsi="Times New Roman"/>
          <w:sz w:val="28"/>
          <w:szCs w:val="28"/>
          <w:lang w:val="sq-AL"/>
        </w:rPr>
        <w:t>n</w:t>
      </w:r>
      <w:r w:rsidR="00822763" w:rsidRPr="00822763">
        <w:rPr>
          <w:rFonts w:ascii="Times New Roman" w:hAnsi="Times New Roman"/>
          <w:sz w:val="28"/>
          <w:szCs w:val="28"/>
          <w:lang w:val="sq-AL"/>
        </w:rPr>
        <w:t>,</w:t>
      </w:r>
      <w:r w:rsidR="00144521" w:rsidRPr="00822763">
        <w:rPr>
          <w:rFonts w:ascii="Times New Roman" w:hAnsi="Times New Roman"/>
          <w:sz w:val="28"/>
          <w:szCs w:val="28"/>
          <w:lang w:val="sq-AL"/>
        </w:rPr>
        <w:t xml:space="preserve"> </w:t>
      </w:r>
      <w:r w:rsidRPr="00822763">
        <w:rPr>
          <w:rFonts w:ascii="Times New Roman" w:hAnsi="Times New Roman"/>
          <w:sz w:val="28"/>
          <w:szCs w:val="28"/>
          <w:lang w:val="sq-AL"/>
        </w:rPr>
        <w:t xml:space="preserve">sipërfaqja shtetërore shtesë kalon për llogari të fondit të tokës bujqësore në administrim të njësisë së vetëqeverisjes vendore dhe jepet me </w:t>
      </w:r>
      <w:r w:rsidR="00103D7D" w:rsidRPr="00822763">
        <w:rPr>
          <w:rFonts w:ascii="Times New Roman" w:hAnsi="Times New Roman"/>
          <w:sz w:val="28"/>
          <w:szCs w:val="28"/>
          <w:lang w:val="sq-AL"/>
        </w:rPr>
        <w:t>qira</w:t>
      </w:r>
      <w:r w:rsidRPr="00822763">
        <w:rPr>
          <w:rFonts w:ascii="Times New Roman" w:hAnsi="Times New Roman"/>
          <w:sz w:val="28"/>
          <w:szCs w:val="28"/>
          <w:lang w:val="sq-AL"/>
        </w:rPr>
        <w:t xml:space="preserve"> nga kjo e fundit. </w:t>
      </w:r>
    </w:p>
    <w:p w:rsidR="009B4400" w:rsidRPr="00822763" w:rsidRDefault="009B4400" w:rsidP="00144521">
      <w:pPr>
        <w:pStyle w:val="ListParagraph"/>
        <w:autoSpaceDE w:val="0"/>
        <w:autoSpaceDN w:val="0"/>
        <w:adjustRightInd w:val="0"/>
        <w:spacing w:after="0" w:line="240" w:lineRule="auto"/>
        <w:ind w:left="1080"/>
        <w:jc w:val="both"/>
        <w:rPr>
          <w:rFonts w:ascii="Times New Roman" w:hAnsi="Times New Roman"/>
          <w:sz w:val="28"/>
          <w:szCs w:val="28"/>
          <w:lang w:val="sq-AL"/>
        </w:rPr>
      </w:pPr>
      <w:r w:rsidRPr="00822763">
        <w:rPr>
          <w:rFonts w:ascii="Times New Roman" w:hAnsi="Times New Roman"/>
          <w:sz w:val="28"/>
          <w:szCs w:val="28"/>
          <w:lang w:val="sq-AL"/>
        </w:rPr>
        <w:t>Përjashtimisht, kur sipërfaqja shtetërore shtesë është pronë shërbyese, poseduesi</w:t>
      </w:r>
      <w:r w:rsidR="00144521" w:rsidRPr="00822763">
        <w:rPr>
          <w:rFonts w:ascii="Times New Roman" w:hAnsi="Times New Roman"/>
          <w:sz w:val="28"/>
          <w:szCs w:val="28"/>
          <w:lang w:val="sq-AL"/>
        </w:rPr>
        <w:t>,</w:t>
      </w:r>
      <w:r w:rsidRPr="00822763">
        <w:rPr>
          <w:rFonts w:ascii="Times New Roman" w:hAnsi="Times New Roman"/>
          <w:sz w:val="28"/>
          <w:szCs w:val="28"/>
          <w:lang w:val="sq-AL"/>
        </w:rPr>
        <w:t xml:space="preserve"> në çdo rast</w:t>
      </w:r>
      <w:r w:rsidR="00144521" w:rsidRPr="00822763">
        <w:rPr>
          <w:rFonts w:ascii="Times New Roman" w:hAnsi="Times New Roman"/>
          <w:sz w:val="28"/>
          <w:szCs w:val="28"/>
          <w:lang w:val="sq-AL"/>
        </w:rPr>
        <w:t>,</w:t>
      </w:r>
      <w:r w:rsidRPr="00822763">
        <w:rPr>
          <w:rFonts w:ascii="Times New Roman" w:hAnsi="Times New Roman"/>
          <w:sz w:val="28"/>
          <w:szCs w:val="28"/>
          <w:lang w:val="sq-AL"/>
        </w:rPr>
        <w:t xml:space="preserve"> është i detyruar të shlyejë </w:t>
      </w:r>
      <w:r w:rsidR="00144521" w:rsidRPr="00822763">
        <w:rPr>
          <w:rFonts w:ascii="Times New Roman" w:hAnsi="Times New Roman"/>
          <w:sz w:val="28"/>
          <w:szCs w:val="28"/>
          <w:lang w:val="sq-AL"/>
        </w:rPr>
        <w:t>vler</w:t>
      </w:r>
      <w:r w:rsidR="004C73C6" w:rsidRPr="00822763">
        <w:rPr>
          <w:rFonts w:ascii="Times New Roman" w:hAnsi="Times New Roman"/>
          <w:sz w:val="28"/>
          <w:szCs w:val="28"/>
          <w:lang w:val="sq-AL"/>
        </w:rPr>
        <w:t>ë</w:t>
      </w:r>
      <w:r w:rsidR="00144521" w:rsidRPr="00822763">
        <w:rPr>
          <w:rFonts w:ascii="Times New Roman" w:hAnsi="Times New Roman"/>
          <w:sz w:val="28"/>
          <w:szCs w:val="28"/>
          <w:lang w:val="sq-AL"/>
        </w:rPr>
        <w:t xml:space="preserve">n e </w:t>
      </w:r>
      <w:r w:rsidRPr="00822763">
        <w:rPr>
          <w:rFonts w:ascii="Times New Roman" w:hAnsi="Times New Roman"/>
          <w:sz w:val="28"/>
          <w:szCs w:val="28"/>
          <w:lang w:val="sq-AL"/>
        </w:rPr>
        <w:t>saj. Në të kundërt, regjistrohet hipoteka ligjore mbi të dhe mbi pasurinë kryesore</w:t>
      </w:r>
      <w:r w:rsidR="00FA0FCC" w:rsidRPr="00822763">
        <w:rPr>
          <w:rFonts w:ascii="Times New Roman" w:hAnsi="Times New Roman"/>
          <w:sz w:val="28"/>
          <w:szCs w:val="28"/>
          <w:lang w:val="sq-AL"/>
        </w:rPr>
        <w:t xml:space="preserve">; </w:t>
      </w:r>
    </w:p>
    <w:p w:rsidR="009B4400" w:rsidRDefault="009B4400" w:rsidP="00705FA2">
      <w:pPr>
        <w:pStyle w:val="ListParagraph"/>
        <w:numPr>
          <w:ilvl w:val="1"/>
          <w:numId w:val="15"/>
        </w:numPr>
        <w:autoSpaceDE w:val="0"/>
        <w:autoSpaceDN w:val="0"/>
        <w:adjustRightInd w:val="0"/>
        <w:spacing w:after="0" w:line="240" w:lineRule="auto"/>
        <w:ind w:left="1080"/>
        <w:jc w:val="both"/>
        <w:rPr>
          <w:rFonts w:ascii="Times New Roman" w:hAnsi="Times New Roman"/>
          <w:sz w:val="28"/>
          <w:szCs w:val="28"/>
          <w:lang w:val="sq-AL"/>
        </w:rPr>
      </w:pPr>
      <w:r w:rsidRPr="00822763">
        <w:rPr>
          <w:rFonts w:ascii="Times New Roman" w:hAnsi="Times New Roman"/>
          <w:sz w:val="28"/>
          <w:szCs w:val="28"/>
          <w:lang w:val="sq-AL"/>
        </w:rPr>
        <w:t xml:space="preserve">Kur sipërfaqja që ekziston </w:t>
      </w:r>
      <w:proofErr w:type="spellStart"/>
      <w:r w:rsidRPr="00822763">
        <w:rPr>
          <w:rFonts w:ascii="Times New Roman" w:hAnsi="Times New Roman"/>
          <w:sz w:val="28"/>
          <w:szCs w:val="28"/>
          <w:lang w:val="sq-AL"/>
        </w:rPr>
        <w:t>efektivisht</w:t>
      </w:r>
      <w:proofErr w:type="spellEnd"/>
      <w:r w:rsidRPr="00822763">
        <w:rPr>
          <w:rFonts w:ascii="Times New Roman" w:hAnsi="Times New Roman"/>
          <w:sz w:val="28"/>
          <w:szCs w:val="28"/>
          <w:lang w:val="sq-AL"/>
        </w:rPr>
        <w:t xml:space="preserve"> në terren</w:t>
      </w:r>
      <w:r w:rsidR="00144521" w:rsidRPr="00822763">
        <w:rPr>
          <w:rFonts w:ascii="Times New Roman" w:hAnsi="Times New Roman"/>
          <w:sz w:val="28"/>
          <w:szCs w:val="28"/>
          <w:lang w:val="sq-AL"/>
        </w:rPr>
        <w:t xml:space="preserve"> </w:t>
      </w:r>
      <w:r w:rsidRPr="00822763">
        <w:rPr>
          <w:rFonts w:ascii="Times New Roman" w:hAnsi="Times New Roman"/>
          <w:sz w:val="28"/>
          <w:szCs w:val="28"/>
          <w:lang w:val="sq-AL"/>
        </w:rPr>
        <w:t xml:space="preserve">është më e vogël se ajo e përcaktuar në AMTP, Agjencia Shtetërore e Kadastrës procedon </w:t>
      </w:r>
      <w:r w:rsidRPr="007E3F06">
        <w:rPr>
          <w:rFonts w:ascii="Times New Roman" w:hAnsi="Times New Roman"/>
          <w:sz w:val="28"/>
          <w:szCs w:val="28"/>
          <w:lang w:val="sq-AL"/>
        </w:rPr>
        <w:t xml:space="preserve">me regjistrimin e titullit për sipërfaqen që posedohet </w:t>
      </w:r>
      <w:proofErr w:type="spellStart"/>
      <w:r w:rsidRPr="007E3F06">
        <w:rPr>
          <w:rFonts w:ascii="Times New Roman" w:hAnsi="Times New Roman"/>
          <w:sz w:val="28"/>
          <w:szCs w:val="28"/>
          <w:lang w:val="sq-AL"/>
        </w:rPr>
        <w:t>efektivisht</w:t>
      </w:r>
      <w:proofErr w:type="spellEnd"/>
      <w:r w:rsidRPr="007E3F06">
        <w:rPr>
          <w:rFonts w:ascii="Times New Roman" w:hAnsi="Times New Roman"/>
          <w:sz w:val="28"/>
          <w:szCs w:val="28"/>
          <w:lang w:val="sq-AL"/>
        </w:rPr>
        <w:t xml:space="preserve"> në terren.</w:t>
      </w:r>
    </w:p>
    <w:p w:rsidR="00144521" w:rsidRPr="007E3F06" w:rsidRDefault="00144521" w:rsidP="00144521">
      <w:pPr>
        <w:pStyle w:val="ListParagraph"/>
        <w:autoSpaceDE w:val="0"/>
        <w:autoSpaceDN w:val="0"/>
        <w:adjustRightInd w:val="0"/>
        <w:spacing w:after="0" w:line="240" w:lineRule="auto"/>
        <w:ind w:left="540"/>
        <w:jc w:val="both"/>
        <w:rPr>
          <w:rFonts w:ascii="Times New Roman" w:hAnsi="Times New Roman"/>
          <w:sz w:val="28"/>
          <w:szCs w:val="28"/>
          <w:lang w:val="sq-AL"/>
        </w:rPr>
      </w:pPr>
    </w:p>
    <w:p w:rsidR="009B4400" w:rsidRDefault="009B4400" w:rsidP="00705FA2">
      <w:pPr>
        <w:pStyle w:val="ListParagraph"/>
        <w:numPr>
          <w:ilvl w:val="0"/>
          <w:numId w:val="15"/>
        </w:numPr>
        <w:autoSpaceDE w:val="0"/>
        <w:autoSpaceDN w:val="0"/>
        <w:adjustRightInd w:val="0"/>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Nëse vendndodhja e sipërfaqes së poseduar </w:t>
      </w:r>
      <w:proofErr w:type="spellStart"/>
      <w:r w:rsidRPr="007E3F06">
        <w:rPr>
          <w:rFonts w:ascii="Times New Roman" w:hAnsi="Times New Roman"/>
          <w:sz w:val="28"/>
          <w:szCs w:val="28"/>
          <w:lang w:val="sq-AL"/>
        </w:rPr>
        <w:t>efektivisht</w:t>
      </w:r>
      <w:proofErr w:type="spellEnd"/>
      <w:r w:rsidRPr="007E3F06">
        <w:rPr>
          <w:rFonts w:ascii="Times New Roman" w:hAnsi="Times New Roman"/>
          <w:sz w:val="28"/>
          <w:szCs w:val="28"/>
          <w:lang w:val="sq-AL"/>
        </w:rPr>
        <w:t xml:space="preserve"> nga përfituesi i AMTP-së</w:t>
      </w:r>
      <w:r w:rsidR="00144521">
        <w:rPr>
          <w:rFonts w:ascii="Times New Roman" w:hAnsi="Times New Roman"/>
          <w:sz w:val="28"/>
          <w:szCs w:val="28"/>
          <w:lang w:val="sq-AL"/>
        </w:rPr>
        <w:t xml:space="preserve"> </w:t>
      </w:r>
      <w:r w:rsidRPr="007E3F06">
        <w:rPr>
          <w:rFonts w:ascii="Times New Roman" w:hAnsi="Times New Roman"/>
          <w:sz w:val="28"/>
          <w:szCs w:val="28"/>
          <w:lang w:val="sq-AL"/>
        </w:rPr>
        <w:t xml:space="preserve">është </w:t>
      </w:r>
      <w:r w:rsidR="00144521">
        <w:rPr>
          <w:rFonts w:ascii="Times New Roman" w:hAnsi="Times New Roman"/>
          <w:sz w:val="28"/>
          <w:szCs w:val="28"/>
          <w:lang w:val="sq-AL"/>
        </w:rPr>
        <w:t xml:space="preserve">e </w:t>
      </w:r>
      <w:r w:rsidRPr="007E3F06">
        <w:rPr>
          <w:rFonts w:ascii="Times New Roman" w:hAnsi="Times New Roman"/>
          <w:sz w:val="28"/>
          <w:szCs w:val="28"/>
          <w:lang w:val="sq-AL"/>
        </w:rPr>
        <w:t>ndryshme nga ajo e përcaktuar në këtë të fundit, por brenda territorit të fshatit, ligjërimi dhe regjistrimi kryhe</w:t>
      </w:r>
      <w:r w:rsidR="00144521">
        <w:rPr>
          <w:rFonts w:ascii="Times New Roman" w:hAnsi="Times New Roman"/>
          <w:sz w:val="28"/>
          <w:szCs w:val="28"/>
          <w:lang w:val="sq-AL"/>
        </w:rPr>
        <w:t>n</w:t>
      </w:r>
      <w:r w:rsidRPr="007E3F06">
        <w:rPr>
          <w:rFonts w:ascii="Times New Roman" w:hAnsi="Times New Roman"/>
          <w:sz w:val="28"/>
          <w:szCs w:val="28"/>
          <w:lang w:val="sq-AL"/>
        </w:rPr>
        <w:t xml:space="preserve"> sipas vendndodhjes së sipërfaqes së poseduar, kur kjo është pasuri shtetërore. Nëse sipërfaqja që posedohet </w:t>
      </w:r>
      <w:proofErr w:type="spellStart"/>
      <w:r w:rsidRPr="007E3F06">
        <w:rPr>
          <w:rFonts w:ascii="Times New Roman" w:hAnsi="Times New Roman"/>
          <w:sz w:val="28"/>
          <w:szCs w:val="28"/>
          <w:lang w:val="sq-AL"/>
        </w:rPr>
        <w:t>efektivisht</w:t>
      </w:r>
      <w:proofErr w:type="spellEnd"/>
      <w:r w:rsidRPr="007E3F06">
        <w:rPr>
          <w:rFonts w:ascii="Times New Roman" w:hAnsi="Times New Roman"/>
          <w:sz w:val="28"/>
          <w:szCs w:val="28"/>
          <w:lang w:val="sq-AL"/>
        </w:rPr>
        <w:t xml:space="preserve"> është jashtë territorit të fshatit</w:t>
      </w:r>
      <w:r w:rsidR="00144521">
        <w:rPr>
          <w:rFonts w:ascii="Times New Roman" w:hAnsi="Times New Roman"/>
          <w:sz w:val="28"/>
          <w:szCs w:val="28"/>
          <w:lang w:val="sq-AL"/>
        </w:rPr>
        <w:t xml:space="preserve"> </w:t>
      </w:r>
      <w:r w:rsidRPr="007E3F06">
        <w:rPr>
          <w:rFonts w:ascii="Times New Roman" w:hAnsi="Times New Roman"/>
          <w:sz w:val="28"/>
          <w:szCs w:val="28"/>
          <w:lang w:val="sq-AL"/>
        </w:rPr>
        <w:t xml:space="preserve">apo është në pronësi të </w:t>
      </w:r>
      <w:proofErr w:type="spellStart"/>
      <w:r w:rsidRPr="007E3F06">
        <w:rPr>
          <w:rFonts w:ascii="Times New Roman" w:hAnsi="Times New Roman"/>
          <w:sz w:val="28"/>
          <w:szCs w:val="28"/>
          <w:lang w:val="sq-AL"/>
        </w:rPr>
        <w:t>të</w:t>
      </w:r>
      <w:proofErr w:type="spellEnd"/>
      <w:r w:rsidRPr="007E3F06">
        <w:rPr>
          <w:rFonts w:ascii="Times New Roman" w:hAnsi="Times New Roman"/>
          <w:sz w:val="28"/>
          <w:szCs w:val="28"/>
          <w:lang w:val="sq-AL"/>
        </w:rPr>
        <w:t xml:space="preserve"> </w:t>
      </w:r>
      <w:proofErr w:type="spellStart"/>
      <w:r w:rsidRPr="007E3F06">
        <w:rPr>
          <w:rFonts w:ascii="Times New Roman" w:hAnsi="Times New Roman"/>
          <w:sz w:val="28"/>
          <w:szCs w:val="28"/>
          <w:lang w:val="sq-AL"/>
        </w:rPr>
        <w:t>tretëve</w:t>
      </w:r>
      <w:proofErr w:type="spellEnd"/>
      <w:r w:rsidRPr="007E3F06">
        <w:rPr>
          <w:rFonts w:ascii="Times New Roman" w:hAnsi="Times New Roman"/>
          <w:sz w:val="28"/>
          <w:szCs w:val="28"/>
          <w:lang w:val="sq-AL"/>
        </w:rPr>
        <w:t xml:space="preserve"> dhe </w:t>
      </w:r>
      <w:r w:rsidR="00144521">
        <w:rPr>
          <w:rFonts w:ascii="Times New Roman" w:hAnsi="Times New Roman"/>
          <w:sz w:val="28"/>
          <w:szCs w:val="28"/>
          <w:lang w:val="sq-AL"/>
        </w:rPr>
        <w:t>nd</w:t>
      </w:r>
      <w:r w:rsidR="004C73C6">
        <w:rPr>
          <w:rFonts w:ascii="Times New Roman" w:hAnsi="Times New Roman"/>
          <w:sz w:val="28"/>
          <w:szCs w:val="28"/>
          <w:lang w:val="sq-AL"/>
        </w:rPr>
        <w:t>ë</w:t>
      </w:r>
      <w:r w:rsidR="00144521">
        <w:rPr>
          <w:rFonts w:ascii="Times New Roman" w:hAnsi="Times New Roman"/>
          <w:sz w:val="28"/>
          <w:szCs w:val="28"/>
          <w:lang w:val="sq-AL"/>
        </w:rPr>
        <w:t xml:space="preserve">rmjet </w:t>
      </w:r>
      <w:r w:rsidRPr="007E3F06">
        <w:rPr>
          <w:rFonts w:ascii="Times New Roman" w:hAnsi="Times New Roman"/>
          <w:sz w:val="28"/>
          <w:szCs w:val="28"/>
          <w:lang w:val="sq-AL"/>
        </w:rPr>
        <w:t>palëve nuk arrihet marrëveshjeve juridiko-civile,</w:t>
      </w:r>
      <w:r w:rsidR="00144521">
        <w:rPr>
          <w:rFonts w:ascii="Times New Roman" w:hAnsi="Times New Roman"/>
          <w:sz w:val="28"/>
          <w:szCs w:val="28"/>
          <w:lang w:val="sq-AL"/>
        </w:rPr>
        <w:t xml:space="preserve"> </w:t>
      </w:r>
      <w:r w:rsidRPr="007E3F06">
        <w:rPr>
          <w:rFonts w:ascii="Times New Roman" w:hAnsi="Times New Roman"/>
          <w:sz w:val="28"/>
          <w:szCs w:val="28"/>
          <w:lang w:val="sq-AL"/>
        </w:rPr>
        <w:t xml:space="preserve"> ligjërohet dhe regjistrohet sipërfaqja sipas vendndodhjes në AMTP. Nëse për vetë sipërfaqen</w:t>
      </w:r>
      <w:r w:rsidR="00103D7D">
        <w:rPr>
          <w:rFonts w:ascii="Times New Roman" w:hAnsi="Times New Roman"/>
          <w:sz w:val="28"/>
          <w:szCs w:val="28"/>
          <w:lang w:val="sq-AL"/>
        </w:rPr>
        <w:t>,</w:t>
      </w:r>
      <w:r w:rsidRPr="007E3F06">
        <w:rPr>
          <w:rFonts w:ascii="Times New Roman" w:hAnsi="Times New Roman"/>
          <w:sz w:val="28"/>
          <w:szCs w:val="28"/>
          <w:lang w:val="sq-AL"/>
        </w:rPr>
        <w:t xml:space="preserve"> sipas </w:t>
      </w:r>
      <w:proofErr w:type="spellStart"/>
      <w:r w:rsidRPr="007E3F06">
        <w:rPr>
          <w:rFonts w:ascii="Times New Roman" w:hAnsi="Times New Roman"/>
          <w:sz w:val="28"/>
          <w:szCs w:val="28"/>
          <w:lang w:val="sq-AL"/>
        </w:rPr>
        <w:t>vendondodhjes</w:t>
      </w:r>
      <w:proofErr w:type="spellEnd"/>
      <w:r w:rsidRPr="007E3F06">
        <w:rPr>
          <w:rFonts w:ascii="Times New Roman" w:hAnsi="Times New Roman"/>
          <w:sz w:val="28"/>
          <w:szCs w:val="28"/>
          <w:lang w:val="sq-AL"/>
        </w:rPr>
        <w:t xml:space="preserve"> në AMTP</w:t>
      </w:r>
      <w:r w:rsidR="00103D7D">
        <w:rPr>
          <w:rFonts w:ascii="Times New Roman" w:hAnsi="Times New Roman"/>
          <w:sz w:val="28"/>
          <w:szCs w:val="28"/>
          <w:lang w:val="sq-AL"/>
        </w:rPr>
        <w:t>,</w:t>
      </w:r>
      <w:r w:rsidRPr="007E3F06">
        <w:rPr>
          <w:rFonts w:ascii="Times New Roman" w:hAnsi="Times New Roman"/>
          <w:sz w:val="28"/>
          <w:szCs w:val="28"/>
          <w:lang w:val="sq-AL"/>
        </w:rPr>
        <w:t xml:space="preserve"> ka tituj pronësie të </w:t>
      </w:r>
      <w:proofErr w:type="spellStart"/>
      <w:r w:rsidR="00103D7D">
        <w:rPr>
          <w:rFonts w:ascii="Times New Roman" w:hAnsi="Times New Roman"/>
          <w:sz w:val="28"/>
          <w:szCs w:val="28"/>
          <w:lang w:val="sq-AL"/>
        </w:rPr>
        <w:t>t</w:t>
      </w:r>
      <w:r w:rsidR="004C73C6">
        <w:rPr>
          <w:rFonts w:ascii="Times New Roman" w:hAnsi="Times New Roman"/>
          <w:sz w:val="28"/>
          <w:szCs w:val="28"/>
          <w:lang w:val="sq-AL"/>
        </w:rPr>
        <w:t>ë</w:t>
      </w:r>
      <w:proofErr w:type="spellEnd"/>
      <w:r w:rsidR="00103D7D">
        <w:rPr>
          <w:rFonts w:ascii="Times New Roman" w:hAnsi="Times New Roman"/>
          <w:sz w:val="28"/>
          <w:szCs w:val="28"/>
          <w:lang w:val="sq-AL"/>
        </w:rPr>
        <w:t xml:space="preserve"> </w:t>
      </w:r>
      <w:proofErr w:type="spellStart"/>
      <w:r w:rsidRPr="007E3F06">
        <w:rPr>
          <w:rFonts w:ascii="Times New Roman" w:hAnsi="Times New Roman"/>
          <w:sz w:val="28"/>
          <w:szCs w:val="28"/>
          <w:lang w:val="sq-AL"/>
        </w:rPr>
        <w:t>tretëve</w:t>
      </w:r>
      <w:proofErr w:type="spellEnd"/>
      <w:r w:rsidRPr="007E3F06">
        <w:rPr>
          <w:rFonts w:ascii="Times New Roman" w:hAnsi="Times New Roman"/>
          <w:sz w:val="28"/>
          <w:szCs w:val="28"/>
          <w:lang w:val="sq-AL"/>
        </w:rPr>
        <w:t>, zbatohen rregullat e parashikuara në nenin 37</w:t>
      </w:r>
      <w:r w:rsidR="00103D7D">
        <w:rPr>
          <w:rFonts w:ascii="Times New Roman" w:hAnsi="Times New Roman"/>
          <w:sz w:val="28"/>
          <w:szCs w:val="28"/>
          <w:lang w:val="sq-AL"/>
        </w:rPr>
        <w:t>,</w:t>
      </w:r>
      <w:r w:rsidRPr="007E3F06">
        <w:rPr>
          <w:rFonts w:ascii="Times New Roman" w:hAnsi="Times New Roman"/>
          <w:sz w:val="28"/>
          <w:szCs w:val="28"/>
          <w:lang w:val="sq-AL"/>
        </w:rPr>
        <w:t xml:space="preserve"> të ligjit “Për </w:t>
      </w:r>
      <w:r w:rsidR="00103D7D">
        <w:rPr>
          <w:rFonts w:ascii="Times New Roman" w:hAnsi="Times New Roman"/>
          <w:sz w:val="28"/>
          <w:szCs w:val="28"/>
          <w:lang w:val="sq-AL"/>
        </w:rPr>
        <w:t>k</w:t>
      </w:r>
      <w:r w:rsidRPr="007E3F06">
        <w:rPr>
          <w:rFonts w:ascii="Times New Roman" w:hAnsi="Times New Roman"/>
          <w:sz w:val="28"/>
          <w:szCs w:val="28"/>
          <w:lang w:val="sq-AL"/>
        </w:rPr>
        <w:t>adastrën”.</w:t>
      </w:r>
      <w:r w:rsidR="00103D7D">
        <w:rPr>
          <w:rFonts w:ascii="Times New Roman" w:hAnsi="Times New Roman"/>
          <w:sz w:val="28"/>
          <w:szCs w:val="28"/>
          <w:lang w:val="sq-AL"/>
        </w:rPr>
        <w:t xml:space="preserve"> </w:t>
      </w:r>
    </w:p>
    <w:p w:rsidR="00103D7D" w:rsidRPr="007E3F06" w:rsidRDefault="00103D7D" w:rsidP="00103D7D">
      <w:pPr>
        <w:pStyle w:val="ListParagraph"/>
        <w:autoSpaceDE w:val="0"/>
        <w:autoSpaceDN w:val="0"/>
        <w:adjustRightInd w:val="0"/>
        <w:spacing w:after="0" w:line="240" w:lineRule="auto"/>
        <w:ind w:left="540"/>
        <w:jc w:val="both"/>
        <w:rPr>
          <w:rFonts w:ascii="Times New Roman" w:hAnsi="Times New Roman"/>
          <w:sz w:val="28"/>
          <w:szCs w:val="28"/>
          <w:lang w:val="sq-AL"/>
        </w:rPr>
      </w:pPr>
    </w:p>
    <w:p w:rsidR="009B4400" w:rsidRPr="007E3F06" w:rsidRDefault="009B4400" w:rsidP="00705FA2">
      <w:pPr>
        <w:pStyle w:val="ListParagraph"/>
        <w:numPr>
          <w:ilvl w:val="0"/>
          <w:numId w:val="15"/>
        </w:numPr>
        <w:autoSpaceDE w:val="0"/>
        <w:autoSpaceDN w:val="0"/>
        <w:adjustRightInd w:val="0"/>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Në përfundim të procedurave</w:t>
      </w:r>
      <w:r w:rsidR="00103D7D">
        <w:rPr>
          <w:rFonts w:ascii="Times New Roman" w:hAnsi="Times New Roman"/>
          <w:sz w:val="28"/>
          <w:szCs w:val="28"/>
          <w:lang w:val="sq-AL"/>
        </w:rPr>
        <w:t>,</w:t>
      </w:r>
      <w:r w:rsidRPr="007E3F06">
        <w:rPr>
          <w:rFonts w:ascii="Times New Roman" w:hAnsi="Times New Roman"/>
          <w:sz w:val="28"/>
          <w:szCs w:val="28"/>
          <w:lang w:val="sq-AL"/>
        </w:rPr>
        <w:t xml:space="preserve"> sipas këtij neni, kur krijohen sipërfaqe shtetërore të lira, ato transferohen në fondin e tokës bujqësore të njësisë së vetëqeverisjes vendore dhe jepe</w:t>
      </w:r>
      <w:r w:rsidR="00103D7D">
        <w:rPr>
          <w:rFonts w:ascii="Times New Roman" w:hAnsi="Times New Roman"/>
          <w:sz w:val="28"/>
          <w:szCs w:val="28"/>
          <w:lang w:val="sq-AL"/>
        </w:rPr>
        <w:t>n</w:t>
      </w:r>
      <w:r w:rsidRPr="007E3F06">
        <w:rPr>
          <w:rFonts w:ascii="Times New Roman" w:hAnsi="Times New Roman"/>
          <w:sz w:val="28"/>
          <w:szCs w:val="28"/>
          <w:lang w:val="sq-AL"/>
        </w:rPr>
        <w:t xml:space="preserve"> me </w:t>
      </w:r>
      <w:r w:rsidR="00103D7D">
        <w:rPr>
          <w:rFonts w:ascii="Times New Roman" w:hAnsi="Times New Roman"/>
          <w:sz w:val="28"/>
          <w:szCs w:val="28"/>
          <w:lang w:val="sq-AL"/>
        </w:rPr>
        <w:t>qira</w:t>
      </w:r>
      <w:r w:rsidRPr="007E3F06">
        <w:rPr>
          <w:rFonts w:ascii="Times New Roman" w:hAnsi="Times New Roman"/>
          <w:sz w:val="28"/>
          <w:szCs w:val="28"/>
          <w:lang w:val="sq-AL"/>
        </w:rPr>
        <w:t xml:space="preserve"> nga kjo e fundit.</w:t>
      </w:r>
    </w:p>
    <w:p w:rsidR="009B4400" w:rsidRPr="007E3F06" w:rsidRDefault="009B4400" w:rsidP="00705FA2">
      <w:pPr>
        <w:pStyle w:val="ListParagraph"/>
        <w:numPr>
          <w:ilvl w:val="0"/>
          <w:numId w:val="15"/>
        </w:numPr>
        <w:autoSpaceDE w:val="0"/>
        <w:autoSpaceDN w:val="0"/>
        <w:adjustRightInd w:val="0"/>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Rregullat e hollësishme për mënyrën e evidentimit të mospërputhjeve, normat dhe kriteret për sipërfaqet shtesë</w:t>
      </w:r>
      <w:r w:rsidR="00103D7D">
        <w:rPr>
          <w:rFonts w:ascii="Times New Roman" w:hAnsi="Times New Roman"/>
          <w:sz w:val="28"/>
          <w:szCs w:val="28"/>
          <w:lang w:val="sq-AL"/>
        </w:rPr>
        <w:t>,</w:t>
      </w:r>
      <w:r w:rsidRPr="007E3F06">
        <w:rPr>
          <w:rFonts w:ascii="Times New Roman" w:hAnsi="Times New Roman"/>
          <w:sz w:val="28"/>
          <w:szCs w:val="28"/>
          <w:lang w:val="sq-AL"/>
        </w:rPr>
        <w:t xml:space="preserve"> që shiten</w:t>
      </w:r>
      <w:r w:rsidR="00103D7D">
        <w:rPr>
          <w:rFonts w:ascii="Times New Roman" w:hAnsi="Times New Roman"/>
          <w:sz w:val="28"/>
          <w:szCs w:val="28"/>
          <w:lang w:val="sq-AL"/>
        </w:rPr>
        <w:t xml:space="preserve"> </w:t>
      </w:r>
      <w:r w:rsidRPr="007E3F06">
        <w:rPr>
          <w:rFonts w:ascii="Times New Roman" w:hAnsi="Times New Roman"/>
          <w:sz w:val="28"/>
          <w:szCs w:val="28"/>
          <w:lang w:val="sq-AL"/>
        </w:rPr>
        <w:t>apo transferohen në fondin e tokës bujqësore, si dhe për pronat shërbyese, përcaktohen me vendim të Këshillit të Ministrave.</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lastRenderedPageBreak/>
        <w:t>Seksioni III</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Përfundimi i pajisjes me tituj pronësie</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Neni 10</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Kushtet për kalimin në pronësi pa shpërblim të tokës bujqësore</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p>
    <w:p w:rsidR="009B4400" w:rsidRDefault="009B4400" w:rsidP="00446DFD">
      <w:pPr>
        <w:pStyle w:val="ListParagraph"/>
        <w:numPr>
          <w:ilvl w:val="0"/>
          <w:numId w:val="52"/>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Përfito</w:t>
      </w:r>
      <w:r w:rsidRPr="00822763">
        <w:rPr>
          <w:rFonts w:ascii="Times New Roman" w:hAnsi="Times New Roman"/>
          <w:sz w:val="28"/>
          <w:szCs w:val="28"/>
          <w:lang w:val="sq-AL"/>
        </w:rPr>
        <w:t>jnë</w:t>
      </w:r>
      <w:r w:rsidRPr="007E3F06">
        <w:rPr>
          <w:rFonts w:ascii="Times New Roman" w:hAnsi="Times New Roman"/>
          <w:sz w:val="28"/>
          <w:szCs w:val="28"/>
          <w:lang w:val="sq-AL"/>
        </w:rPr>
        <w:t xml:space="preserve"> kalimin në pronësi</w:t>
      </w:r>
      <w:r w:rsidR="00103D7D">
        <w:rPr>
          <w:rFonts w:ascii="Times New Roman" w:hAnsi="Times New Roman"/>
          <w:sz w:val="28"/>
          <w:szCs w:val="28"/>
          <w:lang w:val="sq-AL"/>
        </w:rPr>
        <w:t>,</w:t>
      </w:r>
      <w:r w:rsidRPr="007E3F06">
        <w:rPr>
          <w:rFonts w:ascii="Times New Roman" w:hAnsi="Times New Roman"/>
          <w:sz w:val="28"/>
          <w:szCs w:val="28"/>
          <w:lang w:val="sq-AL"/>
        </w:rPr>
        <w:t xml:space="preserve"> pa shpërblim</w:t>
      </w:r>
      <w:r w:rsidR="00103D7D">
        <w:rPr>
          <w:rFonts w:ascii="Times New Roman" w:hAnsi="Times New Roman"/>
          <w:sz w:val="28"/>
          <w:szCs w:val="28"/>
          <w:lang w:val="sq-AL"/>
        </w:rPr>
        <w:t>,</w:t>
      </w:r>
      <w:r w:rsidRPr="007E3F06">
        <w:rPr>
          <w:rFonts w:ascii="Times New Roman" w:hAnsi="Times New Roman"/>
          <w:sz w:val="28"/>
          <w:szCs w:val="28"/>
          <w:lang w:val="sq-AL"/>
        </w:rPr>
        <w:t xml:space="preserve"> të tokës bujqësore</w:t>
      </w:r>
      <w:r w:rsidR="00103D7D">
        <w:rPr>
          <w:rFonts w:ascii="Times New Roman" w:hAnsi="Times New Roman"/>
          <w:sz w:val="28"/>
          <w:szCs w:val="28"/>
          <w:lang w:val="sq-AL"/>
        </w:rPr>
        <w:t>,</w:t>
      </w:r>
      <w:r w:rsidRPr="007E3F06">
        <w:rPr>
          <w:rFonts w:ascii="Times New Roman" w:hAnsi="Times New Roman"/>
          <w:sz w:val="28"/>
          <w:szCs w:val="28"/>
          <w:lang w:val="sq-AL"/>
        </w:rPr>
        <w:t xml:space="preserve"> subjektet që plotësojnë</w:t>
      </w:r>
      <w:r w:rsidR="00103D7D">
        <w:rPr>
          <w:rFonts w:ascii="Times New Roman" w:hAnsi="Times New Roman"/>
          <w:sz w:val="28"/>
          <w:szCs w:val="28"/>
          <w:lang w:val="sq-AL"/>
        </w:rPr>
        <w:t>,</w:t>
      </w:r>
      <w:r w:rsidRPr="007E3F06">
        <w:rPr>
          <w:rFonts w:ascii="Times New Roman" w:hAnsi="Times New Roman"/>
          <w:sz w:val="28"/>
          <w:szCs w:val="28"/>
          <w:lang w:val="sq-AL"/>
        </w:rPr>
        <w:t xml:space="preserve"> njëkohësisht</w:t>
      </w:r>
      <w:r w:rsidR="00103D7D">
        <w:rPr>
          <w:rFonts w:ascii="Times New Roman" w:hAnsi="Times New Roman"/>
          <w:sz w:val="28"/>
          <w:szCs w:val="28"/>
          <w:lang w:val="sq-AL"/>
        </w:rPr>
        <w:t>,</w:t>
      </w:r>
      <w:r w:rsidRPr="007E3F06">
        <w:rPr>
          <w:rFonts w:ascii="Times New Roman" w:hAnsi="Times New Roman"/>
          <w:sz w:val="28"/>
          <w:szCs w:val="28"/>
          <w:lang w:val="sq-AL"/>
        </w:rPr>
        <w:t xml:space="preserve"> këto kushte:</w:t>
      </w:r>
    </w:p>
    <w:p w:rsidR="00103D7D" w:rsidRPr="007E3F06" w:rsidRDefault="00103D7D" w:rsidP="00103D7D">
      <w:pPr>
        <w:pStyle w:val="ListParagraph"/>
        <w:spacing w:after="0" w:line="240" w:lineRule="auto"/>
        <w:ind w:left="540" w:hanging="360"/>
        <w:jc w:val="both"/>
        <w:rPr>
          <w:rFonts w:ascii="Times New Roman" w:hAnsi="Times New Roman"/>
          <w:sz w:val="28"/>
          <w:szCs w:val="28"/>
          <w:lang w:val="sq-AL"/>
        </w:rPr>
      </w:pPr>
    </w:p>
    <w:p w:rsidR="009B4400" w:rsidRPr="007E3F06" w:rsidRDefault="00FA0FCC" w:rsidP="00446DFD">
      <w:pPr>
        <w:pStyle w:val="ListParagraph"/>
        <w:numPr>
          <w:ilvl w:val="0"/>
          <w:numId w:val="51"/>
        </w:numPr>
        <w:spacing w:after="0" w:line="240" w:lineRule="auto"/>
        <w:ind w:left="1080" w:hanging="360"/>
        <w:jc w:val="both"/>
        <w:rPr>
          <w:rFonts w:ascii="Times New Roman" w:hAnsi="Times New Roman"/>
          <w:sz w:val="28"/>
          <w:szCs w:val="28"/>
          <w:lang w:val="sq-AL"/>
        </w:rPr>
      </w:pPr>
      <w:r w:rsidRPr="00822763">
        <w:rPr>
          <w:rFonts w:ascii="Times New Roman" w:hAnsi="Times New Roman"/>
          <w:sz w:val="28"/>
          <w:szCs w:val="28"/>
          <w:lang w:val="sq-AL"/>
        </w:rPr>
        <w:t>K</w:t>
      </w:r>
      <w:r w:rsidR="00063722" w:rsidRPr="00822763">
        <w:rPr>
          <w:rFonts w:ascii="Times New Roman" w:hAnsi="Times New Roman"/>
          <w:sz w:val="28"/>
          <w:szCs w:val="28"/>
          <w:lang w:val="sq-AL"/>
        </w:rPr>
        <w:t>an</w:t>
      </w:r>
      <w:r w:rsidR="004C73C6" w:rsidRPr="00822763">
        <w:rPr>
          <w:rFonts w:ascii="Times New Roman" w:hAnsi="Times New Roman"/>
          <w:sz w:val="28"/>
          <w:szCs w:val="28"/>
          <w:lang w:val="sq-AL"/>
        </w:rPr>
        <w:t>ë</w:t>
      </w:r>
      <w:r w:rsidR="00063722" w:rsidRPr="00822763">
        <w:rPr>
          <w:rFonts w:ascii="Times New Roman" w:hAnsi="Times New Roman"/>
          <w:sz w:val="28"/>
          <w:szCs w:val="28"/>
          <w:lang w:val="sq-AL"/>
        </w:rPr>
        <w:t xml:space="preserve"> </w:t>
      </w:r>
      <w:r w:rsidRPr="00822763">
        <w:rPr>
          <w:rFonts w:ascii="Times New Roman" w:hAnsi="Times New Roman"/>
          <w:sz w:val="28"/>
          <w:szCs w:val="28"/>
          <w:lang w:val="sq-AL"/>
        </w:rPr>
        <w:t>qen</w:t>
      </w:r>
      <w:r w:rsidR="00822763" w:rsidRPr="00822763">
        <w:rPr>
          <w:rFonts w:ascii="Times New Roman" w:hAnsi="Times New Roman"/>
          <w:sz w:val="28"/>
          <w:szCs w:val="28"/>
          <w:lang w:val="sq-AL"/>
        </w:rPr>
        <w:t>ë</w:t>
      </w:r>
      <w:r w:rsidRPr="00822763">
        <w:rPr>
          <w:rFonts w:ascii="Times New Roman" w:hAnsi="Times New Roman"/>
          <w:sz w:val="28"/>
          <w:szCs w:val="28"/>
          <w:lang w:val="sq-AL"/>
        </w:rPr>
        <w:t xml:space="preserve"> </w:t>
      </w:r>
      <w:r w:rsidR="00063722" w:rsidRPr="00822763">
        <w:rPr>
          <w:rFonts w:ascii="Times New Roman" w:hAnsi="Times New Roman"/>
          <w:sz w:val="28"/>
          <w:szCs w:val="28"/>
          <w:lang w:val="sq-AL"/>
        </w:rPr>
        <w:t>l</w:t>
      </w:r>
      <w:r w:rsidR="009B4400" w:rsidRPr="00822763">
        <w:rPr>
          <w:rFonts w:ascii="Times New Roman" w:hAnsi="Times New Roman"/>
          <w:sz w:val="28"/>
          <w:szCs w:val="28"/>
          <w:lang w:val="sq-AL"/>
        </w:rPr>
        <w:t>egjitim</w:t>
      </w:r>
      <w:r w:rsidR="00063722" w:rsidRPr="00822763">
        <w:rPr>
          <w:rFonts w:ascii="Times New Roman" w:hAnsi="Times New Roman"/>
          <w:sz w:val="28"/>
          <w:szCs w:val="28"/>
          <w:lang w:val="sq-AL"/>
        </w:rPr>
        <w:t>uar</w:t>
      </w:r>
      <w:r w:rsidRPr="00822763">
        <w:rPr>
          <w:rFonts w:ascii="Times New Roman" w:hAnsi="Times New Roman"/>
          <w:sz w:val="28"/>
          <w:szCs w:val="28"/>
          <w:lang w:val="sq-AL"/>
        </w:rPr>
        <w:t xml:space="preserve"> </w:t>
      </w:r>
      <w:r w:rsidR="009B4400" w:rsidRPr="00822763">
        <w:rPr>
          <w:rFonts w:ascii="Times New Roman" w:hAnsi="Times New Roman"/>
          <w:sz w:val="28"/>
          <w:szCs w:val="28"/>
          <w:lang w:val="sq-AL"/>
        </w:rPr>
        <w:t xml:space="preserve">për të </w:t>
      </w:r>
      <w:r w:rsidR="009B4400" w:rsidRPr="007E3F06">
        <w:rPr>
          <w:rFonts w:ascii="Times New Roman" w:hAnsi="Times New Roman"/>
          <w:sz w:val="28"/>
          <w:szCs w:val="28"/>
          <w:lang w:val="sq-AL"/>
        </w:rPr>
        <w:t xml:space="preserve">përfituar tokë sipas </w:t>
      </w:r>
      <w:r w:rsidR="00063722">
        <w:rPr>
          <w:rFonts w:ascii="Times New Roman" w:hAnsi="Times New Roman"/>
          <w:sz w:val="28"/>
          <w:szCs w:val="28"/>
          <w:lang w:val="sq-AL"/>
        </w:rPr>
        <w:t>vendimeve t</w:t>
      </w:r>
      <w:r w:rsidR="004C73C6">
        <w:rPr>
          <w:rFonts w:ascii="Times New Roman" w:hAnsi="Times New Roman"/>
          <w:sz w:val="28"/>
          <w:szCs w:val="28"/>
          <w:lang w:val="sq-AL"/>
        </w:rPr>
        <w:t>ë</w:t>
      </w:r>
      <w:r w:rsidR="00063722">
        <w:rPr>
          <w:rFonts w:ascii="Times New Roman" w:hAnsi="Times New Roman"/>
          <w:sz w:val="28"/>
          <w:szCs w:val="28"/>
          <w:lang w:val="sq-AL"/>
        </w:rPr>
        <w:t xml:space="preserve"> K</w:t>
      </w:r>
      <w:r w:rsidR="004C73C6">
        <w:rPr>
          <w:rFonts w:ascii="Times New Roman" w:hAnsi="Times New Roman"/>
          <w:sz w:val="28"/>
          <w:szCs w:val="28"/>
          <w:lang w:val="sq-AL"/>
        </w:rPr>
        <w:t>ë</w:t>
      </w:r>
      <w:r w:rsidR="00063722">
        <w:rPr>
          <w:rFonts w:ascii="Times New Roman" w:hAnsi="Times New Roman"/>
          <w:sz w:val="28"/>
          <w:szCs w:val="28"/>
          <w:lang w:val="sq-AL"/>
        </w:rPr>
        <w:t>shillit t</w:t>
      </w:r>
      <w:r w:rsidR="004C73C6">
        <w:rPr>
          <w:rFonts w:ascii="Times New Roman" w:hAnsi="Times New Roman"/>
          <w:sz w:val="28"/>
          <w:szCs w:val="28"/>
          <w:lang w:val="sq-AL"/>
        </w:rPr>
        <w:t>ë</w:t>
      </w:r>
      <w:r w:rsidR="00063722">
        <w:rPr>
          <w:rFonts w:ascii="Times New Roman" w:hAnsi="Times New Roman"/>
          <w:sz w:val="28"/>
          <w:szCs w:val="28"/>
          <w:lang w:val="sq-AL"/>
        </w:rPr>
        <w:t xml:space="preserve"> Ministrave </w:t>
      </w:r>
      <w:r w:rsidR="009B4400" w:rsidRPr="007E3F06">
        <w:rPr>
          <w:rFonts w:ascii="Times New Roman" w:hAnsi="Times New Roman"/>
          <w:sz w:val="28"/>
          <w:szCs w:val="28"/>
          <w:lang w:val="sq-AL"/>
        </w:rPr>
        <w:t>nr.255, datë 2.8.1991</w:t>
      </w:r>
      <w:r w:rsidR="00063722">
        <w:rPr>
          <w:rFonts w:ascii="Times New Roman" w:hAnsi="Times New Roman"/>
          <w:sz w:val="28"/>
          <w:szCs w:val="28"/>
          <w:lang w:val="sq-AL"/>
        </w:rPr>
        <w:t>,</w:t>
      </w:r>
      <w:r w:rsidR="009B4400" w:rsidRPr="007E3F06">
        <w:rPr>
          <w:rFonts w:ascii="Times New Roman" w:hAnsi="Times New Roman"/>
          <w:sz w:val="28"/>
          <w:szCs w:val="28"/>
          <w:lang w:val="sq-AL"/>
        </w:rPr>
        <w:t xml:space="preserve"> </w:t>
      </w:r>
      <w:r w:rsidR="00063722">
        <w:rPr>
          <w:rFonts w:ascii="Times New Roman" w:hAnsi="Times New Roman"/>
          <w:sz w:val="28"/>
          <w:szCs w:val="28"/>
          <w:lang w:val="sq-AL"/>
        </w:rPr>
        <w:t>n</w:t>
      </w:r>
      <w:r w:rsidR="009B4400" w:rsidRPr="007E3F06">
        <w:rPr>
          <w:rFonts w:ascii="Times New Roman" w:hAnsi="Times New Roman"/>
          <w:sz w:val="28"/>
          <w:szCs w:val="28"/>
          <w:lang w:val="sq-AL"/>
        </w:rPr>
        <w:t>r.452, datë 17.10.1992, apo vendimeve të veçanta</w:t>
      </w:r>
      <w:r w:rsidR="00063722">
        <w:rPr>
          <w:rFonts w:ascii="Times New Roman" w:hAnsi="Times New Roman"/>
          <w:sz w:val="28"/>
          <w:szCs w:val="28"/>
          <w:lang w:val="sq-AL"/>
        </w:rPr>
        <w:t xml:space="preserve">, </w:t>
      </w:r>
      <w:r w:rsidR="009B4400" w:rsidRPr="007E3F06">
        <w:rPr>
          <w:rFonts w:ascii="Times New Roman" w:hAnsi="Times New Roman"/>
          <w:sz w:val="28"/>
          <w:szCs w:val="28"/>
          <w:lang w:val="sq-AL"/>
        </w:rPr>
        <w:t>pavarësisht nëse kanë ndryshuar vendbanimin pas datës 1.10.1992. Këtu përfshihen edhe subjektet</w:t>
      </w:r>
      <w:r w:rsidR="00063722">
        <w:rPr>
          <w:rFonts w:ascii="Times New Roman" w:hAnsi="Times New Roman"/>
          <w:sz w:val="28"/>
          <w:szCs w:val="28"/>
          <w:lang w:val="sq-AL"/>
        </w:rPr>
        <w:t>,</w:t>
      </w:r>
      <w:r w:rsidR="009B4400" w:rsidRPr="007E3F06">
        <w:rPr>
          <w:rFonts w:ascii="Times New Roman" w:hAnsi="Times New Roman"/>
          <w:sz w:val="28"/>
          <w:szCs w:val="28"/>
          <w:lang w:val="sq-AL"/>
        </w:rPr>
        <w:t xml:space="preserve"> që</w:t>
      </w:r>
      <w:r w:rsidR="00063722">
        <w:rPr>
          <w:rFonts w:ascii="Times New Roman" w:hAnsi="Times New Roman"/>
          <w:sz w:val="28"/>
          <w:szCs w:val="28"/>
          <w:lang w:val="sq-AL"/>
        </w:rPr>
        <w:t>,</w:t>
      </w:r>
      <w:r w:rsidR="009B4400" w:rsidRPr="007E3F06">
        <w:rPr>
          <w:rFonts w:ascii="Times New Roman" w:hAnsi="Times New Roman"/>
          <w:sz w:val="28"/>
          <w:szCs w:val="28"/>
          <w:lang w:val="sq-AL"/>
        </w:rPr>
        <w:t xml:space="preserve"> sipas informacionit të gjendjes civile</w:t>
      </w:r>
      <w:r w:rsidR="00063722">
        <w:rPr>
          <w:rFonts w:ascii="Times New Roman" w:hAnsi="Times New Roman"/>
          <w:sz w:val="28"/>
          <w:szCs w:val="28"/>
          <w:lang w:val="sq-AL"/>
        </w:rPr>
        <w:t>,</w:t>
      </w:r>
      <w:r w:rsidR="009B4400" w:rsidRPr="007E3F06">
        <w:rPr>
          <w:rFonts w:ascii="Times New Roman" w:hAnsi="Times New Roman"/>
          <w:sz w:val="28"/>
          <w:szCs w:val="28"/>
          <w:lang w:val="sq-AL"/>
        </w:rPr>
        <w:t xml:space="preserve"> kanë ardhur me banim në territorin e ish-ndërmarrjeve bujqësore pas datës 1.8.1991</w:t>
      </w:r>
      <w:r w:rsidR="00063722">
        <w:rPr>
          <w:rFonts w:ascii="Times New Roman" w:hAnsi="Times New Roman"/>
          <w:sz w:val="28"/>
          <w:szCs w:val="28"/>
          <w:lang w:val="sq-AL"/>
        </w:rPr>
        <w:t xml:space="preserve"> </w:t>
      </w:r>
      <w:r w:rsidR="009B4400" w:rsidRPr="007E3F06">
        <w:rPr>
          <w:rFonts w:ascii="Times New Roman" w:hAnsi="Times New Roman"/>
          <w:sz w:val="28"/>
          <w:szCs w:val="28"/>
          <w:lang w:val="sq-AL"/>
        </w:rPr>
        <w:t xml:space="preserve">si dhe banorët </w:t>
      </w:r>
      <w:proofErr w:type="spellStart"/>
      <w:r w:rsidR="009B4400" w:rsidRPr="007E3F06">
        <w:rPr>
          <w:rFonts w:ascii="Times New Roman" w:hAnsi="Times New Roman"/>
          <w:sz w:val="28"/>
          <w:szCs w:val="28"/>
          <w:lang w:val="sq-AL"/>
        </w:rPr>
        <w:t>jopunonjës</w:t>
      </w:r>
      <w:proofErr w:type="spellEnd"/>
      <w:r w:rsidR="009B4400" w:rsidRPr="007E3F06">
        <w:rPr>
          <w:rFonts w:ascii="Times New Roman" w:hAnsi="Times New Roman"/>
          <w:sz w:val="28"/>
          <w:szCs w:val="28"/>
          <w:lang w:val="sq-AL"/>
        </w:rPr>
        <w:t xml:space="preserve"> të ish-kooperativave bujqësore; </w:t>
      </w:r>
    </w:p>
    <w:p w:rsidR="009B4400" w:rsidRPr="007E3F06" w:rsidRDefault="009B4400" w:rsidP="00446DFD">
      <w:pPr>
        <w:pStyle w:val="ListParagraph"/>
        <w:numPr>
          <w:ilvl w:val="0"/>
          <w:numId w:val="51"/>
        </w:numPr>
        <w:spacing w:after="0" w:line="240" w:lineRule="auto"/>
        <w:ind w:left="1080" w:hanging="360"/>
        <w:jc w:val="both"/>
        <w:rPr>
          <w:rFonts w:ascii="Times New Roman" w:hAnsi="Times New Roman"/>
          <w:sz w:val="28"/>
          <w:szCs w:val="28"/>
          <w:lang w:val="sq-AL"/>
        </w:rPr>
      </w:pPr>
      <w:r w:rsidRPr="007E3F06">
        <w:rPr>
          <w:rFonts w:ascii="Times New Roman" w:hAnsi="Times New Roman"/>
          <w:sz w:val="28"/>
          <w:szCs w:val="28"/>
          <w:lang w:val="sq-AL"/>
        </w:rPr>
        <w:t xml:space="preserve">Nuk kanë përfituar tokë bujqësore në territorin e ndonjë kooperative apo </w:t>
      </w:r>
      <w:proofErr w:type="spellStart"/>
      <w:r w:rsidRPr="007E3F06">
        <w:rPr>
          <w:rFonts w:ascii="Times New Roman" w:hAnsi="Times New Roman"/>
          <w:sz w:val="28"/>
          <w:szCs w:val="28"/>
          <w:lang w:val="sq-AL"/>
        </w:rPr>
        <w:t>ndërrmarrje</w:t>
      </w:r>
      <w:r w:rsidR="00063722">
        <w:rPr>
          <w:rFonts w:ascii="Times New Roman" w:hAnsi="Times New Roman"/>
          <w:sz w:val="28"/>
          <w:szCs w:val="28"/>
          <w:lang w:val="sq-AL"/>
        </w:rPr>
        <w:t>je</w:t>
      </w:r>
      <w:proofErr w:type="spellEnd"/>
      <w:r w:rsidRPr="007E3F06">
        <w:rPr>
          <w:rFonts w:ascii="Times New Roman" w:hAnsi="Times New Roman"/>
          <w:sz w:val="28"/>
          <w:szCs w:val="28"/>
          <w:lang w:val="sq-AL"/>
        </w:rPr>
        <w:t xml:space="preserve"> bujqësore tjetër;</w:t>
      </w:r>
    </w:p>
    <w:p w:rsidR="009B4400" w:rsidRPr="00063722" w:rsidRDefault="009B4400" w:rsidP="00446DFD">
      <w:pPr>
        <w:pStyle w:val="ListParagraph"/>
        <w:numPr>
          <w:ilvl w:val="0"/>
          <w:numId w:val="51"/>
        </w:numPr>
        <w:spacing w:after="0" w:line="240" w:lineRule="auto"/>
        <w:ind w:left="1080" w:hanging="360"/>
        <w:jc w:val="both"/>
        <w:rPr>
          <w:rFonts w:ascii="Times New Roman" w:hAnsi="Times New Roman"/>
          <w:sz w:val="28"/>
          <w:szCs w:val="28"/>
          <w:lang w:val="sq-AL"/>
        </w:rPr>
      </w:pPr>
      <w:r w:rsidRPr="007E3F06">
        <w:rPr>
          <w:rFonts w:ascii="Times New Roman" w:hAnsi="Times New Roman"/>
          <w:sz w:val="28"/>
          <w:szCs w:val="28"/>
          <w:lang w:val="sq-AL"/>
        </w:rPr>
        <w:t>Përpara hyrjes në fuqi të këtij ligji, kanë paraqitur kërkesë pranë organeve kompetente për plotësimin me AMTP për tokat e ish-kooperativave bujqësore apo ish-ndërmarrjeve bujqësore</w:t>
      </w:r>
      <w:r w:rsidR="00063722">
        <w:rPr>
          <w:rFonts w:ascii="Times New Roman" w:hAnsi="Times New Roman"/>
          <w:sz w:val="28"/>
          <w:szCs w:val="28"/>
          <w:lang w:val="sq-AL"/>
        </w:rPr>
        <w:t xml:space="preserve"> </w:t>
      </w:r>
      <w:r w:rsidRPr="007E3F06">
        <w:rPr>
          <w:rFonts w:ascii="Times New Roman" w:hAnsi="Times New Roman"/>
          <w:sz w:val="28"/>
          <w:szCs w:val="28"/>
          <w:lang w:val="sq-AL"/>
        </w:rPr>
        <w:t xml:space="preserve">ose janë </w:t>
      </w:r>
      <w:r w:rsidR="00063722" w:rsidRPr="00063722">
        <w:rPr>
          <w:rFonts w:ascii="Times New Roman" w:hAnsi="Times New Roman"/>
          <w:sz w:val="28"/>
          <w:szCs w:val="28"/>
          <w:lang w:val="sq-AL"/>
        </w:rPr>
        <w:t xml:space="preserve">pajisur me aktin e marrjes së tokës në përdorim;  </w:t>
      </w:r>
    </w:p>
    <w:p w:rsidR="009B4400" w:rsidRPr="00063722" w:rsidRDefault="00063722" w:rsidP="00063722">
      <w:pPr>
        <w:spacing w:after="0" w:line="240" w:lineRule="auto"/>
        <w:ind w:left="1080" w:hanging="360"/>
        <w:jc w:val="both"/>
        <w:rPr>
          <w:rFonts w:ascii="Times New Roman" w:hAnsi="Times New Roman"/>
          <w:sz w:val="28"/>
          <w:szCs w:val="28"/>
          <w:lang w:val="sq-AL"/>
        </w:rPr>
      </w:pPr>
      <w:r w:rsidRPr="00063722">
        <w:rPr>
          <w:rFonts w:ascii="Times New Roman" w:hAnsi="Times New Roman"/>
          <w:sz w:val="28"/>
          <w:szCs w:val="28"/>
          <w:lang w:val="sq-AL"/>
        </w:rPr>
        <w:t xml:space="preserve">ç) </w:t>
      </w:r>
      <w:r>
        <w:rPr>
          <w:rFonts w:ascii="Times New Roman" w:hAnsi="Times New Roman"/>
          <w:sz w:val="28"/>
          <w:szCs w:val="28"/>
          <w:lang w:val="sq-AL"/>
        </w:rPr>
        <w:t xml:space="preserve"> J</w:t>
      </w:r>
      <w:r w:rsidRPr="00063722">
        <w:rPr>
          <w:rFonts w:ascii="Times New Roman" w:hAnsi="Times New Roman"/>
          <w:sz w:val="28"/>
          <w:szCs w:val="28"/>
          <w:lang w:val="sq-AL"/>
        </w:rPr>
        <w:t>anë përdorues faktikë të tokës bujqësore</w:t>
      </w:r>
      <w:r>
        <w:rPr>
          <w:rFonts w:ascii="Times New Roman" w:hAnsi="Times New Roman"/>
          <w:sz w:val="28"/>
          <w:szCs w:val="28"/>
          <w:lang w:val="sq-AL"/>
        </w:rPr>
        <w:t>.</w:t>
      </w:r>
    </w:p>
    <w:p w:rsidR="00103D7D" w:rsidRPr="00063722" w:rsidRDefault="00103D7D" w:rsidP="00103D7D">
      <w:pPr>
        <w:pStyle w:val="ListParagraph"/>
        <w:tabs>
          <w:tab w:val="left" w:pos="1170"/>
        </w:tabs>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52"/>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Toka që kalohet në pronësi</w:t>
      </w:r>
      <w:r w:rsidR="00875314">
        <w:rPr>
          <w:rFonts w:ascii="Times New Roman" w:hAnsi="Times New Roman"/>
          <w:sz w:val="28"/>
          <w:szCs w:val="28"/>
          <w:lang w:val="sq-AL"/>
        </w:rPr>
        <w:t xml:space="preserve">, </w:t>
      </w:r>
      <w:r w:rsidRPr="007E3F06">
        <w:rPr>
          <w:rFonts w:ascii="Times New Roman" w:hAnsi="Times New Roman"/>
          <w:sz w:val="28"/>
          <w:szCs w:val="28"/>
          <w:lang w:val="sq-AL"/>
        </w:rPr>
        <w:t>pa shpërblim</w:t>
      </w:r>
      <w:r w:rsidR="00875314">
        <w:rPr>
          <w:rFonts w:ascii="Times New Roman" w:hAnsi="Times New Roman"/>
          <w:sz w:val="28"/>
          <w:szCs w:val="28"/>
          <w:lang w:val="sq-AL"/>
        </w:rPr>
        <w:t xml:space="preserve">, </w:t>
      </w:r>
      <w:r w:rsidRPr="007E3F06">
        <w:rPr>
          <w:rFonts w:ascii="Times New Roman" w:hAnsi="Times New Roman"/>
          <w:sz w:val="28"/>
          <w:szCs w:val="28"/>
          <w:lang w:val="sq-AL"/>
        </w:rPr>
        <w:t>duhet të përmbushë</w:t>
      </w:r>
      <w:r w:rsidR="00063722">
        <w:rPr>
          <w:rFonts w:ascii="Times New Roman" w:hAnsi="Times New Roman"/>
          <w:sz w:val="28"/>
          <w:szCs w:val="28"/>
          <w:lang w:val="sq-AL"/>
        </w:rPr>
        <w:t>,</w:t>
      </w:r>
      <w:r w:rsidRPr="007E3F06">
        <w:rPr>
          <w:rFonts w:ascii="Times New Roman" w:hAnsi="Times New Roman"/>
          <w:sz w:val="28"/>
          <w:szCs w:val="28"/>
          <w:lang w:val="sq-AL"/>
        </w:rPr>
        <w:t xml:space="preserve"> njëkohësisht</w:t>
      </w:r>
      <w:r w:rsidR="00063722">
        <w:rPr>
          <w:rFonts w:ascii="Times New Roman" w:hAnsi="Times New Roman"/>
          <w:sz w:val="28"/>
          <w:szCs w:val="28"/>
          <w:lang w:val="sq-AL"/>
        </w:rPr>
        <w:t>,</w:t>
      </w:r>
      <w:r w:rsidRPr="007E3F06">
        <w:rPr>
          <w:rFonts w:ascii="Times New Roman" w:hAnsi="Times New Roman"/>
          <w:sz w:val="28"/>
          <w:szCs w:val="28"/>
          <w:lang w:val="sq-AL"/>
        </w:rPr>
        <w:t xml:space="preserve"> këto kushte:</w:t>
      </w:r>
    </w:p>
    <w:p w:rsidR="00063722" w:rsidRPr="007E3F06" w:rsidRDefault="00063722" w:rsidP="00063722">
      <w:pPr>
        <w:pStyle w:val="ListParagraph"/>
        <w:spacing w:after="0" w:line="240" w:lineRule="auto"/>
        <w:ind w:left="540"/>
        <w:jc w:val="both"/>
        <w:rPr>
          <w:rFonts w:ascii="Times New Roman" w:hAnsi="Times New Roman"/>
          <w:sz w:val="28"/>
          <w:szCs w:val="28"/>
          <w:lang w:val="sq-AL"/>
        </w:rPr>
      </w:pPr>
    </w:p>
    <w:p w:rsidR="009B4400" w:rsidRPr="007E3F06" w:rsidRDefault="009B4400" w:rsidP="00446DFD">
      <w:pPr>
        <w:pStyle w:val="ListParagraph"/>
        <w:numPr>
          <w:ilvl w:val="0"/>
          <w:numId w:val="39"/>
        </w:numPr>
        <w:spacing w:after="0" w:line="240" w:lineRule="auto"/>
        <w:ind w:left="1080" w:hanging="360"/>
        <w:jc w:val="both"/>
        <w:rPr>
          <w:rFonts w:ascii="Times New Roman" w:hAnsi="Times New Roman"/>
          <w:sz w:val="28"/>
          <w:szCs w:val="28"/>
          <w:lang w:val="sq-AL"/>
        </w:rPr>
      </w:pPr>
      <w:r w:rsidRPr="007E3F06">
        <w:rPr>
          <w:rFonts w:ascii="Times New Roman" w:hAnsi="Times New Roman"/>
          <w:sz w:val="28"/>
          <w:szCs w:val="28"/>
          <w:lang w:val="sq-AL"/>
        </w:rPr>
        <w:t>T</w:t>
      </w:r>
      <w:r w:rsidR="00063722">
        <w:rPr>
          <w:rFonts w:ascii="Times New Roman" w:hAnsi="Times New Roman"/>
          <w:sz w:val="28"/>
          <w:szCs w:val="28"/>
          <w:lang w:val="sq-AL"/>
        </w:rPr>
        <w:t>’</w:t>
      </w:r>
      <w:r w:rsidRPr="007E3F06">
        <w:rPr>
          <w:rFonts w:ascii="Times New Roman" w:hAnsi="Times New Roman"/>
          <w:sz w:val="28"/>
          <w:szCs w:val="28"/>
          <w:lang w:val="sq-AL"/>
        </w:rPr>
        <w:t xml:space="preserve">i përkasë një prej zërave të tokës bujqësore; </w:t>
      </w:r>
    </w:p>
    <w:p w:rsidR="009B4400" w:rsidRPr="007E3F06" w:rsidRDefault="009B4400" w:rsidP="00446DFD">
      <w:pPr>
        <w:pStyle w:val="ListParagraph"/>
        <w:numPr>
          <w:ilvl w:val="0"/>
          <w:numId w:val="39"/>
        </w:numPr>
        <w:spacing w:after="0" w:line="240" w:lineRule="auto"/>
        <w:ind w:left="1080" w:hanging="360"/>
        <w:jc w:val="both"/>
        <w:rPr>
          <w:rFonts w:ascii="Times New Roman" w:hAnsi="Times New Roman"/>
          <w:sz w:val="28"/>
          <w:szCs w:val="28"/>
          <w:lang w:val="sq-AL"/>
        </w:rPr>
      </w:pPr>
      <w:r w:rsidRPr="007E3F06">
        <w:rPr>
          <w:rFonts w:ascii="Times New Roman" w:hAnsi="Times New Roman"/>
          <w:sz w:val="28"/>
          <w:szCs w:val="28"/>
          <w:lang w:val="sq-AL"/>
        </w:rPr>
        <w:t xml:space="preserve">Të mos jetë pronë private e të </w:t>
      </w:r>
      <w:proofErr w:type="spellStart"/>
      <w:r w:rsidRPr="007E3F06">
        <w:rPr>
          <w:rFonts w:ascii="Times New Roman" w:hAnsi="Times New Roman"/>
          <w:sz w:val="28"/>
          <w:szCs w:val="28"/>
          <w:lang w:val="sq-AL"/>
        </w:rPr>
        <w:t>tretëve</w:t>
      </w:r>
      <w:proofErr w:type="spellEnd"/>
      <w:r w:rsidRPr="007E3F06">
        <w:rPr>
          <w:rFonts w:ascii="Times New Roman" w:hAnsi="Times New Roman"/>
          <w:sz w:val="28"/>
          <w:szCs w:val="28"/>
          <w:lang w:val="sq-AL"/>
        </w:rPr>
        <w:t>;</w:t>
      </w:r>
    </w:p>
    <w:p w:rsidR="009B4400" w:rsidRPr="007E3F06" w:rsidRDefault="009B4400" w:rsidP="00446DFD">
      <w:pPr>
        <w:pStyle w:val="ListParagraph"/>
        <w:numPr>
          <w:ilvl w:val="0"/>
          <w:numId w:val="39"/>
        </w:numPr>
        <w:spacing w:after="0" w:line="240" w:lineRule="auto"/>
        <w:ind w:left="1080" w:hanging="360"/>
        <w:jc w:val="both"/>
        <w:rPr>
          <w:rFonts w:ascii="Times New Roman" w:hAnsi="Times New Roman"/>
          <w:sz w:val="28"/>
          <w:szCs w:val="28"/>
          <w:lang w:val="sq-AL"/>
        </w:rPr>
      </w:pPr>
      <w:r w:rsidRPr="007E3F06">
        <w:rPr>
          <w:rFonts w:ascii="Times New Roman" w:hAnsi="Times New Roman"/>
          <w:sz w:val="28"/>
          <w:szCs w:val="28"/>
          <w:lang w:val="sq-AL"/>
        </w:rPr>
        <w:t>Të mos u jetë dhënë në përdorim</w:t>
      </w:r>
      <w:r w:rsidR="00063722">
        <w:rPr>
          <w:rFonts w:ascii="Times New Roman" w:hAnsi="Times New Roman"/>
          <w:sz w:val="28"/>
          <w:szCs w:val="28"/>
          <w:lang w:val="sq-AL"/>
        </w:rPr>
        <w:t xml:space="preserve"> </w:t>
      </w:r>
      <w:r w:rsidRPr="007E3F06">
        <w:rPr>
          <w:rFonts w:ascii="Times New Roman" w:hAnsi="Times New Roman"/>
          <w:sz w:val="28"/>
          <w:szCs w:val="28"/>
          <w:lang w:val="sq-AL"/>
        </w:rPr>
        <w:t xml:space="preserve">apo </w:t>
      </w:r>
      <w:r w:rsidR="00063722">
        <w:rPr>
          <w:rFonts w:ascii="Times New Roman" w:hAnsi="Times New Roman"/>
          <w:sz w:val="28"/>
          <w:szCs w:val="28"/>
          <w:lang w:val="sq-AL"/>
        </w:rPr>
        <w:t xml:space="preserve">me </w:t>
      </w:r>
      <w:r w:rsidR="00103D7D">
        <w:rPr>
          <w:rFonts w:ascii="Times New Roman" w:hAnsi="Times New Roman"/>
          <w:sz w:val="28"/>
          <w:szCs w:val="28"/>
          <w:lang w:val="sq-AL"/>
        </w:rPr>
        <w:t>qira</w:t>
      </w:r>
      <w:r w:rsidRPr="007E3F06">
        <w:rPr>
          <w:rFonts w:ascii="Times New Roman" w:hAnsi="Times New Roman"/>
          <w:sz w:val="28"/>
          <w:szCs w:val="28"/>
          <w:lang w:val="sq-AL"/>
        </w:rPr>
        <w:t xml:space="preserve"> të </w:t>
      </w:r>
      <w:proofErr w:type="spellStart"/>
      <w:r w:rsidRPr="007E3F06">
        <w:rPr>
          <w:rFonts w:ascii="Times New Roman" w:hAnsi="Times New Roman"/>
          <w:sz w:val="28"/>
          <w:szCs w:val="28"/>
          <w:lang w:val="sq-AL"/>
        </w:rPr>
        <w:t>tretëve</w:t>
      </w:r>
      <w:proofErr w:type="spellEnd"/>
      <w:r w:rsidRPr="007E3F06">
        <w:rPr>
          <w:rFonts w:ascii="Times New Roman" w:hAnsi="Times New Roman"/>
          <w:sz w:val="28"/>
          <w:szCs w:val="28"/>
          <w:lang w:val="sq-AL"/>
        </w:rPr>
        <w:t>;</w:t>
      </w:r>
    </w:p>
    <w:p w:rsidR="009B4400" w:rsidRPr="00063722" w:rsidRDefault="00063722" w:rsidP="00063722">
      <w:pPr>
        <w:spacing w:after="0" w:line="240" w:lineRule="auto"/>
        <w:ind w:left="1080" w:hanging="360"/>
        <w:jc w:val="both"/>
        <w:rPr>
          <w:rFonts w:ascii="Times New Roman" w:hAnsi="Times New Roman"/>
          <w:sz w:val="28"/>
          <w:szCs w:val="28"/>
          <w:lang w:val="sq-AL"/>
        </w:rPr>
      </w:pPr>
      <w:r>
        <w:rPr>
          <w:rFonts w:ascii="Times New Roman" w:hAnsi="Times New Roman"/>
          <w:sz w:val="28"/>
          <w:szCs w:val="28"/>
          <w:lang w:val="sq-AL"/>
        </w:rPr>
        <w:t xml:space="preserve">ç) </w:t>
      </w:r>
      <w:r w:rsidR="009B4400" w:rsidRPr="00063722">
        <w:rPr>
          <w:rFonts w:ascii="Times New Roman" w:hAnsi="Times New Roman"/>
          <w:sz w:val="28"/>
          <w:szCs w:val="28"/>
          <w:lang w:val="sq-AL"/>
        </w:rPr>
        <w:t>Të mos jetë objekt i formave të kompensimit fizik</w:t>
      </w:r>
      <w:r>
        <w:rPr>
          <w:rFonts w:ascii="Times New Roman" w:hAnsi="Times New Roman"/>
          <w:sz w:val="28"/>
          <w:szCs w:val="28"/>
          <w:lang w:val="sq-AL"/>
        </w:rPr>
        <w:t>,</w:t>
      </w:r>
      <w:r w:rsidR="009B4400" w:rsidRPr="00063722">
        <w:rPr>
          <w:rFonts w:ascii="Times New Roman" w:hAnsi="Times New Roman"/>
          <w:sz w:val="28"/>
          <w:szCs w:val="28"/>
          <w:lang w:val="sq-AL"/>
        </w:rPr>
        <w:t xml:space="preserve"> sipas </w:t>
      </w:r>
      <w:r>
        <w:rPr>
          <w:rFonts w:ascii="Times New Roman" w:hAnsi="Times New Roman"/>
          <w:sz w:val="28"/>
          <w:szCs w:val="28"/>
          <w:lang w:val="sq-AL"/>
        </w:rPr>
        <w:t xml:space="preserve">                                       </w:t>
      </w:r>
      <w:r w:rsidR="009B4400" w:rsidRPr="00063722">
        <w:rPr>
          <w:rFonts w:ascii="Times New Roman" w:hAnsi="Times New Roman"/>
          <w:sz w:val="28"/>
          <w:szCs w:val="28"/>
          <w:lang w:val="sq-AL"/>
        </w:rPr>
        <w:t xml:space="preserve">ligjit nr.133/2015, </w:t>
      </w:r>
      <w:r>
        <w:rPr>
          <w:rFonts w:ascii="Times New Roman" w:hAnsi="Times New Roman"/>
          <w:sz w:val="28"/>
          <w:szCs w:val="28"/>
          <w:lang w:val="sq-AL"/>
        </w:rPr>
        <w:t>“</w:t>
      </w:r>
      <w:r w:rsidR="009B4400" w:rsidRPr="00063722">
        <w:rPr>
          <w:rFonts w:ascii="Times New Roman" w:hAnsi="Times New Roman"/>
          <w:sz w:val="28"/>
          <w:szCs w:val="28"/>
          <w:lang w:val="sq-AL"/>
        </w:rPr>
        <w:t>Për trajtimin e pronës dhe përfundimin e procesit të kompensimit të pronave</w:t>
      </w:r>
      <w:r>
        <w:rPr>
          <w:rFonts w:ascii="Times New Roman" w:hAnsi="Times New Roman"/>
          <w:sz w:val="28"/>
          <w:szCs w:val="28"/>
          <w:lang w:val="sq-AL"/>
        </w:rPr>
        <w:t>”</w:t>
      </w:r>
      <w:r w:rsidR="009B4400" w:rsidRPr="00063722">
        <w:rPr>
          <w:rFonts w:ascii="Times New Roman" w:hAnsi="Times New Roman"/>
          <w:sz w:val="28"/>
          <w:szCs w:val="28"/>
          <w:lang w:val="sq-AL"/>
        </w:rPr>
        <w:t xml:space="preserve">, </w:t>
      </w:r>
      <w:r>
        <w:rPr>
          <w:rFonts w:ascii="Times New Roman" w:hAnsi="Times New Roman"/>
          <w:sz w:val="28"/>
          <w:szCs w:val="28"/>
          <w:lang w:val="sq-AL"/>
        </w:rPr>
        <w:t>t</w:t>
      </w:r>
      <w:r w:rsidR="004C73C6">
        <w:rPr>
          <w:rFonts w:ascii="Times New Roman" w:hAnsi="Times New Roman"/>
          <w:sz w:val="28"/>
          <w:szCs w:val="28"/>
          <w:lang w:val="sq-AL"/>
        </w:rPr>
        <w:t>ë</w:t>
      </w:r>
      <w:r w:rsidR="009B4400" w:rsidRPr="00063722">
        <w:rPr>
          <w:rFonts w:ascii="Times New Roman" w:hAnsi="Times New Roman"/>
          <w:sz w:val="28"/>
          <w:szCs w:val="28"/>
          <w:lang w:val="sq-AL"/>
        </w:rPr>
        <w:t xml:space="preserve"> ndryshuar; </w:t>
      </w:r>
    </w:p>
    <w:p w:rsidR="009B4400" w:rsidRPr="007E3F06" w:rsidRDefault="009B4400" w:rsidP="00446DFD">
      <w:pPr>
        <w:pStyle w:val="ListParagraph"/>
        <w:numPr>
          <w:ilvl w:val="0"/>
          <w:numId w:val="39"/>
        </w:numPr>
        <w:spacing w:after="0" w:line="240" w:lineRule="auto"/>
        <w:ind w:left="1080" w:hanging="360"/>
        <w:jc w:val="both"/>
        <w:rPr>
          <w:rFonts w:ascii="Times New Roman" w:hAnsi="Times New Roman"/>
          <w:sz w:val="28"/>
          <w:szCs w:val="28"/>
          <w:lang w:val="sq-AL"/>
        </w:rPr>
      </w:pPr>
      <w:r w:rsidRPr="007E3F06">
        <w:rPr>
          <w:rFonts w:ascii="Times New Roman" w:hAnsi="Times New Roman"/>
          <w:sz w:val="28"/>
          <w:szCs w:val="28"/>
          <w:lang w:val="sq-AL"/>
        </w:rPr>
        <w:t xml:space="preserve">Të mos jetë zënë nga ndërtime pa leje, të </w:t>
      </w:r>
      <w:proofErr w:type="spellStart"/>
      <w:r w:rsidRPr="007E3F06">
        <w:rPr>
          <w:rFonts w:ascii="Times New Roman" w:hAnsi="Times New Roman"/>
          <w:sz w:val="28"/>
          <w:szCs w:val="28"/>
          <w:lang w:val="sq-AL"/>
        </w:rPr>
        <w:t>të</w:t>
      </w:r>
      <w:proofErr w:type="spellEnd"/>
      <w:r w:rsidRPr="007E3F06">
        <w:rPr>
          <w:rFonts w:ascii="Times New Roman" w:hAnsi="Times New Roman"/>
          <w:sz w:val="28"/>
          <w:szCs w:val="28"/>
          <w:lang w:val="sq-AL"/>
        </w:rPr>
        <w:t xml:space="preserve"> </w:t>
      </w:r>
      <w:proofErr w:type="spellStart"/>
      <w:r w:rsidRPr="007E3F06">
        <w:rPr>
          <w:rFonts w:ascii="Times New Roman" w:hAnsi="Times New Roman"/>
          <w:sz w:val="28"/>
          <w:szCs w:val="28"/>
          <w:lang w:val="sq-AL"/>
        </w:rPr>
        <w:t>tretëve</w:t>
      </w:r>
      <w:proofErr w:type="spellEnd"/>
      <w:r w:rsidR="00063722">
        <w:rPr>
          <w:rFonts w:ascii="Times New Roman" w:hAnsi="Times New Roman"/>
          <w:sz w:val="28"/>
          <w:szCs w:val="28"/>
          <w:lang w:val="sq-AL"/>
        </w:rPr>
        <w:t xml:space="preserve"> </w:t>
      </w:r>
      <w:r w:rsidRPr="007E3F06">
        <w:rPr>
          <w:rFonts w:ascii="Times New Roman" w:hAnsi="Times New Roman"/>
          <w:sz w:val="28"/>
          <w:szCs w:val="28"/>
          <w:lang w:val="sq-AL"/>
        </w:rPr>
        <w:t>apo të vetë subjektit kërkues;</w:t>
      </w:r>
    </w:p>
    <w:p w:rsidR="009B4400" w:rsidRPr="00063722" w:rsidRDefault="00063722" w:rsidP="00063722">
      <w:pPr>
        <w:spacing w:after="0" w:line="240" w:lineRule="auto"/>
        <w:ind w:left="1080" w:hanging="540"/>
        <w:jc w:val="both"/>
        <w:rPr>
          <w:rFonts w:ascii="Times New Roman" w:hAnsi="Times New Roman"/>
          <w:sz w:val="28"/>
          <w:szCs w:val="28"/>
          <w:lang w:val="sq-AL"/>
        </w:rPr>
      </w:pPr>
      <w:r>
        <w:rPr>
          <w:rFonts w:ascii="Times New Roman" w:hAnsi="Times New Roman"/>
          <w:sz w:val="28"/>
          <w:szCs w:val="28"/>
          <w:lang w:val="sq-AL"/>
        </w:rPr>
        <w:t xml:space="preserve">dh) </w:t>
      </w:r>
      <w:r w:rsidR="009B4400" w:rsidRPr="00063722">
        <w:rPr>
          <w:rFonts w:ascii="Times New Roman" w:hAnsi="Times New Roman"/>
          <w:sz w:val="28"/>
          <w:szCs w:val="28"/>
          <w:lang w:val="sq-AL"/>
        </w:rPr>
        <w:t>Të mos jetë objekt i investimev</w:t>
      </w:r>
      <w:r>
        <w:rPr>
          <w:rFonts w:ascii="Times New Roman" w:hAnsi="Times New Roman"/>
          <w:sz w:val="28"/>
          <w:szCs w:val="28"/>
          <w:lang w:val="sq-AL"/>
        </w:rPr>
        <w:t>e strategjike, sipas ligjit nr.</w:t>
      </w:r>
      <w:r w:rsidR="009B4400" w:rsidRPr="00063722">
        <w:rPr>
          <w:rFonts w:ascii="Times New Roman" w:hAnsi="Times New Roman"/>
          <w:sz w:val="28"/>
          <w:szCs w:val="28"/>
          <w:lang w:val="sq-AL"/>
        </w:rPr>
        <w:t>55/2015</w:t>
      </w:r>
      <w:r>
        <w:rPr>
          <w:rFonts w:ascii="Times New Roman" w:hAnsi="Times New Roman"/>
          <w:sz w:val="28"/>
          <w:szCs w:val="28"/>
          <w:lang w:val="sq-AL"/>
        </w:rPr>
        <w:t>,</w:t>
      </w:r>
      <w:r w:rsidR="009B4400" w:rsidRPr="00063722">
        <w:rPr>
          <w:rFonts w:ascii="Times New Roman" w:hAnsi="Times New Roman"/>
          <w:sz w:val="28"/>
          <w:szCs w:val="28"/>
          <w:lang w:val="sq-AL"/>
        </w:rPr>
        <w:t xml:space="preserve"> </w:t>
      </w:r>
      <w:r>
        <w:rPr>
          <w:rFonts w:ascii="Times New Roman" w:hAnsi="Times New Roman"/>
          <w:sz w:val="28"/>
          <w:szCs w:val="28"/>
          <w:lang w:val="sq-AL"/>
        </w:rPr>
        <w:t>“</w:t>
      </w:r>
      <w:r w:rsidR="009B4400" w:rsidRPr="00063722">
        <w:rPr>
          <w:rFonts w:ascii="Times New Roman" w:hAnsi="Times New Roman"/>
          <w:sz w:val="28"/>
          <w:szCs w:val="28"/>
          <w:lang w:val="sq-AL"/>
        </w:rPr>
        <w:t>Për investimet strategjike në Republikën e Shqipërisë</w:t>
      </w:r>
      <w:r>
        <w:rPr>
          <w:rFonts w:ascii="Times New Roman" w:hAnsi="Times New Roman"/>
          <w:sz w:val="28"/>
          <w:szCs w:val="28"/>
          <w:lang w:val="sq-AL"/>
        </w:rPr>
        <w:t>”</w:t>
      </w:r>
      <w:r w:rsidR="009B4400" w:rsidRPr="00063722">
        <w:rPr>
          <w:rFonts w:ascii="Times New Roman" w:hAnsi="Times New Roman"/>
          <w:sz w:val="28"/>
          <w:szCs w:val="28"/>
          <w:lang w:val="sq-AL"/>
        </w:rPr>
        <w:t>;</w:t>
      </w:r>
    </w:p>
    <w:p w:rsidR="009B4400" w:rsidRPr="007E3F06" w:rsidRDefault="009B4400" w:rsidP="00446DFD">
      <w:pPr>
        <w:pStyle w:val="ListParagraph"/>
        <w:numPr>
          <w:ilvl w:val="0"/>
          <w:numId w:val="39"/>
        </w:numPr>
        <w:spacing w:after="0" w:line="240" w:lineRule="auto"/>
        <w:ind w:left="1080" w:hanging="360"/>
        <w:jc w:val="both"/>
        <w:rPr>
          <w:rFonts w:ascii="Times New Roman" w:hAnsi="Times New Roman"/>
          <w:sz w:val="28"/>
          <w:szCs w:val="28"/>
          <w:lang w:val="sq-AL"/>
        </w:rPr>
      </w:pPr>
      <w:r w:rsidRPr="007E3F06">
        <w:rPr>
          <w:rFonts w:ascii="Times New Roman" w:hAnsi="Times New Roman"/>
          <w:sz w:val="28"/>
          <w:szCs w:val="28"/>
          <w:lang w:val="sq-AL"/>
        </w:rPr>
        <w:t>Të mos jetë në përgjegjësi administrimi të institucioneve kërkimore</w:t>
      </w:r>
      <w:r w:rsidR="00063722">
        <w:rPr>
          <w:rFonts w:ascii="Times New Roman" w:hAnsi="Times New Roman"/>
          <w:sz w:val="28"/>
          <w:szCs w:val="28"/>
          <w:lang w:val="sq-AL"/>
        </w:rPr>
        <w:t>-</w:t>
      </w:r>
      <w:r w:rsidRPr="007E3F06">
        <w:rPr>
          <w:rFonts w:ascii="Times New Roman" w:hAnsi="Times New Roman"/>
          <w:sz w:val="28"/>
          <w:szCs w:val="28"/>
          <w:lang w:val="sq-AL"/>
        </w:rPr>
        <w:t xml:space="preserve">shkencore. Lista e këtyre pasurive vendoset në dispozicion nga ministria përgjegjëse për çështjet e bujqësisë. </w:t>
      </w:r>
    </w:p>
    <w:p w:rsidR="00063722" w:rsidRDefault="00063722" w:rsidP="00063722">
      <w:pPr>
        <w:spacing w:after="0" w:line="240" w:lineRule="auto"/>
        <w:ind w:left="540"/>
        <w:jc w:val="both"/>
        <w:rPr>
          <w:rFonts w:ascii="Times New Roman" w:hAnsi="Times New Roman"/>
          <w:sz w:val="28"/>
          <w:szCs w:val="28"/>
          <w:lang w:val="sq-AL"/>
        </w:rPr>
      </w:pPr>
    </w:p>
    <w:p w:rsidR="009B4400" w:rsidRPr="007E3F06" w:rsidRDefault="009B4400" w:rsidP="00063722">
      <w:p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lastRenderedPageBreak/>
        <w:t xml:space="preserve">Nëse ndalimet e </w:t>
      </w:r>
      <w:proofErr w:type="spellStart"/>
      <w:r w:rsidRPr="007E3F06">
        <w:rPr>
          <w:rFonts w:ascii="Times New Roman" w:hAnsi="Times New Roman"/>
          <w:sz w:val="28"/>
          <w:szCs w:val="28"/>
          <w:lang w:val="sq-AL"/>
        </w:rPr>
        <w:t>listuara</w:t>
      </w:r>
      <w:proofErr w:type="spellEnd"/>
      <w:r w:rsidRPr="007E3F06">
        <w:rPr>
          <w:rFonts w:ascii="Times New Roman" w:hAnsi="Times New Roman"/>
          <w:sz w:val="28"/>
          <w:szCs w:val="28"/>
          <w:lang w:val="sq-AL"/>
        </w:rPr>
        <w:t xml:space="preserve"> në këtë pikë janë të pranishme për një pjesë të sipërfaqes së tokës, kalimi i pronësisë</w:t>
      </w:r>
      <w:r w:rsidR="003A5351">
        <w:rPr>
          <w:rFonts w:ascii="Times New Roman" w:hAnsi="Times New Roman"/>
          <w:sz w:val="28"/>
          <w:szCs w:val="28"/>
          <w:lang w:val="sq-AL"/>
        </w:rPr>
        <w:t>,</w:t>
      </w:r>
      <w:r w:rsidRPr="007E3F06">
        <w:rPr>
          <w:rFonts w:ascii="Times New Roman" w:hAnsi="Times New Roman"/>
          <w:sz w:val="28"/>
          <w:szCs w:val="28"/>
          <w:lang w:val="sq-AL"/>
        </w:rPr>
        <w:t xml:space="preserve"> pa shpërblim</w:t>
      </w:r>
      <w:r w:rsidR="003A5351">
        <w:rPr>
          <w:rFonts w:ascii="Times New Roman" w:hAnsi="Times New Roman"/>
          <w:sz w:val="28"/>
          <w:szCs w:val="28"/>
          <w:lang w:val="sq-AL"/>
        </w:rPr>
        <w:t>,</w:t>
      </w:r>
      <w:r w:rsidRPr="007E3F06">
        <w:rPr>
          <w:rFonts w:ascii="Times New Roman" w:hAnsi="Times New Roman"/>
          <w:sz w:val="28"/>
          <w:szCs w:val="28"/>
          <w:lang w:val="sq-AL"/>
        </w:rPr>
        <w:t xml:space="preserve"> zbatohet vetëm për pjesën e mbetur.</w:t>
      </w:r>
    </w:p>
    <w:p w:rsidR="009B4400" w:rsidRPr="007E3F06" w:rsidRDefault="009B4400" w:rsidP="00FC2EEF">
      <w:pPr>
        <w:pStyle w:val="ListParagraph"/>
        <w:spacing w:after="0" w:line="240" w:lineRule="auto"/>
        <w:ind w:left="540" w:hanging="360"/>
        <w:jc w:val="both"/>
        <w:rPr>
          <w:rFonts w:ascii="Times New Roman" w:hAnsi="Times New Roman"/>
          <w:color w:val="1F497D" w:themeColor="text2"/>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11</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Sipërfaqet që kalohen në pronësi</w:t>
      </w:r>
      <w:r w:rsidR="004A1CCD">
        <w:rPr>
          <w:rFonts w:ascii="Times New Roman" w:hAnsi="Times New Roman"/>
          <w:b/>
          <w:sz w:val="28"/>
          <w:szCs w:val="28"/>
          <w:lang w:val="sq-AL"/>
        </w:rPr>
        <w:t xml:space="preserve"> </w:t>
      </w:r>
      <w:r w:rsidRPr="007E3F06">
        <w:rPr>
          <w:rFonts w:ascii="Times New Roman" w:hAnsi="Times New Roman"/>
          <w:b/>
          <w:sz w:val="28"/>
          <w:szCs w:val="28"/>
          <w:lang w:val="sq-AL"/>
        </w:rPr>
        <w:t>pa shpërblim</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Default="003A5351" w:rsidP="00446DFD">
      <w:pPr>
        <w:pStyle w:val="ListParagraph"/>
        <w:numPr>
          <w:ilvl w:val="0"/>
          <w:numId w:val="40"/>
        </w:numPr>
        <w:spacing w:after="0" w:line="240" w:lineRule="auto"/>
        <w:ind w:left="540"/>
        <w:jc w:val="both"/>
        <w:rPr>
          <w:rFonts w:ascii="Times New Roman" w:hAnsi="Times New Roman"/>
          <w:sz w:val="28"/>
          <w:szCs w:val="28"/>
          <w:lang w:val="sq-AL"/>
        </w:rPr>
      </w:pPr>
      <w:r>
        <w:rPr>
          <w:rFonts w:ascii="Times New Roman" w:hAnsi="Times New Roman"/>
          <w:sz w:val="28"/>
          <w:szCs w:val="28"/>
          <w:lang w:val="sq-AL"/>
        </w:rPr>
        <w:t>Sasia e sipërfaqes s</w:t>
      </w:r>
      <w:r w:rsidR="009B4400" w:rsidRPr="007E3F06">
        <w:rPr>
          <w:rFonts w:ascii="Times New Roman" w:hAnsi="Times New Roman"/>
          <w:sz w:val="28"/>
          <w:szCs w:val="28"/>
          <w:lang w:val="sq-AL"/>
        </w:rPr>
        <w:t>ë tokës bujqësore</w:t>
      </w:r>
      <w:r>
        <w:rPr>
          <w:rFonts w:ascii="Times New Roman" w:hAnsi="Times New Roman"/>
          <w:sz w:val="28"/>
          <w:szCs w:val="28"/>
          <w:lang w:val="sq-AL"/>
        </w:rPr>
        <w:t>,</w:t>
      </w:r>
      <w:r w:rsidR="009B4400" w:rsidRPr="007E3F06">
        <w:rPr>
          <w:rFonts w:ascii="Times New Roman" w:hAnsi="Times New Roman"/>
          <w:sz w:val="28"/>
          <w:szCs w:val="28"/>
          <w:lang w:val="sq-AL"/>
        </w:rPr>
        <w:t xml:space="preserve"> që kalohet në pronësi pa shpërblim</w:t>
      </w:r>
      <w:r>
        <w:rPr>
          <w:rFonts w:ascii="Times New Roman" w:hAnsi="Times New Roman"/>
          <w:sz w:val="28"/>
          <w:szCs w:val="28"/>
          <w:lang w:val="sq-AL"/>
        </w:rPr>
        <w:t>,</w:t>
      </w:r>
      <w:r w:rsidR="009B4400" w:rsidRPr="007E3F06">
        <w:rPr>
          <w:rFonts w:ascii="Times New Roman" w:hAnsi="Times New Roman"/>
          <w:sz w:val="28"/>
          <w:szCs w:val="28"/>
          <w:lang w:val="sq-AL"/>
        </w:rPr>
        <w:t xml:space="preserve"> është:</w:t>
      </w:r>
    </w:p>
    <w:p w:rsidR="003A5351" w:rsidRPr="00EB1F14" w:rsidRDefault="003A5351" w:rsidP="003A5351">
      <w:pPr>
        <w:pStyle w:val="ListParagraph"/>
        <w:spacing w:after="0" w:line="240" w:lineRule="auto"/>
        <w:ind w:left="540"/>
        <w:jc w:val="both"/>
        <w:rPr>
          <w:rFonts w:ascii="Times New Roman" w:hAnsi="Times New Roman"/>
          <w:sz w:val="28"/>
          <w:szCs w:val="28"/>
          <w:lang w:val="sq-AL"/>
        </w:rPr>
      </w:pPr>
    </w:p>
    <w:p w:rsidR="009B4400" w:rsidRPr="00EB1F14" w:rsidRDefault="00EB1F14" w:rsidP="00446DFD">
      <w:pPr>
        <w:pStyle w:val="ListParagraph"/>
        <w:numPr>
          <w:ilvl w:val="0"/>
          <w:numId w:val="47"/>
        </w:numPr>
        <w:spacing w:after="0" w:line="240" w:lineRule="auto"/>
        <w:ind w:left="1080"/>
        <w:jc w:val="both"/>
        <w:rPr>
          <w:rFonts w:ascii="Times New Roman" w:hAnsi="Times New Roman"/>
          <w:sz w:val="28"/>
          <w:szCs w:val="28"/>
          <w:lang w:val="sq-AL"/>
        </w:rPr>
      </w:pPr>
      <w:r w:rsidRPr="00EB1F14">
        <w:rPr>
          <w:rFonts w:ascii="Times New Roman" w:hAnsi="Times New Roman"/>
          <w:sz w:val="28"/>
          <w:szCs w:val="28"/>
          <w:lang w:val="sq-AL"/>
        </w:rPr>
        <w:t xml:space="preserve">sa sipërfaqja </w:t>
      </w:r>
      <w:r w:rsidR="009B4400" w:rsidRPr="00EB1F14">
        <w:rPr>
          <w:rFonts w:ascii="Times New Roman" w:hAnsi="Times New Roman"/>
          <w:sz w:val="28"/>
          <w:szCs w:val="28"/>
          <w:lang w:val="sq-AL"/>
        </w:rPr>
        <w:t>e përcaktuar në aktin</w:t>
      </w:r>
      <w:r w:rsidR="003A5351" w:rsidRPr="00EB1F14">
        <w:rPr>
          <w:rFonts w:ascii="Times New Roman" w:hAnsi="Times New Roman"/>
          <w:sz w:val="28"/>
          <w:szCs w:val="28"/>
          <w:lang w:val="sq-AL"/>
        </w:rPr>
        <w:t xml:space="preserve"> e marrjes së tokës në përdorim</w:t>
      </w:r>
      <w:r w:rsidR="009B4400" w:rsidRPr="00EB1F14">
        <w:rPr>
          <w:rFonts w:ascii="Times New Roman" w:hAnsi="Times New Roman"/>
          <w:sz w:val="28"/>
          <w:szCs w:val="28"/>
          <w:lang w:val="sq-AL"/>
        </w:rPr>
        <w:t>;</w:t>
      </w:r>
      <w:r w:rsidR="003A5351" w:rsidRPr="00EB1F14">
        <w:rPr>
          <w:rFonts w:ascii="Times New Roman" w:hAnsi="Times New Roman"/>
          <w:sz w:val="28"/>
          <w:szCs w:val="28"/>
          <w:lang w:val="sq-AL"/>
        </w:rPr>
        <w:t xml:space="preserve"> </w:t>
      </w:r>
    </w:p>
    <w:p w:rsidR="009B4400" w:rsidRDefault="00EB1F14" w:rsidP="00446DFD">
      <w:pPr>
        <w:pStyle w:val="ListParagraph"/>
        <w:numPr>
          <w:ilvl w:val="0"/>
          <w:numId w:val="47"/>
        </w:numPr>
        <w:spacing w:after="0" w:line="240" w:lineRule="auto"/>
        <w:ind w:left="1080"/>
        <w:jc w:val="both"/>
        <w:rPr>
          <w:rFonts w:ascii="Times New Roman" w:hAnsi="Times New Roman"/>
          <w:sz w:val="28"/>
          <w:szCs w:val="28"/>
          <w:lang w:val="sq-AL"/>
        </w:rPr>
      </w:pPr>
      <w:r w:rsidRPr="00EB1F14">
        <w:rPr>
          <w:rFonts w:ascii="Times New Roman" w:hAnsi="Times New Roman"/>
          <w:sz w:val="28"/>
          <w:szCs w:val="28"/>
          <w:lang w:val="sq-AL"/>
        </w:rPr>
        <w:t xml:space="preserve">sa sipërfaqja </w:t>
      </w:r>
      <w:r w:rsidR="009B4400" w:rsidRPr="00EB1F14">
        <w:rPr>
          <w:rFonts w:ascii="Times New Roman" w:hAnsi="Times New Roman"/>
          <w:sz w:val="28"/>
          <w:szCs w:val="28"/>
          <w:lang w:val="sq-AL"/>
        </w:rPr>
        <w:t xml:space="preserve">e poseduar, kur nuk është miratuar më parë akti i marrjes së tokës në përdorim, </w:t>
      </w:r>
      <w:r w:rsidR="009B4400" w:rsidRPr="007E3F06">
        <w:rPr>
          <w:rFonts w:ascii="Times New Roman" w:hAnsi="Times New Roman"/>
          <w:sz w:val="28"/>
          <w:szCs w:val="28"/>
          <w:lang w:val="sq-AL"/>
        </w:rPr>
        <w:t>por</w:t>
      </w:r>
      <w:r w:rsidR="003A5351">
        <w:rPr>
          <w:rFonts w:ascii="Times New Roman" w:hAnsi="Times New Roman"/>
          <w:sz w:val="28"/>
          <w:szCs w:val="28"/>
          <w:lang w:val="sq-AL"/>
        </w:rPr>
        <w:t>,</w:t>
      </w:r>
      <w:r w:rsidR="009B4400" w:rsidRPr="007E3F06">
        <w:rPr>
          <w:rFonts w:ascii="Times New Roman" w:hAnsi="Times New Roman"/>
          <w:sz w:val="28"/>
          <w:szCs w:val="28"/>
          <w:lang w:val="sq-AL"/>
        </w:rPr>
        <w:t xml:space="preserve"> në çdo rast</w:t>
      </w:r>
      <w:r w:rsidR="003A5351">
        <w:rPr>
          <w:rFonts w:ascii="Times New Roman" w:hAnsi="Times New Roman"/>
          <w:sz w:val="28"/>
          <w:szCs w:val="28"/>
          <w:lang w:val="sq-AL"/>
        </w:rPr>
        <w:t>,</w:t>
      </w:r>
      <w:r w:rsidR="009B4400" w:rsidRPr="007E3F06">
        <w:rPr>
          <w:rFonts w:ascii="Times New Roman" w:hAnsi="Times New Roman"/>
          <w:sz w:val="28"/>
          <w:szCs w:val="28"/>
          <w:lang w:val="sq-AL"/>
        </w:rPr>
        <w:t xml:space="preserve"> jo më tepër se norma për frymë. Norma për frymë llogaritet duke u nisur nga sipërfaqja e lirë në terren, që përmbush kushtet e </w:t>
      </w:r>
      <w:r w:rsidR="003A5351">
        <w:rPr>
          <w:rFonts w:ascii="Times New Roman" w:hAnsi="Times New Roman"/>
          <w:sz w:val="28"/>
          <w:szCs w:val="28"/>
          <w:lang w:val="sq-AL"/>
        </w:rPr>
        <w:t>pik</w:t>
      </w:r>
      <w:r w:rsidR="004C73C6">
        <w:rPr>
          <w:rFonts w:ascii="Times New Roman" w:hAnsi="Times New Roman"/>
          <w:sz w:val="28"/>
          <w:szCs w:val="28"/>
          <w:lang w:val="sq-AL"/>
        </w:rPr>
        <w:t>ë</w:t>
      </w:r>
      <w:r w:rsidR="003A5351">
        <w:rPr>
          <w:rFonts w:ascii="Times New Roman" w:hAnsi="Times New Roman"/>
          <w:sz w:val="28"/>
          <w:szCs w:val="28"/>
          <w:lang w:val="sq-AL"/>
        </w:rPr>
        <w:t>s 2, t</w:t>
      </w:r>
      <w:r w:rsidR="004C73C6">
        <w:rPr>
          <w:rFonts w:ascii="Times New Roman" w:hAnsi="Times New Roman"/>
          <w:sz w:val="28"/>
          <w:szCs w:val="28"/>
          <w:lang w:val="sq-AL"/>
        </w:rPr>
        <w:t>ë</w:t>
      </w:r>
      <w:r w:rsidR="003A5351">
        <w:rPr>
          <w:rFonts w:ascii="Times New Roman" w:hAnsi="Times New Roman"/>
          <w:sz w:val="28"/>
          <w:szCs w:val="28"/>
          <w:lang w:val="sq-AL"/>
        </w:rPr>
        <w:t xml:space="preserve"> </w:t>
      </w:r>
      <w:r w:rsidR="009B4400" w:rsidRPr="007E3F06">
        <w:rPr>
          <w:rFonts w:ascii="Times New Roman" w:hAnsi="Times New Roman"/>
          <w:sz w:val="28"/>
          <w:szCs w:val="28"/>
          <w:lang w:val="sq-AL"/>
        </w:rPr>
        <w:t xml:space="preserve">nenit 10, </w:t>
      </w:r>
      <w:r w:rsidR="003A5351">
        <w:rPr>
          <w:rFonts w:ascii="Times New Roman" w:hAnsi="Times New Roman"/>
          <w:sz w:val="28"/>
          <w:szCs w:val="28"/>
          <w:lang w:val="sq-AL"/>
        </w:rPr>
        <w:t>t</w:t>
      </w:r>
      <w:r w:rsidR="004C73C6">
        <w:rPr>
          <w:rFonts w:ascii="Times New Roman" w:hAnsi="Times New Roman"/>
          <w:sz w:val="28"/>
          <w:szCs w:val="28"/>
          <w:lang w:val="sq-AL"/>
        </w:rPr>
        <w:t>ë</w:t>
      </w:r>
      <w:r w:rsidR="009B4400" w:rsidRPr="007E3F06">
        <w:rPr>
          <w:rFonts w:ascii="Times New Roman" w:hAnsi="Times New Roman"/>
          <w:sz w:val="28"/>
          <w:szCs w:val="28"/>
          <w:lang w:val="sq-AL"/>
        </w:rPr>
        <w:t xml:space="preserve"> këtij ligji.</w:t>
      </w:r>
    </w:p>
    <w:p w:rsidR="003A5351" w:rsidRPr="007E3F06" w:rsidRDefault="003A5351" w:rsidP="003A5351">
      <w:pPr>
        <w:pStyle w:val="ListParagraph"/>
        <w:spacing w:after="0" w:line="240" w:lineRule="auto"/>
        <w:ind w:left="1080" w:hanging="360"/>
        <w:jc w:val="both"/>
        <w:rPr>
          <w:rFonts w:ascii="Times New Roman" w:hAnsi="Times New Roman"/>
          <w:sz w:val="28"/>
          <w:szCs w:val="28"/>
          <w:lang w:val="sq-AL"/>
        </w:rPr>
      </w:pPr>
    </w:p>
    <w:p w:rsidR="009B4400" w:rsidRDefault="009B4400" w:rsidP="00446DFD">
      <w:pPr>
        <w:pStyle w:val="ListParagraph"/>
        <w:numPr>
          <w:ilvl w:val="0"/>
          <w:numId w:val="40"/>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Nëse sipërfaqja e lirë në terren</w:t>
      </w:r>
      <w:r w:rsidR="004A1CCD">
        <w:rPr>
          <w:rFonts w:ascii="Times New Roman" w:hAnsi="Times New Roman"/>
          <w:sz w:val="28"/>
          <w:szCs w:val="28"/>
          <w:lang w:val="sq-AL"/>
        </w:rPr>
        <w:t xml:space="preserve"> </w:t>
      </w:r>
      <w:r w:rsidRPr="007E3F06">
        <w:rPr>
          <w:rFonts w:ascii="Times New Roman" w:hAnsi="Times New Roman"/>
          <w:sz w:val="28"/>
          <w:szCs w:val="28"/>
          <w:lang w:val="sq-AL"/>
        </w:rPr>
        <w:t>është më e vogël se ajo e përcaktuar në aktin e marrjes së tokës në përdorim, subjektit i miratohet kalimi i pronësisë</w:t>
      </w:r>
      <w:r w:rsidR="004A1CCD">
        <w:rPr>
          <w:rFonts w:ascii="Times New Roman" w:hAnsi="Times New Roman"/>
          <w:sz w:val="28"/>
          <w:szCs w:val="28"/>
          <w:lang w:val="sq-AL"/>
        </w:rPr>
        <w:t>,</w:t>
      </w:r>
      <w:r w:rsidRPr="007E3F06">
        <w:rPr>
          <w:rFonts w:ascii="Times New Roman" w:hAnsi="Times New Roman"/>
          <w:sz w:val="28"/>
          <w:szCs w:val="28"/>
          <w:lang w:val="sq-AL"/>
        </w:rPr>
        <w:t xml:space="preserve"> pa shpërblim</w:t>
      </w:r>
      <w:r w:rsidR="004A1CCD">
        <w:rPr>
          <w:rFonts w:ascii="Times New Roman" w:hAnsi="Times New Roman"/>
          <w:sz w:val="28"/>
          <w:szCs w:val="28"/>
          <w:lang w:val="sq-AL"/>
        </w:rPr>
        <w:t>,</w:t>
      </w:r>
      <w:r w:rsidRPr="007E3F06">
        <w:rPr>
          <w:rFonts w:ascii="Times New Roman" w:hAnsi="Times New Roman"/>
          <w:sz w:val="28"/>
          <w:szCs w:val="28"/>
          <w:lang w:val="sq-AL"/>
        </w:rPr>
        <w:t xml:space="preserve"> vetëm për sasinë e sipërfaqes që rezulton e lirë.</w:t>
      </w:r>
      <w:r w:rsidR="004A1CCD">
        <w:rPr>
          <w:rFonts w:ascii="Times New Roman" w:hAnsi="Times New Roman"/>
          <w:sz w:val="28"/>
          <w:szCs w:val="28"/>
          <w:lang w:val="sq-AL"/>
        </w:rPr>
        <w:t xml:space="preserve"> </w:t>
      </w:r>
    </w:p>
    <w:p w:rsidR="004A1CCD" w:rsidRPr="007E3F06" w:rsidRDefault="004A1CCD" w:rsidP="004A1CCD">
      <w:pPr>
        <w:pStyle w:val="ListParagraph"/>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40"/>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Nëse subjekti posedon sipërfaqe më të madhe se ajo e përcaktuar sipas rregullave të pikës 1, për sipërfaqen shtesë zbatohen përcaktimet e </w:t>
      </w:r>
      <w:r w:rsidR="004A1CCD">
        <w:rPr>
          <w:rFonts w:ascii="Times New Roman" w:hAnsi="Times New Roman"/>
          <w:sz w:val="28"/>
          <w:szCs w:val="28"/>
          <w:lang w:val="sq-AL"/>
        </w:rPr>
        <w:t>shkronj</w:t>
      </w:r>
      <w:r w:rsidRPr="007E3F06">
        <w:rPr>
          <w:rFonts w:ascii="Times New Roman" w:hAnsi="Times New Roman"/>
          <w:sz w:val="28"/>
          <w:szCs w:val="28"/>
          <w:lang w:val="sq-AL"/>
        </w:rPr>
        <w:t>ë</w:t>
      </w:r>
      <w:r w:rsidR="004A1CCD">
        <w:rPr>
          <w:rFonts w:ascii="Times New Roman" w:hAnsi="Times New Roman"/>
          <w:sz w:val="28"/>
          <w:szCs w:val="28"/>
          <w:lang w:val="sq-AL"/>
        </w:rPr>
        <w:t>s “</w:t>
      </w:r>
      <w:r w:rsidRPr="007E3F06">
        <w:rPr>
          <w:rFonts w:ascii="Times New Roman" w:hAnsi="Times New Roman"/>
          <w:sz w:val="28"/>
          <w:szCs w:val="28"/>
          <w:lang w:val="sq-AL"/>
        </w:rPr>
        <w:t>a</w:t>
      </w:r>
      <w:r w:rsidR="004A1CCD">
        <w:rPr>
          <w:rFonts w:ascii="Times New Roman" w:hAnsi="Times New Roman"/>
          <w:sz w:val="28"/>
          <w:szCs w:val="28"/>
          <w:lang w:val="sq-AL"/>
        </w:rPr>
        <w:t>”, t</w:t>
      </w:r>
      <w:r w:rsidR="004C73C6">
        <w:rPr>
          <w:rFonts w:ascii="Times New Roman" w:hAnsi="Times New Roman"/>
          <w:sz w:val="28"/>
          <w:szCs w:val="28"/>
          <w:lang w:val="sq-AL"/>
        </w:rPr>
        <w:t>ë</w:t>
      </w:r>
      <w:r w:rsidR="004A1CCD">
        <w:rPr>
          <w:rFonts w:ascii="Times New Roman" w:hAnsi="Times New Roman"/>
          <w:sz w:val="28"/>
          <w:szCs w:val="28"/>
          <w:lang w:val="sq-AL"/>
        </w:rPr>
        <w:t xml:space="preserve"> </w:t>
      </w:r>
      <w:r w:rsidRPr="007E3F06">
        <w:rPr>
          <w:rFonts w:ascii="Times New Roman" w:hAnsi="Times New Roman"/>
          <w:sz w:val="28"/>
          <w:szCs w:val="28"/>
          <w:lang w:val="sq-AL"/>
        </w:rPr>
        <w:t>pik</w:t>
      </w:r>
      <w:r w:rsidR="004C73C6">
        <w:rPr>
          <w:rFonts w:ascii="Times New Roman" w:hAnsi="Times New Roman"/>
          <w:sz w:val="28"/>
          <w:szCs w:val="28"/>
          <w:lang w:val="sq-AL"/>
        </w:rPr>
        <w:t>ë</w:t>
      </w:r>
      <w:r w:rsidR="004A1CCD">
        <w:rPr>
          <w:rFonts w:ascii="Times New Roman" w:hAnsi="Times New Roman"/>
          <w:sz w:val="28"/>
          <w:szCs w:val="28"/>
          <w:lang w:val="sq-AL"/>
        </w:rPr>
        <w:t>s</w:t>
      </w:r>
      <w:r w:rsidRPr="007E3F06">
        <w:rPr>
          <w:rFonts w:ascii="Times New Roman" w:hAnsi="Times New Roman"/>
          <w:sz w:val="28"/>
          <w:szCs w:val="28"/>
          <w:lang w:val="sq-AL"/>
        </w:rPr>
        <w:t xml:space="preserve"> 1</w:t>
      </w:r>
      <w:r w:rsidR="004A1CCD">
        <w:rPr>
          <w:rFonts w:ascii="Times New Roman" w:hAnsi="Times New Roman"/>
          <w:sz w:val="28"/>
          <w:szCs w:val="28"/>
          <w:lang w:val="sq-AL"/>
        </w:rPr>
        <w:t>,</w:t>
      </w:r>
      <w:r w:rsidRPr="007E3F06">
        <w:rPr>
          <w:rFonts w:ascii="Times New Roman" w:hAnsi="Times New Roman"/>
          <w:sz w:val="28"/>
          <w:szCs w:val="28"/>
          <w:lang w:val="sq-AL"/>
        </w:rPr>
        <w:t xml:space="preserve"> të nenit 9, të këtij ligji.</w:t>
      </w:r>
      <w:r w:rsidR="004A1CCD">
        <w:rPr>
          <w:rFonts w:ascii="Times New Roman" w:hAnsi="Times New Roman"/>
          <w:sz w:val="28"/>
          <w:szCs w:val="28"/>
          <w:lang w:val="sq-AL"/>
        </w:rPr>
        <w:t xml:space="preserve"> </w:t>
      </w:r>
    </w:p>
    <w:p w:rsidR="004A1CCD" w:rsidRDefault="004A1CCD" w:rsidP="004A1CCD">
      <w:pPr>
        <w:pStyle w:val="ListParagraph"/>
        <w:spacing w:after="0" w:line="240" w:lineRule="auto"/>
        <w:ind w:left="540"/>
        <w:jc w:val="both"/>
        <w:rPr>
          <w:rFonts w:ascii="Times New Roman" w:hAnsi="Times New Roman"/>
          <w:sz w:val="28"/>
          <w:szCs w:val="28"/>
          <w:lang w:val="sq-AL"/>
        </w:rPr>
      </w:pPr>
    </w:p>
    <w:p w:rsidR="009B4400" w:rsidRPr="004A1CCD" w:rsidRDefault="009B4400" w:rsidP="00446DFD">
      <w:pPr>
        <w:pStyle w:val="ListParagraph"/>
        <w:numPr>
          <w:ilvl w:val="0"/>
          <w:numId w:val="40"/>
        </w:numPr>
        <w:spacing w:after="0" w:line="240" w:lineRule="auto"/>
        <w:ind w:left="540"/>
        <w:jc w:val="both"/>
        <w:rPr>
          <w:rFonts w:ascii="Times New Roman" w:hAnsi="Times New Roman"/>
          <w:sz w:val="28"/>
          <w:szCs w:val="28"/>
          <w:lang w:val="sq-AL"/>
        </w:rPr>
      </w:pPr>
      <w:r w:rsidRPr="004A1CCD">
        <w:rPr>
          <w:rFonts w:ascii="Times New Roman" w:hAnsi="Times New Roman"/>
          <w:sz w:val="28"/>
          <w:szCs w:val="28"/>
          <w:lang w:val="sq-AL"/>
        </w:rPr>
        <w:t xml:space="preserve">Nëse vendndodhja e sipërfaqes së poseduar </w:t>
      </w:r>
      <w:proofErr w:type="spellStart"/>
      <w:r w:rsidRPr="004A1CCD">
        <w:rPr>
          <w:rFonts w:ascii="Times New Roman" w:hAnsi="Times New Roman"/>
          <w:sz w:val="28"/>
          <w:szCs w:val="28"/>
          <w:lang w:val="sq-AL"/>
        </w:rPr>
        <w:t>efektivisht</w:t>
      </w:r>
      <w:proofErr w:type="spellEnd"/>
      <w:r w:rsidR="004A1CCD">
        <w:rPr>
          <w:rFonts w:ascii="Times New Roman" w:hAnsi="Times New Roman"/>
          <w:sz w:val="28"/>
          <w:szCs w:val="28"/>
          <w:lang w:val="sq-AL"/>
        </w:rPr>
        <w:t xml:space="preserve"> </w:t>
      </w:r>
      <w:r w:rsidRPr="004A1CCD">
        <w:rPr>
          <w:rFonts w:ascii="Times New Roman" w:hAnsi="Times New Roman"/>
          <w:sz w:val="28"/>
          <w:szCs w:val="28"/>
          <w:lang w:val="sq-AL"/>
        </w:rPr>
        <w:t xml:space="preserve">është </w:t>
      </w:r>
      <w:r w:rsidR="004A1CCD">
        <w:rPr>
          <w:rFonts w:ascii="Times New Roman" w:hAnsi="Times New Roman"/>
          <w:sz w:val="28"/>
          <w:szCs w:val="28"/>
          <w:lang w:val="sq-AL"/>
        </w:rPr>
        <w:t xml:space="preserve">e </w:t>
      </w:r>
      <w:r w:rsidRPr="004A1CCD">
        <w:rPr>
          <w:rFonts w:ascii="Times New Roman" w:hAnsi="Times New Roman"/>
          <w:sz w:val="28"/>
          <w:szCs w:val="28"/>
          <w:lang w:val="sq-AL"/>
        </w:rPr>
        <w:t>ndryshme nga ajo e përcaktuar në aktin e marrjes së tokës në përdorim, por brenda territorit të fshatit, kalimi i pronësisë</w:t>
      </w:r>
      <w:r w:rsidR="004A1CCD">
        <w:rPr>
          <w:rFonts w:ascii="Times New Roman" w:hAnsi="Times New Roman"/>
          <w:sz w:val="28"/>
          <w:szCs w:val="28"/>
          <w:lang w:val="sq-AL"/>
        </w:rPr>
        <w:t>,</w:t>
      </w:r>
      <w:r w:rsidRPr="004A1CCD">
        <w:rPr>
          <w:rFonts w:ascii="Times New Roman" w:hAnsi="Times New Roman"/>
          <w:sz w:val="28"/>
          <w:szCs w:val="28"/>
          <w:lang w:val="sq-AL"/>
        </w:rPr>
        <w:t xml:space="preserve"> pa shpërblim</w:t>
      </w:r>
      <w:r w:rsidR="004A1CCD">
        <w:rPr>
          <w:rFonts w:ascii="Times New Roman" w:hAnsi="Times New Roman"/>
          <w:sz w:val="28"/>
          <w:szCs w:val="28"/>
          <w:lang w:val="sq-AL"/>
        </w:rPr>
        <w:t xml:space="preserve">, </w:t>
      </w:r>
      <w:r w:rsidRPr="004A1CCD">
        <w:rPr>
          <w:rFonts w:ascii="Times New Roman" w:hAnsi="Times New Roman"/>
          <w:sz w:val="28"/>
          <w:szCs w:val="28"/>
          <w:lang w:val="sq-AL"/>
        </w:rPr>
        <w:t xml:space="preserve">dhe regjistrimi kryhen sipas vendndodhjes së sipërfaqes së poseduar, nëse </w:t>
      </w:r>
      <w:r w:rsidR="004A1CCD">
        <w:rPr>
          <w:rFonts w:ascii="Times New Roman" w:hAnsi="Times New Roman"/>
          <w:sz w:val="28"/>
          <w:szCs w:val="28"/>
          <w:lang w:val="sq-AL"/>
        </w:rPr>
        <w:t>a</w:t>
      </w:r>
      <w:r w:rsidRPr="004A1CCD">
        <w:rPr>
          <w:rFonts w:ascii="Times New Roman" w:hAnsi="Times New Roman"/>
          <w:sz w:val="28"/>
          <w:szCs w:val="28"/>
          <w:lang w:val="sq-AL"/>
        </w:rPr>
        <w:t xml:space="preserve">jo përmbush kushtet sipas </w:t>
      </w:r>
      <w:r w:rsidR="004A1CCD">
        <w:rPr>
          <w:rFonts w:ascii="Times New Roman" w:hAnsi="Times New Roman"/>
          <w:sz w:val="28"/>
          <w:szCs w:val="28"/>
          <w:lang w:val="sq-AL"/>
        </w:rPr>
        <w:t>pik</w:t>
      </w:r>
      <w:r w:rsidR="004C73C6">
        <w:rPr>
          <w:rFonts w:ascii="Times New Roman" w:hAnsi="Times New Roman"/>
          <w:sz w:val="28"/>
          <w:szCs w:val="28"/>
          <w:lang w:val="sq-AL"/>
        </w:rPr>
        <w:t>ë</w:t>
      </w:r>
      <w:r w:rsidR="004A1CCD">
        <w:rPr>
          <w:rFonts w:ascii="Times New Roman" w:hAnsi="Times New Roman"/>
          <w:sz w:val="28"/>
          <w:szCs w:val="28"/>
          <w:lang w:val="sq-AL"/>
        </w:rPr>
        <w:t>s 2, t</w:t>
      </w:r>
      <w:r w:rsidR="004C73C6">
        <w:rPr>
          <w:rFonts w:ascii="Times New Roman" w:hAnsi="Times New Roman"/>
          <w:sz w:val="28"/>
          <w:szCs w:val="28"/>
          <w:lang w:val="sq-AL"/>
        </w:rPr>
        <w:t>ë</w:t>
      </w:r>
      <w:r w:rsidR="004A1CCD">
        <w:rPr>
          <w:rFonts w:ascii="Times New Roman" w:hAnsi="Times New Roman"/>
          <w:sz w:val="28"/>
          <w:szCs w:val="28"/>
          <w:lang w:val="sq-AL"/>
        </w:rPr>
        <w:t xml:space="preserve"> </w:t>
      </w:r>
      <w:r w:rsidRPr="004A1CCD">
        <w:rPr>
          <w:rFonts w:ascii="Times New Roman" w:hAnsi="Times New Roman"/>
          <w:sz w:val="28"/>
          <w:szCs w:val="28"/>
          <w:lang w:val="sq-AL"/>
        </w:rPr>
        <w:t xml:space="preserve">nenit 10, </w:t>
      </w:r>
      <w:r w:rsidR="004A1CCD">
        <w:rPr>
          <w:rFonts w:ascii="Times New Roman" w:hAnsi="Times New Roman"/>
          <w:sz w:val="28"/>
          <w:szCs w:val="28"/>
          <w:lang w:val="sq-AL"/>
        </w:rPr>
        <w:t>t</w:t>
      </w:r>
      <w:r w:rsidR="004C73C6">
        <w:rPr>
          <w:rFonts w:ascii="Times New Roman" w:hAnsi="Times New Roman"/>
          <w:sz w:val="28"/>
          <w:szCs w:val="28"/>
          <w:lang w:val="sq-AL"/>
        </w:rPr>
        <w:t>ë</w:t>
      </w:r>
      <w:r w:rsidRPr="004A1CCD">
        <w:rPr>
          <w:rFonts w:ascii="Times New Roman" w:hAnsi="Times New Roman"/>
          <w:sz w:val="28"/>
          <w:szCs w:val="28"/>
          <w:lang w:val="sq-AL"/>
        </w:rPr>
        <w:t xml:space="preserve"> këtij ligji.</w:t>
      </w:r>
    </w:p>
    <w:p w:rsidR="004A1CCD" w:rsidRDefault="004A1CCD" w:rsidP="00FC2EEF">
      <w:pPr>
        <w:widowControl w:val="0"/>
        <w:shd w:val="clear" w:color="auto" w:fill="FFFFFF"/>
        <w:tabs>
          <w:tab w:val="left" w:pos="509"/>
        </w:tabs>
        <w:autoSpaceDE w:val="0"/>
        <w:autoSpaceDN w:val="0"/>
        <w:adjustRightInd w:val="0"/>
        <w:spacing w:after="0" w:line="240" w:lineRule="auto"/>
        <w:ind w:left="540" w:hanging="360"/>
        <w:jc w:val="center"/>
        <w:rPr>
          <w:rFonts w:ascii="Times New Roman" w:hAnsi="Times New Roman"/>
          <w:b/>
          <w:spacing w:val="-12"/>
          <w:sz w:val="28"/>
          <w:szCs w:val="28"/>
          <w:lang w:val="sq-AL"/>
        </w:rPr>
      </w:pPr>
    </w:p>
    <w:p w:rsidR="009B4400" w:rsidRPr="007E3F06" w:rsidRDefault="009B4400" w:rsidP="00FC2EEF">
      <w:pPr>
        <w:widowControl w:val="0"/>
        <w:shd w:val="clear" w:color="auto" w:fill="FFFFFF"/>
        <w:tabs>
          <w:tab w:val="left" w:pos="509"/>
        </w:tabs>
        <w:autoSpaceDE w:val="0"/>
        <w:autoSpaceDN w:val="0"/>
        <w:adjustRightInd w:val="0"/>
        <w:spacing w:after="0" w:line="240" w:lineRule="auto"/>
        <w:ind w:left="540" w:hanging="360"/>
        <w:jc w:val="center"/>
        <w:rPr>
          <w:rFonts w:ascii="Times New Roman" w:hAnsi="Times New Roman"/>
          <w:b/>
          <w:spacing w:val="-12"/>
          <w:sz w:val="28"/>
          <w:szCs w:val="28"/>
          <w:lang w:val="sq-AL"/>
        </w:rPr>
      </w:pPr>
      <w:r w:rsidRPr="007E3F06">
        <w:rPr>
          <w:rFonts w:ascii="Times New Roman" w:hAnsi="Times New Roman"/>
          <w:b/>
          <w:spacing w:val="-12"/>
          <w:sz w:val="28"/>
          <w:szCs w:val="28"/>
          <w:lang w:val="sq-AL"/>
        </w:rPr>
        <w:t>Neni 12</w:t>
      </w:r>
    </w:p>
    <w:p w:rsidR="009B4400" w:rsidRPr="007E3F06" w:rsidRDefault="009B4400" w:rsidP="00FC2EEF">
      <w:pPr>
        <w:widowControl w:val="0"/>
        <w:shd w:val="clear" w:color="auto" w:fill="FFFFFF"/>
        <w:tabs>
          <w:tab w:val="left" w:pos="509"/>
        </w:tabs>
        <w:autoSpaceDE w:val="0"/>
        <w:autoSpaceDN w:val="0"/>
        <w:adjustRightInd w:val="0"/>
        <w:spacing w:after="0" w:line="240" w:lineRule="auto"/>
        <w:ind w:left="540" w:hanging="360"/>
        <w:jc w:val="center"/>
        <w:rPr>
          <w:rFonts w:ascii="Times New Roman" w:hAnsi="Times New Roman"/>
          <w:b/>
          <w:spacing w:val="-12"/>
          <w:sz w:val="28"/>
          <w:szCs w:val="28"/>
          <w:lang w:val="sq-AL"/>
        </w:rPr>
      </w:pPr>
      <w:r w:rsidRPr="007E3F06">
        <w:rPr>
          <w:rFonts w:ascii="Times New Roman" w:hAnsi="Times New Roman"/>
          <w:b/>
          <w:spacing w:val="-12"/>
          <w:sz w:val="28"/>
          <w:szCs w:val="28"/>
          <w:lang w:val="sq-AL"/>
        </w:rPr>
        <w:t>Procedura e kalimit në pronësi pa shpërblim</w:t>
      </w:r>
    </w:p>
    <w:p w:rsidR="009B4400" w:rsidRPr="007E3F06" w:rsidRDefault="009B4400" w:rsidP="00FC2EEF">
      <w:pPr>
        <w:widowControl w:val="0"/>
        <w:shd w:val="clear" w:color="auto" w:fill="FFFFFF"/>
        <w:tabs>
          <w:tab w:val="left" w:pos="509"/>
        </w:tabs>
        <w:autoSpaceDE w:val="0"/>
        <w:autoSpaceDN w:val="0"/>
        <w:adjustRightInd w:val="0"/>
        <w:spacing w:after="0" w:line="240" w:lineRule="auto"/>
        <w:ind w:left="540" w:hanging="360"/>
        <w:jc w:val="both"/>
        <w:rPr>
          <w:rFonts w:ascii="Times New Roman" w:hAnsi="Times New Roman"/>
          <w:spacing w:val="-12"/>
          <w:sz w:val="28"/>
          <w:szCs w:val="28"/>
          <w:lang w:val="sq-AL"/>
        </w:rPr>
      </w:pPr>
    </w:p>
    <w:p w:rsidR="009B4400" w:rsidRPr="004A1CCD" w:rsidRDefault="009B4400" w:rsidP="00FC2EEF">
      <w:pPr>
        <w:widowControl w:val="0"/>
        <w:numPr>
          <w:ilvl w:val="0"/>
          <w:numId w:val="2"/>
        </w:numPr>
        <w:shd w:val="clear" w:color="auto" w:fill="FFFFFF"/>
        <w:tabs>
          <w:tab w:val="left" w:pos="509"/>
        </w:tabs>
        <w:autoSpaceDE w:val="0"/>
        <w:autoSpaceDN w:val="0"/>
        <w:adjustRightInd w:val="0"/>
        <w:spacing w:after="0" w:line="240" w:lineRule="auto"/>
        <w:ind w:left="540" w:hanging="360"/>
        <w:jc w:val="both"/>
        <w:rPr>
          <w:rFonts w:ascii="Times New Roman" w:hAnsi="Times New Roman"/>
          <w:spacing w:val="-12"/>
          <w:sz w:val="28"/>
          <w:szCs w:val="28"/>
          <w:lang w:val="sq-AL"/>
        </w:rPr>
      </w:pPr>
      <w:r w:rsidRPr="007E3F06">
        <w:rPr>
          <w:rFonts w:ascii="Times New Roman" w:hAnsi="Times New Roman"/>
          <w:sz w:val="28"/>
          <w:szCs w:val="28"/>
          <w:lang w:val="sq-AL"/>
        </w:rPr>
        <w:t>Kalimi në pronësi i tokës bujqësore bëhet nga ASHK</w:t>
      </w:r>
      <w:r w:rsidR="004A1CCD">
        <w:rPr>
          <w:rFonts w:ascii="Times New Roman" w:hAnsi="Times New Roman"/>
          <w:sz w:val="28"/>
          <w:szCs w:val="28"/>
          <w:lang w:val="sq-AL"/>
        </w:rPr>
        <w:t>-ja</w:t>
      </w:r>
      <w:r w:rsidRPr="007E3F06">
        <w:rPr>
          <w:rFonts w:ascii="Times New Roman" w:hAnsi="Times New Roman"/>
          <w:sz w:val="28"/>
          <w:szCs w:val="28"/>
          <w:lang w:val="sq-AL"/>
        </w:rPr>
        <w:t>, sipas listës së përdoruesve të t</w:t>
      </w:r>
      <w:r w:rsidR="004A1CCD">
        <w:rPr>
          <w:rFonts w:ascii="Times New Roman" w:hAnsi="Times New Roman"/>
          <w:sz w:val="28"/>
          <w:szCs w:val="28"/>
          <w:lang w:val="sq-AL"/>
        </w:rPr>
        <w:t>okës, të miratuar me vendim të k</w:t>
      </w:r>
      <w:r w:rsidRPr="007E3F06">
        <w:rPr>
          <w:rFonts w:ascii="Times New Roman" w:hAnsi="Times New Roman"/>
          <w:sz w:val="28"/>
          <w:szCs w:val="28"/>
          <w:lang w:val="sq-AL"/>
        </w:rPr>
        <w:t>ëshillit bashkiak.</w:t>
      </w:r>
      <w:r w:rsidR="004A1CCD">
        <w:rPr>
          <w:rFonts w:ascii="Times New Roman" w:hAnsi="Times New Roman"/>
          <w:sz w:val="28"/>
          <w:szCs w:val="28"/>
          <w:lang w:val="sq-AL"/>
        </w:rPr>
        <w:t xml:space="preserve"> </w:t>
      </w:r>
    </w:p>
    <w:p w:rsidR="004A1CCD" w:rsidRPr="007E3F06" w:rsidRDefault="004A1CCD" w:rsidP="004A1CCD">
      <w:pPr>
        <w:widowControl w:val="0"/>
        <w:shd w:val="clear" w:color="auto" w:fill="FFFFFF"/>
        <w:tabs>
          <w:tab w:val="left" w:pos="509"/>
        </w:tabs>
        <w:autoSpaceDE w:val="0"/>
        <w:autoSpaceDN w:val="0"/>
        <w:adjustRightInd w:val="0"/>
        <w:spacing w:after="0" w:line="240" w:lineRule="auto"/>
        <w:ind w:left="540"/>
        <w:jc w:val="both"/>
        <w:rPr>
          <w:rFonts w:ascii="Times New Roman" w:hAnsi="Times New Roman"/>
          <w:spacing w:val="-12"/>
          <w:sz w:val="28"/>
          <w:szCs w:val="28"/>
          <w:lang w:val="sq-AL"/>
        </w:rPr>
      </w:pPr>
    </w:p>
    <w:p w:rsidR="004A1CCD" w:rsidRPr="00EB73A8" w:rsidRDefault="009B4400" w:rsidP="00FC2EEF">
      <w:pPr>
        <w:widowControl w:val="0"/>
        <w:numPr>
          <w:ilvl w:val="0"/>
          <w:numId w:val="2"/>
        </w:numPr>
        <w:shd w:val="clear" w:color="auto" w:fill="FFFFFF"/>
        <w:tabs>
          <w:tab w:val="left" w:pos="509"/>
        </w:tabs>
        <w:autoSpaceDE w:val="0"/>
        <w:autoSpaceDN w:val="0"/>
        <w:adjustRightInd w:val="0"/>
        <w:spacing w:after="0" w:line="240" w:lineRule="auto"/>
        <w:ind w:left="540" w:hanging="360"/>
        <w:jc w:val="both"/>
        <w:rPr>
          <w:rFonts w:ascii="Times New Roman" w:hAnsi="Times New Roman"/>
          <w:spacing w:val="-12"/>
          <w:sz w:val="28"/>
          <w:szCs w:val="28"/>
          <w:lang w:val="sq-AL"/>
        </w:rPr>
      </w:pPr>
      <w:bookmarkStart w:id="1" w:name="_Hlk529465693"/>
      <w:r w:rsidRPr="00EB73A8">
        <w:rPr>
          <w:rFonts w:ascii="Times New Roman" w:hAnsi="Times New Roman"/>
          <w:spacing w:val="-12"/>
          <w:sz w:val="28"/>
          <w:szCs w:val="28"/>
          <w:lang w:val="sq-AL"/>
        </w:rPr>
        <w:t>Njësitë e vetëqeverisjes vendore, brenda 3 muajve</w:t>
      </w:r>
      <w:r w:rsidR="004A1CCD" w:rsidRPr="00EB73A8">
        <w:rPr>
          <w:rFonts w:ascii="Times New Roman" w:hAnsi="Times New Roman"/>
          <w:spacing w:val="-12"/>
          <w:sz w:val="28"/>
          <w:szCs w:val="28"/>
          <w:lang w:val="sq-AL"/>
        </w:rPr>
        <w:t>,</w:t>
      </w:r>
      <w:r w:rsidRPr="00EB73A8">
        <w:rPr>
          <w:rFonts w:ascii="Times New Roman" w:hAnsi="Times New Roman"/>
          <w:spacing w:val="-12"/>
          <w:sz w:val="28"/>
          <w:szCs w:val="28"/>
          <w:lang w:val="sq-AL"/>
        </w:rPr>
        <w:t xml:space="preserve"> nga hyrja në fuqi e ligjit, përcjellin pranë ASHK</w:t>
      </w:r>
      <w:r w:rsidR="004A1CCD" w:rsidRPr="00EB73A8">
        <w:rPr>
          <w:rFonts w:ascii="Times New Roman" w:hAnsi="Times New Roman"/>
          <w:spacing w:val="-12"/>
          <w:sz w:val="28"/>
          <w:szCs w:val="28"/>
          <w:lang w:val="sq-AL"/>
        </w:rPr>
        <w:t>-s</w:t>
      </w:r>
      <w:r w:rsidR="004C73C6">
        <w:rPr>
          <w:rFonts w:ascii="Times New Roman" w:hAnsi="Times New Roman"/>
          <w:spacing w:val="-12"/>
          <w:sz w:val="28"/>
          <w:szCs w:val="28"/>
          <w:lang w:val="sq-AL"/>
        </w:rPr>
        <w:t>ë</w:t>
      </w:r>
      <w:r w:rsidRPr="00EB73A8">
        <w:rPr>
          <w:rFonts w:ascii="Times New Roman" w:hAnsi="Times New Roman"/>
          <w:spacing w:val="-12"/>
          <w:sz w:val="28"/>
          <w:szCs w:val="28"/>
          <w:lang w:val="sq-AL"/>
        </w:rPr>
        <w:t xml:space="preserve"> kërkesat për kalimin në pronësi të tokës bujqësore, të administruara sipas ligjeve nr.171/2014</w:t>
      </w:r>
      <w:r w:rsidR="004A1CCD" w:rsidRPr="00EB73A8">
        <w:rPr>
          <w:rFonts w:ascii="Times New Roman" w:hAnsi="Times New Roman"/>
          <w:spacing w:val="-12"/>
          <w:sz w:val="28"/>
          <w:szCs w:val="28"/>
          <w:lang w:val="sq-AL"/>
        </w:rPr>
        <w:t>,</w:t>
      </w:r>
      <w:r w:rsidRPr="00EB73A8">
        <w:rPr>
          <w:rFonts w:ascii="Times New Roman" w:hAnsi="Times New Roman"/>
          <w:spacing w:val="-12"/>
          <w:sz w:val="28"/>
          <w:szCs w:val="28"/>
          <w:lang w:val="sq-AL"/>
        </w:rPr>
        <w:t xml:space="preserve"> </w:t>
      </w:r>
      <w:r w:rsidR="004A1CCD" w:rsidRPr="00EB73A8">
        <w:rPr>
          <w:rFonts w:ascii="Times New Roman" w:hAnsi="Times New Roman"/>
          <w:spacing w:val="-12"/>
          <w:sz w:val="28"/>
          <w:szCs w:val="28"/>
          <w:lang w:val="sq-AL"/>
        </w:rPr>
        <w:t>“</w:t>
      </w:r>
      <w:r w:rsidRPr="00EB73A8">
        <w:rPr>
          <w:rFonts w:ascii="Times New Roman" w:hAnsi="Times New Roman"/>
          <w:spacing w:val="-12"/>
          <w:sz w:val="28"/>
          <w:szCs w:val="28"/>
          <w:lang w:val="sq-AL"/>
        </w:rPr>
        <w:t>Për përfundimin e procedurave ligjore të kalimit të tokës bujqësore të ish-</w:t>
      </w:r>
      <w:proofErr w:type="spellStart"/>
      <w:r w:rsidRPr="00EB73A8">
        <w:rPr>
          <w:rFonts w:ascii="Times New Roman" w:hAnsi="Times New Roman"/>
          <w:spacing w:val="-12"/>
          <w:sz w:val="28"/>
          <w:szCs w:val="28"/>
          <w:lang w:val="sq-AL"/>
        </w:rPr>
        <w:t>ndërrmarrjeve</w:t>
      </w:r>
      <w:proofErr w:type="spellEnd"/>
      <w:r w:rsidRPr="00EB73A8">
        <w:rPr>
          <w:rFonts w:ascii="Times New Roman" w:hAnsi="Times New Roman"/>
          <w:spacing w:val="-12"/>
          <w:sz w:val="28"/>
          <w:szCs w:val="28"/>
          <w:lang w:val="sq-AL"/>
        </w:rPr>
        <w:t xml:space="preserve"> bujqësore në </w:t>
      </w:r>
      <w:proofErr w:type="spellStart"/>
      <w:r w:rsidRPr="00EB73A8">
        <w:rPr>
          <w:rFonts w:ascii="Times New Roman" w:hAnsi="Times New Roman"/>
          <w:spacing w:val="-12"/>
          <w:sz w:val="28"/>
          <w:szCs w:val="28"/>
          <w:lang w:val="sq-AL"/>
        </w:rPr>
        <w:t>pronësis</w:t>
      </w:r>
      <w:proofErr w:type="spellEnd"/>
      <w:r w:rsidRPr="00EB73A8">
        <w:rPr>
          <w:rFonts w:ascii="Times New Roman" w:hAnsi="Times New Roman"/>
          <w:spacing w:val="-12"/>
          <w:sz w:val="28"/>
          <w:szCs w:val="28"/>
          <w:lang w:val="sq-AL"/>
        </w:rPr>
        <w:t xml:space="preserve"> të përfituesve</w:t>
      </w:r>
      <w:r w:rsidR="004A1CCD" w:rsidRPr="00EB73A8">
        <w:rPr>
          <w:rFonts w:ascii="Times New Roman" w:hAnsi="Times New Roman"/>
          <w:spacing w:val="-12"/>
          <w:sz w:val="28"/>
          <w:szCs w:val="28"/>
          <w:lang w:val="sq-AL"/>
        </w:rPr>
        <w:t>”</w:t>
      </w:r>
      <w:r w:rsidRPr="00EB73A8">
        <w:rPr>
          <w:rFonts w:ascii="Times New Roman" w:hAnsi="Times New Roman"/>
          <w:spacing w:val="-12"/>
          <w:sz w:val="28"/>
          <w:szCs w:val="28"/>
          <w:lang w:val="sq-AL"/>
        </w:rPr>
        <w:t xml:space="preserve">, dhe nr.9948, </w:t>
      </w:r>
      <w:r w:rsidR="004A1CCD" w:rsidRPr="00EB73A8">
        <w:rPr>
          <w:rFonts w:ascii="Times New Roman" w:hAnsi="Times New Roman"/>
          <w:spacing w:val="-12"/>
          <w:sz w:val="28"/>
          <w:szCs w:val="28"/>
          <w:lang w:val="sq-AL"/>
        </w:rPr>
        <w:t>dat</w:t>
      </w:r>
      <w:r w:rsidR="004C73C6">
        <w:rPr>
          <w:rFonts w:ascii="Times New Roman" w:hAnsi="Times New Roman"/>
          <w:spacing w:val="-12"/>
          <w:sz w:val="28"/>
          <w:szCs w:val="28"/>
          <w:lang w:val="sq-AL"/>
        </w:rPr>
        <w:t>ë</w:t>
      </w:r>
      <w:r w:rsidR="004A1CCD" w:rsidRPr="00EB73A8">
        <w:rPr>
          <w:rFonts w:ascii="Times New Roman" w:hAnsi="Times New Roman"/>
          <w:spacing w:val="-12"/>
          <w:sz w:val="28"/>
          <w:szCs w:val="28"/>
          <w:lang w:val="sq-AL"/>
        </w:rPr>
        <w:t xml:space="preserve"> </w:t>
      </w:r>
      <w:r w:rsidRPr="00EB73A8">
        <w:rPr>
          <w:rFonts w:ascii="Times New Roman" w:hAnsi="Times New Roman"/>
          <w:spacing w:val="-12"/>
          <w:sz w:val="28"/>
          <w:szCs w:val="28"/>
          <w:lang w:val="sq-AL"/>
        </w:rPr>
        <w:t>7.7.2008</w:t>
      </w:r>
      <w:r w:rsidR="004A1CCD" w:rsidRPr="00EB73A8">
        <w:rPr>
          <w:rFonts w:ascii="Times New Roman" w:hAnsi="Times New Roman"/>
          <w:spacing w:val="-12"/>
          <w:sz w:val="28"/>
          <w:szCs w:val="28"/>
          <w:lang w:val="sq-AL"/>
        </w:rPr>
        <w:t>,</w:t>
      </w:r>
      <w:r w:rsidRPr="00EB73A8">
        <w:rPr>
          <w:rFonts w:ascii="Times New Roman" w:hAnsi="Times New Roman"/>
          <w:spacing w:val="-12"/>
          <w:sz w:val="28"/>
          <w:szCs w:val="28"/>
          <w:lang w:val="sq-AL"/>
        </w:rPr>
        <w:t xml:space="preserve"> </w:t>
      </w:r>
      <w:r w:rsidR="004A1CCD" w:rsidRPr="00EB73A8">
        <w:rPr>
          <w:rFonts w:ascii="Times New Roman" w:hAnsi="Times New Roman"/>
          <w:spacing w:val="-12"/>
          <w:sz w:val="28"/>
          <w:szCs w:val="28"/>
          <w:lang w:val="sq-AL"/>
        </w:rPr>
        <w:t>“</w:t>
      </w:r>
      <w:r w:rsidRPr="00EB73A8">
        <w:rPr>
          <w:rFonts w:ascii="Times New Roman" w:hAnsi="Times New Roman"/>
          <w:spacing w:val="-12"/>
          <w:sz w:val="28"/>
          <w:szCs w:val="28"/>
          <w:lang w:val="sq-AL"/>
        </w:rPr>
        <w:t>Për shqyrtimin e vlefshmërisë ligjore të krijimit të titujve të pronësisë mbi tokën bujqësore</w:t>
      </w:r>
      <w:r w:rsidR="004A1CCD" w:rsidRPr="00EB73A8">
        <w:rPr>
          <w:rFonts w:ascii="Times New Roman" w:hAnsi="Times New Roman"/>
          <w:spacing w:val="-12"/>
          <w:sz w:val="28"/>
          <w:szCs w:val="28"/>
          <w:lang w:val="sq-AL"/>
        </w:rPr>
        <w:t>”</w:t>
      </w:r>
      <w:r w:rsidRPr="00EB73A8">
        <w:rPr>
          <w:rFonts w:ascii="Times New Roman" w:hAnsi="Times New Roman"/>
          <w:spacing w:val="-12"/>
          <w:sz w:val="28"/>
          <w:szCs w:val="28"/>
          <w:lang w:val="sq-AL"/>
        </w:rPr>
        <w:t>, përpara hyrjes në fuqi të këtij ligji.</w:t>
      </w:r>
      <w:r w:rsidR="004A1CCD" w:rsidRPr="00EB73A8">
        <w:rPr>
          <w:rFonts w:ascii="Times New Roman" w:hAnsi="Times New Roman"/>
          <w:spacing w:val="-12"/>
          <w:sz w:val="28"/>
          <w:szCs w:val="28"/>
          <w:lang w:val="sq-AL"/>
        </w:rPr>
        <w:t xml:space="preserve"> </w:t>
      </w:r>
    </w:p>
    <w:p w:rsidR="004A1CCD" w:rsidRPr="00EB73A8" w:rsidRDefault="004A1CCD" w:rsidP="004A1CCD">
      <w:pPr>
        <w:widowControl w:val="0"/>
        <w:shd w:val="clear" w:color="auto" w:fill="FFFFFF"/>
        <w:tabs>
          <w:tab w:val="left" w:pos="509"/>
        </w:tabs>
        <w:autoSpaceDE w:val="0"/>
        <w:autoSpaceDN w:val="0"/>
        <w:adjustRightInd w:val="0"/>
        <w:spacing w:after="0" w:line="240" w:lineRule="auto"/>
        <w:ind w:left="540"/>
        <w:jc w:val="both"/>
        <w:rPr>
          <w:rFonts w:ascii="Times New Roman" w:hAnsi="Times New Roman"/>
          <w:spacing w:val="-12"/>
          <w:sz w:val="28"/>
          <w:szCs w:val="28"/>
          <w:lang w:val="sq-AL"/>
        </w:rPr>
      </w:pPr>
      <w:bookmarkStart w:id="2" w:name="_Hlk529465838"/>
      <w:bookmarkEnd w:id="1"/>
    </w:p>
    <w:p w:rsidR="009B4400" w:rsidRPr="00EB73A8" w:rsidRDefault="009B4400" w:rsidP="004A1CCD">
      <w:pPr>
        <w:widowControl w:val="0"/>
        <w:numPr>
          <w:ilvl w:val="0"/>
          <w:numId w:val="2"/>
        </w:numPr>
        <w:shd w:val="clear" w:color="auto" w:fill="FFFFFF"/>
        <w:tabs>
          <w:tab w:val="left" w:pos="509"/>
        </w:tabs>
        <w:autoSpaceDE w:val="0"/>
        <w:autoSpaceDN w:val="0"/>
        <w:adjustRightInd w:val="0"/>
        <w:spacing w:after="0" w:line="240" w:lineRule="auto"/>
        <w:ind w:left="540" w:hanging="360"/>
        <w:jc w:val="both"/>
        <w:rPr>
          <w:rFonts w:ascii="Times New Roman" w:hAnsi="Times New Roman"/>
          <w:spacing w:val="-12"/>
          <w:sz w:val="28"/>
          <w:szCs w:val="28"/>
          <w:lang w:val="sq-AL"/>
        </w:rPr>
      </w:pPr>
      <w:r w:rsidRPr="00EB73A8">
        <w:rPr>
          <w:rFonts w:ascii="Times New Roman" w:hAnsi="Times New Roman"/>
          <w:spacing w:val="-9"/>
          <w:sz w:val="28"/>
          <w:szCs w:val="28"/>
          <w:lang w:val="sq-AL"/>
        </w:rPr>
        <w:lastRenderedPageBreak/>
        <w:t xml:space="preserve">Agjencia Shtetërore e Kadastrës saktëson sipërfaqen për kalim pronësie sipas </w:t>
      </w:r>
      <w:r w:rsidR="00EB73A8">
        <w:rPr>
          <w:rFonts w:ascii="Times New Roman" w:hAnsi="Times New Roman"/>
          <w:spacing w:val="-9"/>
          <w:sz w:val="28"/>
          <w:szCs w:val="28"/>
          <w:lang w:val="sq-AL"/>
        </w:rPr>
        <w:t xml:space="preserve">                   </w:t>
      </w:r>
      <w:r w:rsidRPr="00EB73A8">
        <w:rPr>
          <w:rFonts w:ascii="Times New Roman" w:hAnsi="Times New Roman"/>
          <w:spacing w:val="-9"/>
          <w:sz w:val="28"/>
          <w:szCs w:val="28"/>
          <w:lang w:val="sq-AL"/>
        </w:rPr>
        <w:t>nenit 11, me prezencën e përfaqësuesit të administratës së njësisë së vetëqeverisjes vendore, dhe verifikon plotësimin e kushteve për kalimin në pronësisë</w:t>
      </w:r>
      <w:r w:rsidR="00EB73A8">
        <w:rPr>
          <w:rFonts w:ascii="Times New Roman" w:hAnsi="Times New Roman"/>
          <w:spacing w:val="-9"/>
          <w:sz w:val="28"/>
          <w:szCs w:val="28"/>
          <w:lang w:val="sq-AL"/>
        </w:rPr>
        <w:t>,</w:t>
      </w:r>
      <w:r w:rsidRPr="00EB73A8">
        <w:rPr>
          <w:rFonts w:ascii="Times New Roman" w:hAnsi="Times New Roman"/>
          <w:spacing w:val="-9"/>
          <w:sz w:val="28"/>
          <w:szCs w:val="28"/>
          <w:lang w:val="sq-AL"/>
        </w:rPr>
        <w:t xml:space="preserve"> pa shpërblim</w:t>
      </w:r>
      <w:r w:rsidR="00EB73A8">
        <w:rPr>
          <w:rFonts w:ascii="Times New Roman" w:hAnsi="Times New Roman"/>
          <w:spacing w:val="-9"/>
          <w:sz w:val="28"/>
          <w:szCs w:val="28"/>
          <w:lang w:val="sq-AL"/>
        </w:rPr>
        <w:t>,</w:t>
      </w:r>
      <w:r w:rsidRPr="00EB73A8">
        <w:rPr>
          <w:rFonts w:ascii="Times New Roman" w:hAnsi="Times New Roman"/>
          <w:spacing w:val="-9"/>
          <w:sz w:val="28"/>
          <w:szCs w:val="28"/>
          <w:lang w:val="sq-AL"/>
        </w:rPr>
        <w:t xml:space="preserve"> të tokës bujqësore. Pas procesit të verifikimit</w:t>
      </w:r>
      <w:r w:rsidR="00EB73A8">
        <w:rPr>
          <w:rFonts w:ascii="Times New Roman" w:hAnsi="Times New Roman"/>
          <w:spacing w:val="-9"/>
          <w:sz w:val="28"/>
          <w:szCs w:val="28"/>
          <w:lang w:val="sq-AL"/>
        </w:rPr>
        <w:t>,</w:t>
      </w:r>
      <w:r w:rsidRPr="00EB73A8">
        <w:rPr>
          <w:rFonts w:ascii="Times New Roman" w:hAnsi="Times New Roman"/>
          <w:spacing w:val="-9"/>
          <w:sz w:val="28"/>
          <w:szCs w:val="28"/>
          <w:lang w:val="sq-AL"/>
        </w:rPr>
        <w:t xml:space="preserve"> ASHK</w:t>
      </w:r>
      <w:r w:rsidR="00EB73A8">
        <w:rPr>
          <w:rFonts w:ascii="Times New Roman" w:hAnsi="Times New Roman"/>
          <w:spacing w:val="-9"/>
          <w:sz w:val="28"/>
          <w:szCs w:val="28"/>
          <w:lang w:val="sq-AL"/>
        </w:rPr>
        <w:t>-ja</w:t>
      </w:r>
      <w:r w:rsidRPr="00EB73A8">
        <w:rPr>
          <w:rFonts w:ascii="Times New Roman" w:hAnsi="Times New Roman"/>
          <w:spacing w:val="-9"/>
          <w:sz w:val="28"/>
          <w:szCs w:val="28"/>
          <w:lang w:val="sq-AL"/>
        </w:rPr>
        <w:t xml:space="preserve"> harton listën e përdoruesve faktikë të tokës</w:t>
      </w:r>
      <w:r w:rsidRPr="004A1CCD">
        <w:rPr>
          <w:rFonts w:ascii="Times New Roman" w:hAnsi="Times New Roman"/>
          <w:spacing w:val="-9"/>
          <w:sz w:val="28"/>
          <w:szCs w:val="28"/>
          <w:lang w:val="sq-AL"/>
        </w:rPr>
        <w:t xml:space="preserve"> bujqësore</w:t>
      </w:r>
      <w:r w:rsidR="00EB73A8">
        <w:rPr>
          <w:rFonts w:ascii="Times New Roman" w:hAnsi="Times New Roman"/>
          <w:spacing w:val="-9"/>
          <w:sz w:val="28"/>
          <w:szCs w:val="28"/>
          <w:lang w:val="sq-AL"/>
        </w:rPr>
        <w:t xml:space="preserve"> </w:t>
      </w:r>
      <w:r w:rsidRPr="004A1CCD">
        <w:rPr>
          <w:rFonts w:ascii="Times New Roman" w:hAnsi="Times New Roman"/>
          <w:spacing w:val="-9"/>
          <w:sz w:val="28"/>
          <w:szCs w:val="28"/>
          <w:lang w:val="sq-AL"/>
        </w:rPr>
        <w:t xml:space="preserve">për </w:t>
      </w:r>
      <w:r w:rsidR="00EB73A8">
        <w:rPr>
          <w:rFonts w:ascii="Times New Roman" w:hAnsi="Times New Roman"/>
          <w:spacing w:val="-9"/>
          <w:sz w:val="28"/>
          <w:szCs w:val="28"/>
          <w:lang w:val="sq-AL"/>
        </w:rPr>
        <w:t xml:space="preserve">çdo </w:t>
      </w:r>
      <w:r w:rsidRPr="004A1CCD">
        <w:rPr>
          <w:rFonts w:ascii="Times New Roman" w:hAnsi="Times New Roman"/>
          <w:spacing w:val="-9"/>
          <w:sz w:val="28"/>
          <w:szCs w:val="28"/>
          <w:lang w:val="sq-AL"/>
        </w:rPr>
        <w:t xml:space="preserve"> fshat, të cilën ia paraqet për miratimin </w:t>
      </w:r>
      <w:r w:rsidR="00EB73A8" w:rsidRPr="004A1CCD">
        <w:rPr>
          <w:rFonts w:ascii="Times New Roman" w:hAnsi="Times New Roman"/>
          <w:spacing w:val="-9"/>
          <w:sz w:val="28"/>
          <w:szCs w:val="28"/>
          <w:lang w:val="sq-AL"/>
        </w:rPr>
        <w:t>këshillit bashkiak</w:t>
      </w:r>
      <w:r w:rsidRPr="004A1CCD">
        <w:rPr>
          <w:rFonts w:ascii="Times New Roman" w:hAnsi="Times New Roman"/>
          <w:spacing w:val="-9"/>
          <w:sz w:val="28"/>
          <w:szCs w:val="28"/>
          <w:lang w:val="sq-AL"/>
        </w:rPr>
        <w:t>.</w:t>
      </w:r>
      <w:r w:rsidR="00EB73A8">
        <w:rPr>
          <w:rFonts w:ascii="Times New Roman" w:hAnsi="Times New Roman"/>
          <w:spacing w:val="-9"/>
          <w:sz w:val="28"/>
          <w:szCs w:val="28"/>
          <w:lang w:val="sq-AL"/>
        </w:rPr>
        <w:t xml:space="preserve"> </w:t>
      </w:r>
    </w:p>
    <w:p w:rsidR="00EB73A8" w:rsidRPr="00EB73A8" w:rsidRDefault="00EB73A8" w:rsidP="00EB73A8">
      <w:pPr>
        <w:widowControl w:val="0"/>
        <w:shd w:val="clear" w:color="auto" w:fill="FFFFFF"/>
        <w:tabs>
          <w:tab w:val="left" w:pos="509"/>
        </w:tabs>
        <w:autoSpaceDE w:val="0"/>
        <w:autoSpaceDN w:val="0"/>
        <w:adjustRightInd w:val="0"/>
        <w:spacing w:after="0" w:line="240" w:lineRule="auto"/>
        <w:ind w:left="540"/>
        <w:jc w:val="both"/>
        <w:rPr>
          <w:rFonts w:ascii="Times New Roman" w:hAnsi="Times New Roman"/>
          <w:spacing w:val="-12"/>
          <w:sz w:val="28"/>
          <w:szCs w:val="28"/>
          <w:lang w:val="sq-AL"/>
        </w:rPr>
      </w:pPr>
      <w:bookmarkStart w:id="3" w:name="_Hlk529466789"/>
      <w:bookmarkEnd w:id="2"/>
    </w:p>
    <w:p w:rsidR="009B4400" w:rsidRPr="00EB73A8" w:rsidRDefault="009B4400" w:rsidP="00EB73A8">
      <w:pPr>
        <w:widowControl w:val="0"/>
        <w:numPr>
          <w:ilvl w:val="0"/>
          <w:numId w:val="2"/>
        </w:numPr>
        <w:shd w:val="clear" w:color="auto" w:fill="FFFFFF"/>
        <w:tabs>
          <w:tab w:val="left" w:pos="509"/>
        </w:tabs>
        <w:autoSpaceDE w:val="0"/>
        <w:autoSpaceDN w:val="0"/>
        <w:adjustRightInd w:val="0"/>
        <w:spacing w:after="0" w:line="240" w:lineRule="auto"/>
        <w:ind w:left="540" w:hanging="360"/>
        <w:jc w:val="both"/>
        <w:rPr>
          <w:rFonts w:ascii="Times New Roman" w:hAnsi="Times New Roman"/>
          <w:spacing w:val="-12"/>
          <w:sz w:val="28"/>
          <w:szCs w:val="28"/>
          <w:lang w:val="sq-AL"/>
        </w:rPr>
      </w:pPr>
      <w:r w:rsidRPr="00EB73A8">
        <w:rPr>
          <w:rFonts w:ascii="Times New Roman" w:hAnsi="Times New Roman"/>
          <w:spacing w:val="-9"/>
          <w:sz w:val="28"/>
          <w:szCs w:val="28"/>
          <w:lang w:val="sq-AL"/>
        </w:rPr>
        <w:t>Këshilli bashkiak, mbështetur në dokumentacionin e hartuar nga A</w:t>
      </w:r>
      <w:r w:rsidR="00EB73A8">
        <w:rPr>
          <w:rFonts w:ascii="Times New Roman" w:hAnsi="Times New Roman"/>
          <w:spacing w:val="-9"/>
          <w:sz w:val="28"/>
          <w:szCs w:val="28"/>
          <w:lang w:val="sq-AL"/>
        </w:rPr>
        <w:t xml:space="preserve">SHK-ja, </w:t>
      </w:r>
      <w:r w:rsidRPr="00EB73A8">
        <w:rPr>
          <w:rFonts w:ascii="Times New Roman" w:hAnsi="Times New Roman"/>
          <w:spacing w:val="-12"/>
          <w:sz w:val="28"/>
          <w:szCs w:val="28"/>
          <w:lang w:val="sq-AL"/>
        </w:rPr>
        <w:t>miraton</w:t>
      </w:r>
      <w:r w:rsidR="00EB73A8">
        <w:rPr>
          <w:rFonts w:ascii="Times New Roman" w:hAnsi="Times New Roman"/>
          <w:spacing w:val="-12"/>
          <w:sz w:val="28"/>
          <w:szCs w:val="28"/>
          <w:lang w:val="sq-AL"/>
        </w:rPr>
        <w:t>,</w:t>
      </w:r>
      <w:r w:rsidRPr="00EB73A8">
        <w:rPr>
          <w:rFonts w:ascii="Times New Roman" w:hAnsi="Times New Roman"/>
          <w:spacing w:val="-12"/>
          <w:sz w:val="28"/>
          <w:szCs w:val="28"/>
          <w:lang w:val="sq-AL"/>
        </w:rPr>
        <w:t xml:space="preserve"> me vendim</w:t>
      </w:r>
      <w:r w:rsidR="00EB73A8">
        <w:rPr>
          <w:rFonts w:ascii="Times New Roman" w:hAnsi="Times New Roman"/>
          <w:spacing w:val="-12"/>
          <w:sz w:val="28"/>
          <w:szCs w:val="28"/>
          <w:lang w:val="sq-AL"/>
        </w:rPr>
        <w:t xml:space="preserve">, </w:t>
      </w:r>
      <w:r w:rsidRPr="00EB73A8">
        <w:rPr>
          <w:rFonts w:ascii="Times New Roman" w:hAnsi="Times New Roman"/>
          <w:spacing w:val="-12"/>
          <w:sz w:val="28"/>
          <w:szCs w:val="28"/>
          <w:lang w:val="sq-AL"/>
        </w:rPr>
        <w:t xml:space="preserve">listën </w:t>
      </w:r>
      <w:r w:rsidRPr="00EB73A8">
        <w:rPr>
          <w:rFonts w:ascii="Times New Roman" w:hAnsi="Times New Roman"/>
          <w:spacing w:val="-6"/>
          <w:sz w:val="28"/>
          <w:szCs w:val="28"/>
          <w:lang w:val="sq-AL"/>
        </w:rPr>
        <w:t xml:space="preserve">e përdoruesve të tokës bujqësore </w:t>
      </w:r>
      <w:r w:rsidRPr="00EB73A8">
        <w:rPr>
          <w:rFonts w:ascii="Times New Roman" w:hAnsi="Times New Roman"/>
          <w:spacing w:val="-7"/>
          <w:sz w:val="28"/>
          <w:szCs w:val="28"/>
          <w:lang w:val="sq-AL"/>
        </w:rPr>
        <w:t>për çdo fshat</w:t>
      </w:r>
      <w:r w:rsidRPr="00EB73A8">
        <w:rPr>
          <w:rFonts w:ascii="Times New Roman" w:hAnsi="Times New Roman"/>
          <w:sz w:val="28"/>
          <w:szCs w:val="28"/>
          <w:lang w:val="sq-AL"/>
        </w:rPr>
        <w:t>. Vendimi i përcillet brenda 10 ditëve ASHK-së</w:t>
      </w:r>
      <w:r w:rsidR="00EB73A8">
        <w:rPr>
          <w:rFonts w:ascii="Times New Roman" w:hAnsi="Times New Roman"/>
          <w:sz w:val="28"/>
          <w:szCs w:val="28"/>
          <w:lang w:val="sq-AL"/>
        </w:rPr>
        <w:t>,</w:t>
      </w:r>
      <w:r w:rsidRPr="00EB73A8">
        <w:rPr>
          <w:rFonts w:ascii="Times New Roman" w:hAnsi="Times New Roman"/>
          <w:sz w:val="28"/>
          <w:szCs w:val="28"/>
          <w:lang w:val="sq-AL"/>
        </w:rPr>
        <w:t xml:space="preserve"> për të </w:t>
      </w:r>
      <w:r w:rsidRPr="00EB73A8">
        <w:rPr>
          <w:rFonts w:ascii="Times New Roman" w:hAnsi="Times New Roman"/>
          <w:spacing w:val="-12"/>
          <w:sz w:val="28"/>
          <w:szCs w:val="28"/>
          <w:lang w:val="sq-AL"/>
        </w:rPr>
        <w:t xml:space="preserve">plotësuar aktet individuale të kalimit në pronësi, si dhe </w:t>
      </w:r>
      <w:r w:rsidRPr="00EB73A8">
        <w:rPr>
          <w:rFonts w:ascii="Times New Roman" w:hAnsi="Times New Roman"/>
          <w:spacing w:val="-7"/>
          <w:sz w:val="28"/>
          <w:szCs w:val="28"/>
          <w:lang w:val="sq-AL"/>
        </w:rPr>
        <w:t xml:space="preserve">drejtorisë së administrimit dhe mbrojtjes së tokës, për dijeni. </w:t>
      </w:r>
    </w:p>
    <w:p w:rsidR="00EB73A8" w:rsidRPr="00EB73A8" w:rsidRDefault="00EB73A8" w:rsidP="00EB73A8">
      <w:pPr>
        <w:widowControl w:val="0"/>
        <w:shd w:val="clear" w:color="auto" w:fill="FFFFFF"/>
        <w:tabs>
          <w:tab w:val="left" w:pos="518"/>
        </w:tabs>
        <w:autoSpaceDE w:val="0"/>
        <w:autoSpaceDN w:val="0"/>
        <w:adjustRightInd w:val="0"/>
        <w:spacing w:after="0" w:line="240" w:lineRule="auto"/>
        <w:ind w:left="540"/>
        <w:jc w:val="both"/>
        <w:rPr>
          <w:rFonts w:ascii="Times New Roman" w:hAnsi="Times New Roman"/>
          <w:spacing w:val="-12"/>
          <w:sz w:val="28"/>
          <w:szCs w:val="28"/>
          <w:lang w:val="sq-AL"/>
        </w:rPr>
      </w:pPr>
      <w:bookmarkStart w:id="4" w:name="_Hlk529467028"/>
      <w:bookmarkEnd w:id="3"/>
    </w:p>
    <w:p w:rsidR="009B4400" w:rsidRPr="00EB73A8" w:rsidRDefault="009B4400" w:rsidP="00EB73A8">
      <w:pPr>
        <w:widowControl w:val="0"/>
        <w:numPr>
          <w:ilvl w:val="0"/>
          <w:numId w:val="2"/>
        </w:numPr>
        <w:shd w:val="clear" w:color="auto" w:fill="FFFFFF"/>
        <w:tabs>
          <w:tab w:val="left" w:pos="518"/>
        </w:tabs>
        <w:autoSpaceDE w:val="0"/>
        <w:autoSpaceDN w:val="0"/>
        <w:adjustRightInd w:val="0"/>
        <w:spacing w:after="0" w:line="240" w:lineRule="auto"/>
        <w:ind w:left="540" w:hanging="360"/>
        <w:jc w:val="both"/>
        <w:rPr>
          <w:rFonts w:ascii="Times New Roman" w:hAnsi="Times New Roman"/>
          <w:spacing w:val="-12"/>
          <w:sz w:val="28"/>
          <w:szCs w:val="28"/>
          <w:lang w:val="sq-AL"/>
        </w:rPr>
      </w:pPr>
      <w:r w:rsidRPr="00EB73A8">
        <w:rPr>
          <w:rFonts w:ascii="Times New Roman" w:hAnsi="Times New Roman"/>
          <w:sz w:val="28"/>
          <w:szCs w:val="28"/>
          <w:lang w:val="sq-AL"/>
        </w:rPr>
        <w:t>Nëse brenda 30</w:t>
      </w:r>
      <w:r w:rsidR="00EB73A8">
        <w:rPr>
          <w:rFonts w:ascii="Times New Roman" w:hAnsi="Times New Roman"/>
          <w:sz w:val="28"/>
          <w:szCs w:val="28"/>
          <w:lang w:val="sq-AL"/>
        </w:rPr>
        <w:t xml:space="preserve"> </w:t>
      </w:r>
      <w:r w:rsidRPr="00EB73A8">
        <w:rPr>
          <w:rFonts w:ascii="Times New Roman" w:hAnsi="Times New Roman"/>
          <w:sz w:val="28"/>
          <w:szCs w:val="28"/>
          <w:lang w:val="sq-AL"/>
        </w:rPr>
        <w:t>ditëve</w:t>
      </w:r>
      <w:r w:rsidR="00EB73A8">
        <w:rPr>
          <w:rFonts w:ascii="Times New Roman" w:hAnsi="Times New Roman"/>
          <w:sz w:val="28"/>
          <w:szCs w:val="28"/>
          <w:lang w:val="sq-AL"/>
        </w:rPr>
        <w:t>,</w:t>
      </w:r>
      <w:r w:rsidRPr="00EB73A8">
        <w:rPr>
          <w:rFonts w:ascii="Times New Roman" w:hAnsi="Times New Roman"/>
          <w:sz w:val="28"/>
          <w:szCs w:val="28"/>
          <w:lang w:val="sq-AL"/>
        </w:rPr>
        <w:t xml:space="preserve"> nga administrimi i dokumentacionit, njësia e vetëqeverisjes vendore nuk ka realizuar vendim</w:t>
      </w:r>
      <w:r w:rsidR="00EB73A8">
        <w:rPr>
          <w:rFonts w:ascii="Times New Roman" w:hAnsi="Times New Roman"/>
          <w:sz w:val="28"/>
          <w:szCs w:val="28"/>
          <w:lang w:val="sq-AL"/>
        </w:rPr>
        <w:t>m</w:t>
      </w:r>
      <w:r w:rsidRPr="00EB73A8">
        <w:rPr>
          <w:rFonts w:ascii="Times New Roman" w:hAnsi="Times New Roman"/>
          <w:sz w:val="28"/>
          <w:szCs w:val="28"/>
          <w:lang w:val="sq-AL"/>
        </w:rPr>
        <w:t>arrjen në këshill bashkiak</w:t>
      </w:r>
      <w:r w:rsidR="00EB73A8">
        <w:rPr>
          <w:rFonts w:ascii="Times New Roman" w:hAnsi="Times New Roman"/>
          <w:sz w:val="28"/>
          <w:szCs w:val="28"/>
          <w:lang w:val="sq-AL"/>
        </w:rPr>
        <w:t>,</w:t>
      </w:r>
      <w:r w:rsidRPr="00EB73A8">
        <w:rPr>
          <w:rFonts w:ascii="Times New Roman" w:hAnsi="Times New Roman"/>
          <w:sz w:val="28"/>
          <w:szCs w:val="28"/>
          <w:lang w:val="sq-AL"/>
        </w:rPr>
        <w:t xml:space="preserve"> sipas pikës 4</w:t>
      </w:r>
      <w:r w:rsidR="00EB73A8">
        <w:rPr>
          <w:rFonts w:ascii="Times New Roman" w:hAnsi="Times New Roman"/>
          <w:sz w:val="28"/>
          <w:szCs w:val="28"/>
          <w:lang w:val="sq-AL"/>
        </w:rPr>
        <w:t>,</w:t>
      </w:r>
      <w:r w:rsidRPr="00EB73A8">
        <w:rPr>
          <w:rFonts w:ascii="Times New Roman" w:hAnsi="Times New Roman"/>
          <w:sz w:val="28"/>
          <w:szCs w:val="28"/>
          <w:lang w:val="sq-AL"/>
        </w:rPr>
        <w:t xml:space="preserve"> të këtij ligji, atëherë akti administrativ (vendimi) </w:t>
      </w:r>
      <w:r w:rsidR="00EB73A8" w:rsidRPr="00EB73A8">
        <w:rPr>
          <w:rFonts w:ascii="Times New Roman" w:hAnsi="Times New Roman"/>
          <w:sz w:val="28"/>
          <w:szCs w:val="28"/>
          <w:lang w:val="sq-AL"/>
        </w:rPr>
        <w:t>i këshillit bashki</w:t>
      </w:r>
      <w:r w:rsidRPr="00EB73A8">
        <w:rPr>
          <w:rFonts w:ascii="Times New Roman" w:hAnsi="Times New Roman"/>
          <w:sz w:val="28"/>
          <w:szCs w:val="28"/>
          <w:lang w:val="sq-AL"/>
        </w:rPr>
        <w:t>ak</w:t>
      </w:r>
      <w:r w:rsidR="00EB73A8">
        <w:rPr>
          <w:rFonts w:ascii="Times New Roman" w:hAnsi="Times New Roman"/>
          <w:sz w:val="28"/>
          <w:szCs w:val="28"/>
          <w:lang w:val="sq-AL"/>
        </w:rPr>
        <w:t xml:space="preserve"> </w:t>
      </w:r>
      <w:r w:rsidRPr="00EB73A8">
        <w:rPr>
          <w:rFonts w:ascii="Times New Roman" w:hAnsi="Times New Roman"/>
          <w:sz w:val="28"/>
          <w:szCs w:val="28"/>
          <w:lang w:val="sq-AL"/>
        </w:rPr>
        <w:t>konsiderohet i miratuar në heshtje, sipas përmbajtjes paraprake të propozuar.</w:t>
      </w:r>
      <w:bookmarkEnd w:id="4"/>
      <w:r w:rsidR="00EB73A8">
        <w:rPr>
          <w:rFonts w:ascii="Times New Roman" w:hAnsi="Times New Roman"/>
          <w:sz w:val="28"/>
          <w:szCs w:val="28"/>
          <w:lang w:val="sq-AL"/>
        </w:rPr>
        <w:t xml:space="preserve"> </w:t>
      </w:r>
    </w:p>
    <w:p w:rsidR="00EB73A8" w:rsidRDefault="00EB73A8" w:rsidP="00EB73A8">
      <w:pPr>
        <w:widowControl w:val="0"/>
        <w:shd w:val="clear" w:color="auto" w:fill="FFFFFF"/>
        <w:tabs>
          <w:tab w:val="left" w:pos="518"/>
        </w:tabs>
        <w:autoSpaceDE w:val="0"/>
        <w:autoSpaceDN w:val="0"/>
        <w:adjustRightInd w:val="0"/>
        <w:spacing w:after="0" w:line="240" w:lineRule="auto"/>
        <w:ind w:left="540"/>
        <w:jc w:val="both"/>
        <w:rPr>
          <w:rFonts w:ascii="Times New Roman" w:hAnsi="Times New Roman"/>
          <w:spacing w:val="-12"/>
          <w:sz w:val="28"/>
          <w:szCs w:val="28"/>
          <w:lang w:val="sq-AL"/>
        </w:rPr>
      </w:pPr>
    </w:p>
    <w:p w:rsidR="009B4400" w:rsidRPr="00EB73A8" w:rsidRDefault="009B4400" w:rsidP="00EB73A8">
      <w:pPr>
        <w:widowControl w:val="0"/>
        <w:numPr>
          <w:ilvl w:val="0"/>
          <w:numId w:val="2"/>
        </w:numPr>
        <w:shd w:val="clear" w:color="auto" w:fill="FFFFFF"/>
        <w:tabs>
          <w:tab w:val="left" w:pos="518"/>
        </w:tabs>
        <w:autoSpaceDE w:val="0"/>
        <w:autoSpaceDN w:val="0"/>
        <w:adjustRightInd w:val="0"/>
        <w:spacing w:after="0" w:line="240" w:lineRule="auto"/>
        <w:ind w:left="540" w:hanging="360"/>
        <w:jc w:val="both"/>
        <w:rPr>
          <w:rFonts w:ascii="Times New Roman" w:hAnsi="Times New Roman"/>
          <w:spacing w:val="-12"/>
          <w:sz w:val="28"/>
          <w:szCs w:val="28"/>
          <w:lang w:val="sq-AL"/>
        </w:rPr>
      </w:pPr>
      <w:r w:rsidRPr="00EB73A8">
        <w:rPr>
          <w:rFonts w:ascii="Times New Roman" w:hAnsi="Times New Roman"/>
          <w:spacing w:val="-12"/>
          <w:sz w:val="28"/>
          <w:szCs w:val="28"/>
          <w:lang w:val="sq-AL"/>
        </w:rPr>
        <w:t>Rregullat e hollësishme dhe forma e aktit individual të kalimit në pronësi të tokës bujqësore</w:t>
      </w:r>
      <w:r w:rsidR="00EB73A8">
        <w:rPr>
          <w:rFonts w:ascii="Times New Roman" w:hAnsi="Times New Roman"/>
          <w:spacing w:val="-12"/>
          <w:sz w:val="28"/>
          <w:szCs w:val="28"/>
          <w:lang w:val="sq-AL"/>
        </w:rPr>
        <w:t xml:space="preserve"> </w:t>
      </w:r>
      <w:r w:rsidRPr="00EB73A8">
        <w:rPr>
          <w:rFonts w:ascii="Times New Roman" w:hAnsi="Times New Roman"/>
          <w:spacing w:val="-12"/>
          <w:sz w:val="28"/>
          <w:szCs w:val="28"/>
          <w:lang w:val="sq-AL"/>
        </w:rPr>
        <w:t>miratohen me vendim të Këshillit të Ministrave</w:t>
      </w:r>
    </w:p>
    <w:p w:rsidR="009B4400" w:rsidRPr="007E3F06" w:rsidRDefault="009B4400" w:rsidP="00FC2EEF">
      <w:pPr>
        <w:widowControl w:val="0"/>
        <w:shd w:val="clear" w:color="auto" w:fill="FFFFFF"/>
        <w:tabs>
          <w:tab w:val="left" w:pos="509"/>
        </w:tabs>
        <w:autoSpaceDE w:val="0"/>
        <w:autoSpaceDN w:val="0"/>
        <w:adjustRightInd w:val="0"/>
        <w:spacing w:after="0" w:line="240" w:lineRule="auto"/>
        <w:ind w:left="540" w:hanging="360"/>
        <w:jc w:val="both"/>
        <w:rPr>
          <w:rFonts w:ascii="Times New Roman" w:hAnsi="Times New Roman"/>
          <w:spacing w:val="-12"/>
          <w:sz w:val="28"/>
          <w:szCs w:val="28"/>
          <w:lang w:val="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sz w:val="28"/>
          <w:szCs w:val="28"/>
          <w:lang w:val="sq-AL"/>
        </w:rPr>
      </w:pPr>
      <w:r w:rsidRPr="007E3F06">
        <w:rPr>
          <w:rFonts w:ascii="Times New Roman" w:hAnsi="Times New Roman"/>
          <w:b/>
          <w:sz w:val="28"/>
          <w:szCs w:val="28"/>
          <w:lang w:val="sq-AL"/>
        </w:rPr>
        <w:t>Neni 13</w:t>
      </w:r>
    </w:p>
    <w:p w:rsidR="009B4400" w:rsidRDefault="009B4400" w:rsidP="00FC2EEF">
      <w:pPr>
        <w:autoSpaceDE w:val="0"/>
        <w:autoSpaceDN w:val="0"/>
        <w:adjustRightInd w:val="0"/>
        <w:spacing w:after="0" w:line="240" w:lineRule="auto"/>
        <w:ind w:left="540" w:hanging="360"/>
        <w:jc w:val="center"/>
        <w:outlineLvl w:val="0"/>
        <w:rPr>
          <w:rFonts w:ascii="Times New Roman" w:hAnsi="Times New Roman"/>
          <w:b/>
          <w:sz w:val="28"/>
          <w:szCs w:val="28"/>
          <w:lang w:val="sq-AL"/>
        </w:rPr>
      </w:pPr>
      <w:r w:rsidRPr="007E3F06">
        <w:rPr>
          <w:rFonts w:ascii="Times New Roman" w:hAnsi="Times New Roman"/>
          <w:b/>
          <w:sz w:val="28"/>
          <w:szCs w:val="28"/>
          <w:lang w:val="sq-AL"/>
        </w:rPr>
        <w:t xml:space="preserve">Dhënia me </w:t>
      </w:r>
      <w:r w:rsidR="00103D7D">
        <w:rPr>
          <w:rFonts w:ascii="Times New Roman" w:hAnsi="Times New Roman"/>
          <w:b/>
          <w:sz w:val="28"/>
          <w:szCs w:val="28"/>
          <w:lang w:val="sq-AL"/>
        </w:rPr>
        <w:t>qira</w:t>
      </w:r>
      <w:r w:rsidRPr="007E3F06">
        <w:rPr>
          <w:rFonts w:ascii="Times New Roman" w:hAnsi="Times New Roman"/>
          <w:b/>
          <w:sz w:val="28"/>
          <w:szCs w:val="28"/>
          <w:lang w:val="sq-AL"/>
        </w:rPr>
        <w:t xml:space="preserve"> e tokës jobujqësore</w:t>
      </w:r>
    </w:p>
    <w:p w:rsidR="00EB73A8" w:rsidRPr="007E3F06" w:rsidRDefault="00EB73A8" w:rsidP="00FC2EEF">
      <w:pPr>
        <w:autoSpaceDE w:val="0"/>
        <w:autoSpaceDN w:val="0"/>
        <w:adjustRightInd w:val="0"/>
        <w:spacing w:after="0" w:line="240" w:lineRule="auto"/>
        <w:ind w:left="540" w:hanging="360"/>
        <w:jc w:val="center"/>
        <w:outlineLvl w:val="0"/>
        <w:rPr>
          <w:rFonts w:ascii="Times New Roman" w:hAnsi="Times New Roman"/>
          <w:b/>
          <w:sz w:val="28"/>
          <w:szCs w:val="28"/>
          <w:lang w:val="sq-AL"/>
        </w:rPr>
      </w:pPr>
    </w:p>
    <w:p w:rsidR="009B4400" w:rsidRPr="007E3F06" w:rsidRDefault="009B4400" w:rsidP="00D373AB">
      <w:pPr>
        <w:autoSpaceDE w:val="0"/>
        <w:autoSpaceDN w:val="0"/>
        <w:adjustRightInd w:val="0"/>
        <w:spacing w:after="0" w:line="240" w:lineRule="auto"/>
        <w:ind w:left="180"/>
        <w:jc w:val="both"/>
        <w:outlineLvl w:val="0"/>
        <w:rPr>
          <w:rFonts w:ascii="Times New Roman" w:hAnsi="Times New Roman"/>
          <w:sz w:val="28"/>
          <w:szCs w:val="28"/>
          <w:lang w:val="sq-AL"/>
        </w:rPr>
      </w:pPr>
      <w:r w:rsidRPr="007E3F06">
        <w:rPr>
          <w:rFonts w:ascii="Times New Roman" w:hAnsi="Times New Roman"/>
          <w:spacing w:val="-12"/>
          <w:sz w:val="28"/>
          <w:szCs w:val="28"/>
          <w:lang w:val="sq-AL"/>
        </w:rPr>
        <w:t>S</w:t>
      </w:r>
      <w:r w:rsidRPr="007E3F06">
        <w:rPr>
          <w:rFonts w:ascii="Times New Roman" w:hAnsi="Times New Roman"/>
          <w:sz w:val="28"/>
          <w:szCs w:val="28"/>
          <w:lang w:val="sq-AL"/>
        </w:rPr>
        <w:t>ubjektet përfitues</w:t>
      </w:r>
      <w:r w:rsidR="00D373AB">
        <w:rPr>
          <w:rFonts w:ascii="Times New Roman" w:hAnsi="Times New Roman"/>
          <w:sz w:val="28"/>
          <w:szCs w:val="28"/>
          <w:lang w:val="sq-AL"/>
        </w:rPr>
        <w:t xml:space="preserve">e </w:t>
      </w:r>
      <w:r w:rsidRPr="007E3F06">
        <w:rPr>
          <w:rFonts w:ascii="Times New Roman" w:hAnsi="Times New Roman"/>
          <w:sz w:val="28"/>
          <w:szCs w:val="28"/>
          <w:lang w:val="sq-AL"/>
        </w:rPr>
        <w:t>sipas akteve ligjore e nënligjore për tokën bujqësore, që kanë mbjellë kultura bujqësore shumëvje</w:t>
      </w:r>
      <w:r w:rsidR="00D373AB">
        <w:rPr>
          <w:rFonts w:ascii="Times New Roman" w:hAnsi="Times New Roman"/>
          <w:sz w:val="28"/>
          <w:szCs w:val="28"/>
          <w:lang w:val="sq-AL"/>
        </w:rPr>
        <w:t>ç</w:t>
      </w:r>
      <w:r w:rsidRPr="007E3F06">
        <w:rPr>
          <w:rFonts w:ascii="Times New Roman" w:hAnsi="Times New Roman"/>
          <w:sz w:val="28"/>
          <w:szCs w:val="28"/>
          <w:lang w:val="sq-AL"/>
        </w:rPr>
        <w:t>are në tokë jobujqësore</w:t>
      </w:r>
      <w:r w:rsidR="00D373AB">
        <w:rPr>
          <w:rFonts w:ascii="Times New Roman" w:hAnsi="Times New Roman"/>
          <w:sz w:val="28"/>
          <w:szCs w:val="28"/>
          <w:lang w:val="sq-AL"/>
        </w:rPr>
        <w:t>,</w:t>
      </w:r>
      <w:r w:rsidRPr="007E3F06">
        <w:rPr>
          <w:rFonts w:ascii="Times New Roman" w:hAnsi="Times New Roman"/>
          <w:sz w:val="28"/>
          <w:szCs w:val="28"/>
          <w:lang w:val="sq-AL"/>
        </w:rPr>
        <w:t xml:space="preserve"> shtetërore, kanë të drejtë që për këtë sipërfaqe toke</w:t>
      </w:r>
      <w:r w:rsidR="00D373AB">
        <w:rPr>
          <w:rFonts w:ascii="Times New Roman" w:hAnsi="Times New Roman"/>
          <w:sz w:val="28"/>
          <w:szCs w:val="28"/>
          <w:lang w:val="sq-AL"/>
        </w:rPr>
        <w:t xml:space="preserve"> </w:t>
      </w:r>
      <w:r w:rsidRPr="007E3F06">
        <w:rPr>
          <w:rFonts w:ascii="Times New Roman" w:hAnsi="Times New Roman"/>
          <w:sz w:val="28"/>
          <w:szCs w:val="28"/>
          <w:lang w:val="sq-AL"/>
        </w:rPr>
        <w:t>të lidhin marrëveshje qiraje pa konku</w:t>
      </w:r>
      <w:r w:rsidR="00D373AB">
        <w:rPr>
          <w:rFonts w:ascii="Times New Roman" w:hAnsi="Times New Roman"/>
          <w:sz w:val="28"/>
          <w:szCs w:val="28"/>
          <w:lang w:val="sq-AL"/>
        </w:rPr>
        <w:t>r</w:t>
      </w:r>
      <w:r w:rsidRPr="007E3F06">
        <w:rPr>
          <w:rFonts w:ascii="Times New Roman" w:hAnsi="Times New Roman"/>
          <w:sz w:val="28"/>
          <w:szCs w:val="28"/>
          <w:lang w:val="sq-AL"/>
        </w:rPr>
        <w:t xml:space="preserve">rim. </w:t>
      </w:r>
    </w:p>
    <w:p w:rsidR="009B4400" w:rsidRPr="007E3F06" w:rsidRDefault="009B4400" w:rsidP="00D373AB">
      <w:pPr>
        <w:autoSpaceDE w:val="0"/>
        <w:autoSpaceDN w:val="0"/>
        <w:adjustRightInd w:val="0"/>
        <w:spacing w:after="0" w:line="240" w:lineRule="auto"/>
        <w:ind w:left="180"/>
        <w:jc w:val="both"/>
        <w:outlineLvl w:val="0"/>
        <w:rPr>
          <w:rFonts w:ascii="Times New Roman" w:hAnsi="Times New Roman"/>
          <w:sz w:val="28"/>
          <w:szCs w:val="28"/>
          <w:lang w:val="sq-AL"/>
        </w:rPr>
      </w:pPr>
      <w:r w:rsidRPr="007E3F06">
        <w:rPr>
          <w:rFonts w:ascii="Times New Roman" w:hAnsi="Times New Roman"/>
          <w:sz w:val="28"/>
          <w:szCs w:val="28"/>
          <w:lang w:val="sq-AL"/>
        </w:rPr>
        <w:t xml:space="preserve">Këto sipërfaqe kalojnë në fondin e tokës bujqësore në administrim të </w:t>
      </w:r>
      <w:r w:rsidR="00D373AB">
        <w:rPr>
          <w:rFonts w:ascii="Times New Roman" w:hAnsi="Times New Roman"/>
          <w:sz w:val="28"/>
          <w:szCs w:val="28"/>
          <w:lang w:val="sq-AL"/>
        </w:rPr>
        <w:t>n</w:t>
      </w:r>
      <w:r w:rsidRPr="007E3F06">
        <w:rPr>
          <w:rFonts w:ascii="Times New Roman" w:hAnsi="Times New Roman"/>
          <w:sz w:val="28"/>
          <w:szCs w:val="28"/>
          <w:lang w:val="sq-AL"/>
        </w:rPr>
        <w:t xml:space="preserve">jësisë së </w:t>
      </w:r>
      <w:r w:rsidR="00D373AB">
        <w:rPr>
          <w:rFonts w:ascii="Times New Roman" w:hAnsi="Times New Roman"/>
          <w:sz w:val="28"/>
          <w:szCs w:val="28"/>
          <w:lang w:val="sq-AL"/>
        </w:rPr>
        <w:t>vet</w:t>
      </w:r>
      <w:r w:rsidR="004C73C6">
        <w:rPr>
          <w:rFonts w:ascii="Times New Roman" w:hAnsi="Times New Roman"/>
          <w:sz w:val="28"/>
          <w:szCs w:val="28"/>
          <w:lang w:val="sq-AL"/>
        </w:rPr>
        <w:t>ë</w:t>
      </w:r>
      <w:r w:rsidR="00D373AB">
        <w:rPr>
          <w:rFonts w:ascii="Times New Roman" w:hAnsi="Times New Roman"/>
          <w:sz w:val="28"/>
          <w:szCs w:val="28"/>
          <w:lang w:val="sq-AL"/>
        </w:rPr>
        <w:t>q</w:t>
      </w:r>
      <w:r w:rsidRPr="007E3F06">
        <w:rPr>
          <w:rFonts w:ascii="Times New Roman" w:hAnsi="Times New Roman"/>
          <w:sz w:val="28"/>
          <w:szCs w:val="28"/>
          <w:lang w:val="sq-AL"/>
        </w:rPr>
        <w:t xml:space="preserve">everisjes </w:t>
      </w:r>
      <w:r w:rsidR="00D373AB">
        <w:rPr>
          <w:rFonts w:ascii="Times New Roman" w:hAnsi="Times New Roman"/>
          <w:sz w:val="28"/>
          <w:szCs w:val="28"/>
          <w:lang w:val="sq-AL"/>
        </w:rPr>
        <w:t>v</w:t>
      </w:r>
      <w:r w:rsidRPr="007E3F06">
        <w:rPr>
          <w:rFonts w:ascii="Times New Roman" w:hAnsi="Times New Roman"/>
          <w:sz w:val="28"/>
          <w:szCs w:val="28"/>
          <w:lang w:val="sq-AL"/>
        </w:rPr>
        <w:t>endore,</w:t>
      </w:r>
      <w:r w:rsidR="00D373AB">
        <w:rPr>
          <w:rFonts w:ascii="Times New Roman" w:hAnsi="Times New Roman"/>
          <w:sz w:val="28"/>
          <w:szCs w:val="28"/>
          <w:lang w:val="sq-AL"/>
        </w:rPr>
        <w:t xml:space="preserve"> </w:t>
      </w:r>
      <w:r w:rsidRPr="007E3F06">
        <w:rPr>
          <w:rFonts w:ascii="Times New Roman" w:hAnsi="Times New Roman"/>
          <w:sz w:val="28"/>
          <w:szCs w:val="28"/>
          <w:lang w:val="sq-AL"/>
        </w:rPr>
        <w:t xml:space="preserve">e cila është </w:t>
      </w:r>
      <w:r w:rsidR="00D373AB">
        <w:rPr>
          <w:rFonts w:ascii="Times New Roman" w:hAnsi="Times New Roman"/>
          <w:sz w:val="28"/>
          <w:szCs w:val="28"/>
          <w:lang w:val="sq-AL"/>
        </w:rPr>
        <w:t>e</w:t>
      </w:r>
      <w:r w:rsidRPr="007E3F06">
        <w:rPr>
          <w:rFonts w:ascii="Times New Roman" w:hAnsi="Times New Roman"/>
          <w:sz w:val="28"/>
          <w:szCs w:val="28"/>
          <w:lang w:val="sq-AL"/>
        </w:rPr>
        <w:t>dhe autoriteti përgjegjës për dhënien me qira të tyre.</w:t>
      </w:r>
    </w:p>
    <w:p w:rsidR="00D373AB" w:rsidRDefault="00D373AB" w:rsidP="00D373AB">
      <w:pPr>
        <w:autoSpaceDE w:val="0"/>
        <w:autoSpaceDN w:val="0"/>
        <w:adjustRightInd w:val="0"/>
        <w:spacing w:after="0" w:line="240" w:lineRule="auto"/>
        <w:ind w:left="180"/>
        <w:jc w:val="both"/>
        <w:outlineLvl w:val="0"/>
        <w:rPr>
          <w:rFonts w:ascii="Times New Roman" w:hAnsi="Times New Roman"/>
          <w:sz w:val="28"/>
          <w:szCs w:val="28"/>
          <w:lang w:val="sq-AL"/>
        </w:rPr>
      </w:pPr>
    </w:p>
    <w:p w:rsidR="009B4400" w:rsidRPr="007E3F06" w:rsidRDefault="009B4400" w:rsidP="00D373AB">
      <w:pPr>
        <w:autoSpaceDE w:val="0"/>
        <w:autoSpaceDN w:val="0"/>
        <w:adjustRightInd w:val="0"/>
        <w:spacing w:after="0" w:line="240" w:lineRule="auto"/>
        <w:ind w:left="180"/>
        <w:jc w:val="both"/>
        <w:outlineLvl w:val="0"/>
        <w:rPr>
          <w:rFonts w:ascii="Times New Roman" w:hAnsi="Times New Roman"/>
          <w:sz w:val="28"/>
          <w:szCs w:val="28"/>
          <w:lang w:val="sq-AL"/>
        </w:rPr>
      </w:pPr>
      <w:r w:rsidRPr="007E3F06">
        <w:rPr>
          <w:rFonts w:ascii="Times New Roman" w:hAnsi="Times New Roman"/>
          <w:sz w:val="28"/>
          <w:szCs w:val="28"/>
          <w:lang w:val="sq-AL"/>
        </w:rPr>
        <w:t xml:space="preserve">Kriteret dhe procedurat për dhënien me qira të këtyre </w:t>
      </w:r>
      <w:proofErr w:type="spellStart"/>
      <w:r w:rsidRPr="007E3F06">
        <w:rPr>
          <w:rFonts w:ascii="Times New Roman" w:hAnsi="Times New Roman"/>
          <w:sz w:val="28"/>
          <w:szCs w:val="28"/>
          <w:lang w:val="sq-AL"/>
        </w:rPr>
        <w:t>sipërfaqjeve</w:t>
      </w:r>
      <w:proofErr w:type="spellEnd"/>
      <w:r w:rsidR="00D373AB">
        <w:rPr>
          <w:rFonts w:ascii="Times New Roman" w:hAnsi="Times New Roman"/>
          <w:sz w:val="28"/>
          <w:szCs w:val="28"/>
          <w:lang w:val="sq-AL"/>
        </w:rPr>
        <w:t xml:space="preserve"> </w:t>
      </w:r>
      <w:r w:rsidRPr="007E3F06">
        <w:rPr>
          <w:rFonts w:ascii="Times New Roman" w:hAnsi="Times New Roman"/>
          <w:sz w:val="28"/>
          <w:szCs w:val="28"/>
          <w:lang w:val="sq-AL"/>
        </w:rPr>
        <w:t>përcaktohen me vendim të Këshillit të Ministrave, me propozim</w:t>
      </w:r>
      <w:r w:rsidR="00D373AB">
        <w:rPr>
          <w:rFonts w:ascii="Times New Roman" w:hAnsi="Times New Roman"/>
          <w:sz w:val="28"/>
          <w:szCs w:val="28"/>
          <w:lang w:val="sq-AL"/>
        </w:rPr>
        <w:t xml:space="preserve">in e </w:t>
      </w:r>
      <w:r w:rsidRPr="007E3F06">
        <w:rPr>
          <w:rFonts w:ascii="Times New Roman" w:hAnsi="Times New Roman"/>
          <w:sz w:val="28"/>
          <w:szCs w:val="28"/>
          <w:lang w:val="sq-AL"/>
        </w:rPr>
        <w:t>ministrit përgjegjës për çështjet e bujqësisë.</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sz w:val="28"/>
          <w:szCs w:val="28"/>
          <w:lang w:val="sq-AL"/>
        </w:rPr>
      </w:pPr>
    </w:p>
    <w:p w:rsidR="009B4400"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KREU III</w:t>
      </w:r>
    </w:p>
    <w:p w:rsidR="00016375" w:rsidRPr="007E3F06" w:rsidRDefault="00016375"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LIGJËSIMI DHE REGJISTRIMI I NDËRTIMEVE DHE TRUALLIT</w:t>
      </w:r>
      <w:r w:rsidR="00E053DA">
        <w:rPr>
          <w:rFonts w:ascii="Times New Roman" w:hAnsi="Times New Roman"/>
          <w:b/>
          <w:bCs/>
          <w:sz w:val="28"/>
          <w:szCs w:val="28"/>
          <w:lang w:val="sq-AL"/>
        </w:rPr>
        <w:t xml:space="preserve"> </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 xml:space="preserve">PA TITULL PRONËSIE  </w:t>
      </w:r>
    </w:p>
    <w:p w:rsidR="00016375" w:rsidRDefault="00016375"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Seksioni 1</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lastRenderedPageBreak/>
        <w:t>Ndërtimet pa leje</w:t>
      </w:r>
    </w:p>
    <w:p w:rsidR="00016375" w:rsidRDefault="00016375"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Neni 14</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Evidentimi i ndërtimeve pa leje</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p>
    <w:p w:rsidR="009B4400" w:rsidRPr="00E053DA" w:rsidRDefault="009B4400" w:rsidP="00705FA2">
      <w:pPr>
        <w:pStyle w:val="ListParagraph"/>
        <w:numPr>
          <w:ilvl w:val="0"/>
          <w:numId w:val="6"/>
        </w:numPr>
        <w:autoSpaceDE w:val="0"/>
        <w:autoSpaceDN w:val="0"/>
        <w:adjustRightInd w:val="0"/>
        <w:spacing w:after="0" w:line="240" w:lineRule="auto"/>
        <w:ind w:left="540"/>
        <w:jc w:val="both"/>
        <w:outlineLvl w:val="0"/>
        <w:rPr>
          <w:rFonts w:ascii="Times New Roman" w:hAnsi="Times New Roman"/>
          <w:b/>
          <w:bCs/>
          <w:sz w:val="28"/>
          <w:szCs w:val="28"/>
          <w:lang w:val="sq-AL"/>
        </w:rPr>
      </w:pPr>
      <w:r w:rsidRPr="007E3F06">
        <w:rPr>
          <w:rFonts w:ascii="Times New Roman" w:hAnsi="Times New Roman"/>
          <w:bCs/>
          <w:sz w:val="28"/>
          <w:szCs w:val="28"/>
          <w:lang w:val="sq-AL"/>
        </w:rPr>
        <w:t>Evidentimi i ndërtimeve pa leje</w:t>
      </w:r>
      <w:r w:rsidR="00E053DA">
        <w:rPr>
          <w:rFonts w:ascii="Times New Roman" w:hAnsi="Times New Roman"/>
          <w:bCs/>
          <w:sz w:val="28"/>
          <w:szCs w:val="28"/>
          <w:lang w:val="sq-AL"/>
        </w:rPr>
        <w:t xml:space="preserve"> </w:t>
      </w:r>
      <w:r w:rsidRPr="007E3F06">
        <w:rPr>
          <w:rFonts w:ascii="Times New Roman" w:hAnsi="Times New Roman"/>
          <w:bCs/>
          <w:sz w:val="28"/>
          <w:szCs w:val="28"/>
          <w:lang w:val="sq-AL"/>
        </w:rPr>
        <w:t>kryhet nga ASHK</w:t>
      </w:r>
      <w:r w:rsidR="00E053DA">
        <w:rPr>
          <w:rFonts w:ascii="Times New Roman" w:hAnsi="Times New Roman"/>
          <w:bCs/>
          <w:sz w:val="28"/>
          <w:szCs w:val="28"/>
          <w:lang w:val="sq-AL"/>
        </w:rPr>
        <w:t>-ja,</w:t>
      </w:r>
      <w:r w:rsidRPr="007E3F06">
        <w:rPr>
          <w:rFonts w:ascii="Times New Roman" w:hAnsi="Times New Roman"/>
          <w:bCs/>
          <w:sz w:val="28"/>
          <w:szCs w:val="28"/>
          <w:lang w:val="sq-AL"/>
        </w:rPr>
        <w:t xml:space="preserve"> nëpërmjet përditësimit të gjendjes ndërtimore në terren, duke konstatuar edhe funksionin e përdorimit.</w:t>
      </w:r>
      <w:r w:rsidR="00E053DA">
        <w:rPr>
          <w:rFonts w:ascii="Times New Roman" w:hAnsi="Times New Roman"/>
          <w:bCs/>
          <w:sz w:val="28"/>
          <w:szCs w:val="28"/>
          <w:lang w:val="sq-AL"/>
        </w:rPr>
        <w:t xml:space="preserve"> </w:t>
      </w:r>
    </w:p>
    <w:p w:rsidR="00E053DA" w:rsidRPr="007E3F06" w:rsidRDefault="00E053DA" w:rsidP="00E053DA">
      <w:pPr>
        <w:pStyle w:val="ListParagraph"/>
        <w:autoSpaceDE w:val="0"/>
        <w:autoSpaceDN w:val="0"/>
        <w:adjustRightInd w:val="0"/>
        <w:spacing w:after="0" w:line="240" w:lineRule="auto"/>
        <w:ind w:left="540"/>
        <w:jc w:val="both"/>
        <w:outlineLvl w:val="0"/>
        <w:rPr>
          <w:rFonts w:ascii="Times New Roman" w:hAnsi="Times New Roman"/>
          <w:b/>
          <w:bCs/>
          <w:sz w:val="28"/>
          <w:szCs w:val="28"/>
          <w:lang w:val="sq-AL"/>
        </w:rPr>
      </w:pPr>
    </w:p>
    <w:p w:rsidR="009B4400" w:rsidRPr="00E053DA" w:rsidRDefault="009B4400" w:rsidP="00705FA2">
      <w:pPr>
        <w:pStyle w:val="ListParagraph"/>
        <w:numPr>
          <w:ilvl w:val="0"/>
          <w:numId w:val="6"/>
        </w:numPr>
        <w:autoSpaceDE w:val="0"/>
        <w:autoSpaceDN w:val="0"/>
        <w:adjustRightInd w:val="0"/>
        <w:spacing w:after="0" w:line="240" w:lineRule="auto"/>
        <w:ind w:left="540"/>
        <w:jc w:val="both"/>
        <w:outlineLvl w:val="0"/>
        <w:rPr>
          <w:rFonts w:ascii="Times New Roman" w:hAnsi="Times New Roman"/>
          <w:b/>
          <w:bCs/>
          <w:sz w:val="28"/>
          <w:szCs w:val="28"/>
          <w:lang w:val="sq-AL"/>
        </w:rPr>
      </w:pPr>
      <w:r w:rsidRPr="007E3F06">
        <w:rPr>
          <w:rFonts w:ascii="Times New Roman" w:hAnsi="Times New Roman"/>
          <w:sz w:val="28"/>
          <w:szCs w:val="28"/>
          <w:lang w:val="sq-AL"/>
        </w:rPr>
        <w:t>Për ndërtimet pa leje</w:t>
      </w:r>
      <w:r w:rsidR="00E053DA">
        <w:rPr>
          <w:rFonts w:ascii="Times New Roman" w:hAnsi="Times New Roman"/>
          <w:sz w:val="28"/>
          <w:szCs w:val="28"/>
          <w:lang w:val="sq-AL"/>
        </w:rPr>
        <w:t>,</w:t>
      </w:r>
      <w:r w:rsidRPr="007E3F06">
        <w:rPr>
          <w:rFonts w:ascii="Times New Roman" w:hAnsi="Times New Roman"/>
          <w:sz w:val="28"/>
          <w:szCs w:val="28"/>
          <w:lang w:val="sq-AL"/>
        </w:rPr>
        <w:t xml:space="preserve"> që futen në kategorinë e objekteve me shkelje të lejes së ndërtimit, krahas evidentimit të gjendjes ndërtimore në terren, ASHK</w:t>
      </w:r>
      <w:r w:rsidR="00E053DA">
        <w:rPr>
          <w:rFonts w:ascii="Times New Roman" w:hAnsi="Times New Roman"/>
          <w:sz w:val="28"/>
          <w:szCs w:val="28"/>
          <w:lang w:val="sq-AL"/>
        </w:rPr>
        <w:t>-ja</w:t>
      </w:r>
      <w:r w:rsidRPr="007E3F06">
        <w:rPr>
          <w:rFonts w:ascii="Times New Roman" w:hAnsi="Times New Roman"/>
          <w:sz w:val="28"/>
          <w:szCs w:val="28"/>
          <w:lang w:val="sq-AL"/>
        </w:rPr>
        <w:t xml:space="preserve"> administron edhe dokumentacionin e lejes së ndërtimit.</w:t>
      </w:r>
      <w:r w:rsidR="00E053DA">
        <w:rPr>
          <w:rFonts w:ascii="Times New Roman" w:hAnsi="Times New Roman"/>
          <w:sz w:val="28"/>
          <w:szCs w:val="28"/>
          <w:lang w:val="sq-AL"/>
        </w:rPr>
        <w:t xml:space="preserve"> </w:t>
      </w:r>
    </w:p>
    <w:p w:rsidR="00E053DA" w:rsidRPr="00E053DA" w:rsidRDefault="00E053DA" w:rsidP="00E053DA">
      <w:pPr>
        <w:pStyle w:val="ListParagraph"/>
        <w:autoSpaceDE w:val="0"/>
        <w:autoSpaceDN w:val="0"/>
        <w:adjustRightInd w:val="0"/>
        <w:spacing w:after="0" w:line="240" w:lineRule="auto"/>
        <w:ind w:left="540"/>
        <w:jc w:val="both"/>
        <w:outlineLvl w:val="0"/>
        <w:rPr>
          <w:rFonts w:ascii="Times New Roman" w:hAnsi="Times New Roman"/>
          <w:b/>
          <w:bCs/>
          <w:sz w:val="28"/>
          <w:szCs w:val="28"/>
          <w:lang w:val="sq-AL"/>
        </w:rPr>
      </w:pPr>
    </w:p>
    <w:p w:rsidR="009B4400" w:rsidRPr="00E053DA" w:rsidRDefault="009B4400" w:rsidP="00705FA2">
      <w:pPr>
        <w:pStyle w:val="ListParagraph"/>
        <w:numPr>
          <w:ilvl w:val="0"/>
          <w:numId w:val="6"/>
        </w:numPr>
        <w:autoSpaceDE w:val="0"/>
        <w:autoSpaceDN w:val="0"/>
        <w:adjustRightInd w:val="0"/>
        <w:spacing w:after="0" w:line="240" w:lineRule="auto"/>
        <w:ind w:left="540"/>
        <w:jc w:val="both"/>
        <w:outlineLvl w:val="0"/>
        <w:rPr>
          <w:rFonts w:ascii="Times New Roman" w:hAnsi="Times New Roman"/>
          <w:b/>
          <w:bCs/>
          <w:sz w:val="28"/>
          <w:szCs w:val="28"/>
          <w:lang w:val="sq-AL"/>
        </w:rPr>
      </w:pPr>
      <w:r w:rsidRPr="00E053DA">
        <w:rPr>
          <w:rFonts w:ascii="Times New Roman" w:hAnsi="Times New Roman"/>
          <w:bCs/>
          <w:sz w:val="28"/>
          <w:szCs w:val="28"/>
          <w:lang w:val="sq-AL"/>
        </w:rPr>
        <w:t>Dokumentacioni dhe rregullat e hollësishme të evidentimit në terren përcaktohen me vendim të Këshillit të Ministrave.</w:t>
      </w:r>
      <w:r w:rsidRPr="00E053DA">
        <w:rPr>
          <w:rFonts w:ascii="Times New Roman" w:hAnsi="Times New Roman"/>
          <w:sz w:val="28"/>
          <w:szCs w:val="28"/>
          <w:lang w:val="sq-AL"/>
        </w:rPr>
        <w:t xml:space="preserve"> </w:t>
      </w:r>
    </w:p>
    <w:p w:rsidR="009B4400" w:rsidRPr="007E3F06" w:rsidRDefault="009B4400" w:rsidP="00FC2EEF">
      <w:pPr>
        <w:autoSpaceDE w:val="0"/>
        <w:autoSpaceDN w:val="0"/>
        <w:adjustRightInd w:val="0"/>
        <w:spacing w:after="0" w:line="240" w:lineRule="auto"/>
        <w:ind w:left="540" w:hanging="360"/>
        <w:outlineLvl w:val="0"/>
        <w:rPr>
          <w:rFonts w:ascii="Times New Roman" w:hAnsi="Times New Roman"/>
          <w:b/>
          <w:bCs/>
          <w:sz w:val="28"/>
          <w:szCs w:val="28"/>
          <w:lang w:val="sq-AL"/>
        </w:rPr>
      </w:pPr>
    </w:p>
    <w:p w:rsidR="009B4400" w:rsidRPr="007E3F06" w:rsidRDefault="009B4400" w:rsidP="00FC2EEF">
      <w:pPr>
        <w:pStyle w:val="ListParagraph"/>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Neni 15</w:t>
      </w:r>
    </w:p>
    <w:p w:rsidR="009B4400" w:rsidRDefault="009B4400" w:rsidP="00FC2EEF">
      <w:pPr>
        <w:pStyle w:val="ListParagraph"/>
        <w:autoSpaceDE w:val="0"/>
        <w:autoSpaceDN w:val="0"/>
        <w:adjustRightInd w:val="0"/>
        <w:spacing w:after="0" w:line="240" w:lineRule="auto"/>
        <w:ind w:left="540" w:hanging="360"/>
        <w:contextualSpacing w:val="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Kriteret për legalizim</w:t>
      </w:r>
    </w:p>
    <w:p w:rsidR="00E053DA" w:rsidRPr="007E3F06" w:rsidRDefault="00E053DA" w:rsidP="00FC2EEF">
      <w:pPr>
        <w:pStyle w:val="ListParagraph"/>
        <w:autoSpaceDE w:val="0"/>
        <w:autoSpaceDN w:val="0"/>
        <w:adjustRightInd w:val="0"/>
        <w:spacing w:after="0" w:line="240" w:lineRule="auto"/>
        <w:ind w:left="540" w:hanging="360"/>
        <w:contextualSpacing w:val="0"/>
        <w:jc w:val="center"/>
        <w:outlineLvl w:val="0"/>
        <w:rPr>
          <w:rFonts w:ascii="Times New Roman" w:hAnsi="Times New Roman"/>
          <w:b/>
          <w:bCs/>
          <w:sz w:val="28"/>
          <w:szCs w:val="28"/>
          <w:lang w:val="sq-AL"/>
        </w:rPr>
      </w:pPr>
    </w:p>
    <w:p w:rsidR="009B4400" w:rsidRDefault="009B4400" w:rsidP="00705FA2">
      <w:pPr>
        <w:pStyle w:val="ListParagraph"/>
        <w:numPr>
          <w:ilvl w:val="0"/>
          <w:numId w:val="7"/>
        </w:numPr>
        <w:autoSpaceDE w:val="0"/>
        <w:autoSpaceDN w:val="0"/>
        <w:adjustRightInd w:val="0"/>
        <w:spacing w:after="0" w:line="240" w:lineRule="auto"/>
        <w:ind w:left="540"/>
        <w:outlineLvl w:val="0"/>
        <w:rPr>
          <w:rFonts w:ascii="Times New Roman" w:hAnsi="Times New Roman"/>
          <w:bCs/>
          <w:sz w:val="28"/>
          <w:szCs w:val="28"/>
          <w:lang w:val="sq-AL"/>
        </w:rPr>
      </w:pPr>
      <w:r w:rsidRPr="007E3F06">
        <w:rPr>
          <w:rFonts w:ascii="Times New Roman" w:hAnsi="Times New Roman"/>
          <w:bCs/>
          <w:sz w:val="28"/>
          <w:szCs w:val="28"/>
          <w:lang w:val="sq-AL"/>
        </w:rPr>
        <w:t>ASHK</w:t>
      </w:r>
      <w:r w:rsidR="00E053DA">
        <w:rPr>
          <w:rFonts w:ascii="Times New Roman" w:hAnsi="Times New Roman"/>
          <w:bCs/>
          <w:sz w:val="28"/>
          <w:szCs w:val="28"/>
          <w:lang w:val="sq-AL"/>
        </w:rPr>
        <w:t>-ja</w:t>
      </w:r>
      <w:r w:rsidRPr="007E3F06">
        <w:rPr>
          <w:rFonts w:ascii="Times New Roman" w:hAnsi="Times New Roman"/>
          <w:bCs/>
          <w:sz w:val="28"/>
          <w:szCs w:val="28"/>
          <w:lang w:val="sq-AL"/>
        </w:rPr>
        <w:t xml:space="preserve"> kryen procedurat e kualifikimit për legalizim të ndërtimeve pa leje</w:t>
      </w:r>
      <w:r w:rsidR="00E053DA">
        <w:rPr>
          <w:rFonts w:ascii="Times New Roman" w:hAnsi="Times New Roman"/>
          <w:bCs/>
          <w:sz w:val="28"/>
          <w:szCs w:val="28"/>
          <w:lang w:val="sq-AL"/>
        </w:rPr>
        <w:t xml:space="preserve"> </w:t>
      </w:r>
      <w:r w:rsidRPr="007E3F06">
        <w:rPr>
          <w:rFonts w:ascii="Times New Roman" w:hAnsi="Times New Roman"/>
          <w:bCs/>
          <w:sz w:val="28"/>
          <w:szCs w:val="28"/>
          <w:lang w:val="sq-AL"/>
        </w:rPr>
        <w:t xml:space="preserve">duke u bazuar në kriteret e </w:t>
      </w:r>
      <w:proofErr w:type="spellStart"/>
      <w:r w:rsidRPr="007E3F06">
        <w:rPr>
          <w:rFonts w:ascii="Times New Roman" w:hAnsi="Times New Roman"/>
          <w:bCs/>
          <w:sz w:val="28"/>
          <w:szCs w:val="28"/>
          <w:lang w:val="sq-AL"/>
        </w:rPr>
        <w:t>mos</w:t>
      </w:r>
      <w:r w:rsidR="00E053DA">
        <w:rPr>
          <w:rFonts w:ascii="Times New Roman" w:hAnsi="Times New Roman"/>
          <w:bCs/>
          <w:sz w:val="28"/>
          <w:szCs w:val="28"/>
          <w:lang w:val="sq-AL"/>
        </w:rPr>
        <w:t>cenim</w:t>
      </w:r>
      <w:r w:rsidRPr="007E3F06">
        <w:rPr>
          <w:rFonts w:ascii="Times New Roman" w:hAnsi="Times New Roman"/>
          <w:bCs/>
          <w:sz w:val="28"/>
          <w:szCs w:val="28"/>
          <w:lang w:val="sq-AL"/>
        </w:rPr>
        <w:t>it</w:t>
      </w:r>
      <w:proofErr w:type="spellEnd"/>
      <w:r w:rsidRPr="007E3F06">
        <w:rPr>
          <w:rFonts w:ascii="Times New Roman" w:hAnsi="Times New Roman"/>
          <w:bCs/>
          <w:sz w:val="28"/>
          <w:szCs w:val="28"/>
          <w:lang w:val="sq-AL"/>
        </w:rPr>
        <w:t xml:space="preserve"> të: </w:t>
      </w:r>
    </w:p>
    <w:p w:rsidR="00E053DA" w:rsidRPr="007E3F06" w:rsidRDefault="00E053DA" w:rsidP="00E053DA">
      <w:pPr>
        <w:pStyle w:val="ListParagraph"/>
        <w:autoSpaceDE w:val="0"/>
        <w:autoSpaceDN w:val="0"/>
        <w:adjustRightInd w:val="0"/>
        <w:spacing w:after="0" w:line="240" w:lineRule="auto"/>
        <w:ind w:left="540"/>
        <w:outlineLvl w:val="0"/>
        <w:rPr>
          <w:rFonts w:ascii="Times New Roman" w:hAnsi="Times New Roman"/>
          <w:bCs/>
          <w:sz w:val="28"/>
          <w:szCs w:val="28"/>
          <w:lang w:val="sq-AL"/>
        </w:rPr>
      </w:pPr>
    </w:p>
    <w:p w:rsidR="009B4400" w:rsidRPr="007E3F06" w:rsidRDefault="009B4400" w:rsidP="00705FA2">
      <w:pPr>
        <w:pStyle w:val="ListParagraph"/>
        <w:numPr>
          <w:ilvl w:val="0"/>
          <w:numId w:val="8"/>
        </w:numPr>
        <w:autoSpaceDE w:val="0"/>
        <w:autoSpaceDN w:val="0"/>
        <w:adjustRightInd w:val="0"/>
        <w:spacing w:after="0" w:line="240" w:lineRule="auto"/>
        <w:ind w:left="900" w:hanging="180"/>
        <w:jc w:val="both"/>
        <w:rPr>
          <w:rFonts w:ascii="Times New Roman" w:hAnsi="Times New Roman"/>
          <w:sz w:val="28"/>
          <w:szCs w:val="28"/>
          <w:lang w:val="sq-AL"/>
        </w:rPr>
      </w:pPr>
      <w:r w:rsidRPr="007E3F06">
        <w:rPr>
          <w:rFonts w:ascii="Times New Roman" w:hAnsi="Times New Roman"/>
          <w:sz w:val="28"/>
          <w:szCs w:val="28"/>
          <w:lang w:val="sq-AL"/>
        </w:rPr>
        <w:t>veprave kryesore të infrastrukturës publike;</w:t>
      </w:r>
    </w:p>
    <w:p w:rsidR="009B4400" w:rsidRPr="007E3F06" w:rsidRDefault="009B4400" w:rsidP="00705FA2">
      <w:pPr>
        <w:pStyle w:val="ListParagraph"/>
        <w:numPr>
          <w:ilvl w:val="0"/>
          <w:numId w:val="8"/>
        </w:numPr>
        <w:autoSpaceDE w:val="0"/>
        <w:autoSpaceDN w:val="0"/>
        <w:adjustRightInd w:val="0"/>
        <w:spacing w:after="0" w:line="240" w:lineRule="auto"/>
        <w:ind w:left="900" w:hanging="180"/>
        <w:jc w:val="both"/>
        <w:rPr>
          <w:rFonts w:ascii="Times New Roman" w:hAnsi="Times New Roman"/>
          <w:sz w:val="28"/>
          <w:szCs w:val="28"/>
          <w:lang w:val="sq-AL"/>
        </w:rPr>
      </w:pPr>
      <w:r w:rsidRPr="007E3F06">
        <w:rPr>
          <w:rFonts w:ascii="Times New Roman" w:hAnsi="Times New Roman"/>
          <w:sz w:val="28"/>
          <w:szCs w:val="28"/>
          <w:lang w:val="sq-AL"/>
        </w:rPr>
        <w:t>akseve rrugore kombëtare;</w:t>
      </w:r>
    </w:p>
    <w:p w:rsidR="009B4400" w:rsidRPr="007E3F06" w:rsidRDefault="009B4400" w:rsidP="00705FA2">
      <w:pPr>
        <w:pStyle w:val="ListParagraph"/>
        <w:numPr>
          <w:ilvl w:val="0"/>
          <w:numId w:val="8"/>
        </w:numPr>
        <w:autoSpaceDE w:val="0"/>
        <w:autoSpaceDN w:val="0"/>
        <w:adjustRightInd w:val="0"/>
        <w:spacing w:after="0" w:line="240" w:lineRule="auto"/>
        <w:ind w:left="900" w:hanging="180"/>
        <w:jc w:val="both"/>
        <w:rPr>
          <w:rFonts w:ascii="Times New Roman" w:hAnsi="Times New Roman"/>
          <w:sz w:val="28"/>
          <w:szCs w:val="28"/>
          <w:lang w:val="sq-AL"/>
        </w:rPr>
      </w:pPr>
      <w:r w:rsidRPr="007E3F06">
        <w:rPr>
          <w:rFonts w:ascii="Times New Roman" w:hAnsi="Times New Roman"/>
          <w:sz w:val="28"/>
          <w:szCs w:val="28"/>
          <w:lang w:val="sq-AL"/>
        </w:rPr>
        <w:t>territorit apo funksionalitetit të ndërtesave publike;</w:t>
      </w:r>
    </w:p>
    <w:p w:rsidR="009B4400" w:rsidRPr="007E3F06" w:rsidRDefault="009B4400" w:rsidP="00705FA2">
      <w:pPr>
        <w:pStyle w:val="ListParagraph"/>
        <w:numPr>
          <w:ilvl w:val="0"/>
          <w:numId w:val="8"/>
        </w:numPr>
        <w:autoSpaceDE w:val="0"/>
        <w:autoSpaceDN w:val="0"/>
        <w:adjustRightInd w:val="0"/>
        <w:spacing w:after="0" w:line="240" w:lineRule="auto"/>
        <w:ind w:left="900" w:hanging="180"/>
        <w:jc w:val="both"/>
        <w:rPr>
          <w:rFonts w:ascii="Times New Roman" w:hAnsi="Times New Roman"/>
          <w:sz w:val="28"/>
          <w:szCs w:val="28"/>
          <w:lang w:val="sq-AL"/>
        </w:rPr>
      </w:pPr>
      <w:r w:rsidRPr="007E3F06">
        <w:rPr>
          <w:rFonts w:ascii="Times New Roman" w:hAnsi="Times New Roman"/>
          <w:sz w:val="28"/>
          <w:szCs w:val="28"/>
          <w:lang w:val="sq-AL"/>
        </w:rPr>
        <w:t>integritetit të monumenteve të kulturës;</w:t>
      </w:r>
    </w:p>
    <w:p w:rsidR="009B4400" w:rsidRPr="007E3F06" w:rsidRDefault="009B4400" w:rsidP="00705FA2">
      <w:pPr>
        <w:pStyle w:val="ListParagraph"/>
        <w:numPr>
          <w:ilvl w:val="0"/>
          <w:numId w:val="8"/>
        </w:numPr>
        <w:autoSpaceDE w:val="0"/>
        <w:autoSpaceDN w:val="0"/>
        <w:adjustRightInd w:val="0"/>
        <w:spacing w:after="0" w:line="240" w:lineRule="auto"/>
        <w:ind w:left="900" w:hanging="180"/>
        <w:jc w:val="both"/>
        <w:rPr>
          <w:rFonts w:ascii="Times New Roman" w:hAnsi="Times New Roman"/>
          <w:sz w:val="28"/>
          <w:szCs w:val="28"/>
          <w:lang w:val="sq-AL"/>
        </w:rPr>
      </w:pPr>
      <w:r w:rsidRPr="007E3F06">
        <w:rPr>
          <w:rFonts w:ascii="Times New Roman" w:hAnsi="Times New Roman"/>
          <w:sz w:val="28"/>
          <w:szCs w:val="28"/>
          <w:lang w:val="sq-AL"/>
        </w:rPr>
        <w:t>territoreve të destinuara për investime strategjike</w:t>
      </w:r>
      <w:r w:rsidR="00512B3E">
        <w:rPr>
          <w:rFonts w:ascii="Times New Roman" w:hAnsi="Times New Roman"/>
          <w:sz w:val="28"/>
          <w:szCs w:val="28"/>
          <w:lang w:val="sq-AL"/>
        </w:rPr>
        <w:t>,</w:t>
      </w:r>
      <w:r w:rsidRPr="007E3F06">
        <w:rPr>
          <w:rFonts w:ascii="Times New Roman" w:hAnsi="Times New Roman"/>
          <w:sz w:val="28"/>
          <w:szCs w:val="28"/>
          <w:lang w:val="sq-AL"/>
        </w:rPr>
        <w:t xml:space="preserve"> sipas ligjit nr.55/2015</w:t>
      </w:r>
      <w:r w:rsidR="00512B3E">
        <w:rPr>
          <w:rFonts w:ascii="Times New Roman" w:hAnsi="Times New Roman"/>
          <w:sz w:val="28"/>
          <w:szCs w:val="28"/>
          <w:lang w:val="sq-AL"/>
        </w:rPr>
        <w:t>,</w:t>
      </w:r>
      <w:r w:rsidRPr="007E3F06">
        <w:rPr>
          <w:rFonts w:ascii="Times New Roman" w:hAnsi="Times New Roman"/>
          <w:sz w:val="28"/>
          <w:szCs w:val="28"/>
          <w:lang w:val="sq-AL"/>
        </w:rPr>
        <w:t xml:space="preserve"> “Për investimet strategjike në Republikën e Shqipërisë”;</w:t>
      </w:r>
    </w:p>
    <w:p w:rsidR="009B4400" w:rsidRDefault="009B4400" w:rsidP="00705FA2">
      <w:pPr>
        <w:pStyle w:val="ListParagraph"/>
        <w:numPr>
          <w:ilvl w:val="0"/>
          <w:numId w:val="8"/>
        </w:numPr>
        <w:autoSpaceDE w:val="0"/>
        <w:autoSpaceDN w:val="0"/>
        <w:adjustRightInd w:val="0"/>
        <w:spacing w:after="0" w:line="240" w:lineRule="auto"/>
        <w:ind w:left="900" w:hanging="180"/>
        <w:jc w:val="both"/>
        <w:rPr>
          <w:rFonts w:ascii="Times New Roman" w:hAnsi="Times New Roman"/>
          <w:sz w:val="28"/>
          <w:szCs w:val="28"/>
          <w:lang w:val="sq-AL"/>
        </w:rPr>
      </w:pPr>
      <w:r w:rsidRPr="007E3F06">
        <w:rPr>
          <w:rFonts w:ascii="Times New Roman" w:hAnsi="Times New Roman"/>
          <w:sz w:val="28"/>
          <w:szCs w:val="28"/>
          <w:lang w:val="sq-AL"/>
        </w:rPr>
        <w:t>vijës bregdetare, në kuptim të interesit publik në zhvillimin e turizmit.</w:t>
      </w:r>
    </w:p>
    <w:p w:rsidR="00512B3E" w:rsidRPr="007E3F06" w:rsidRDefault="00512B3E" w:rsidP="00512B3E">
      <w:pPr>
        <w:pStyle w:val="ListParagraph"/>
        <w:autoSpaceDE w:val="0"/>
        <w:autoSpaceDN w:val="0"/>
        <w:adjustRightInd w:val="0"/>
        <w:spacing w:after="0" w:line="240" w:lineRule="auto"/>
        <w:ind w:left="900"/>
        <w:jc w:val="both"/>
        <w:rPr>
          <w:rFonts w:ascii="Times New Roman" w:hAnsi="Times New Roman"/>
          <w:sz w:val="28"/>
          <w:szCs w:val="28"/>
          <w:lang w:val="sq-AL"/>
        </w:rPr>
      </w:pPr>
    </w:p>
    <w:p w:rsidR="009B4400" w:rsidRDefault="009B4400" w:rsidP="00FC2EEF">
      <w:pPr>
        <w:pStyle w:val="ListParagraph"/>
        <w:autoSpaceDE w:val="0"/>
        <w:autoSpaceDN w:val="0"/>
        <w:adjustRightInd w:val="0"/>
        <w:spacing w:after="0" w:line="240" w:lineRule="auto"/>
        <w:ind w:left="540" w:hanging="360"/>
        <w:jc w:val="both"/>
        <w:rPr>
          <w:rFonts w:ascii="Times New Roman" w:hAnsi="Times New Roman"/>
          <w:sz w:val="28"/>
          <w:szCs w:val="28"/>
          <w:lang w:val="sq-AL"/>
        </w:rPr>
      </w:pPr>
      <w:r w:rsidRPr="007E3F06">
        <w:rPr>
          <w:rFonts w:ascii="Times New Roman" w:hAnsi="Times New Roman"/>
          <w:sz w:val="28"/>
          <w:szCs w:val="28"/>
          <w:lang w:val="sq-AL"/>
        </w:rPr>
        <w:t>2.</w:t>
      </w:r>
      <w:r w:rsidRPr="007E3F06">
        <w:rPr>
          <w:rFonts w:ascii="Times New Roman" w:hAnsi="Times New Roman"/>
          <w:sz w:val="28"/>
          <w:szCs w:val="28"/>
          <w:lang w:val="sq-AL"/>
        </w:rPr>
        <w:tab/>
        <w:t>Ndërtimet pa leje</w:t>
      </w:r>
      <w:r w:rsidR="00512B3E">
        <w:rPr>
          <w:rFonts w:ascii="Times New Roman" w:hAnsi="Times New Roman"/>
          <w:sz w:val="28"/>
          <w:szCs w:val="28"/>
          <w:lang w:val="sq-AL"/>
        </w:rPr>
        <w:t>,</w:t>
      </w:r>
      <w:r w:rsidRPr="007E3F06">
        <w:rPr>
          <w:rFonts w:ascii="Times New Roman" w:hAnsi="Times New Roman"/>
          <w:sz w:val="28"/>
          <w:szCs w:val="28"/>
          <w:lang w:val="sq-AL"/>
        </w:rPr>
        <w:t xml:space="preserve"> që c</w:t>
      </w:r>
      <w:r w:rsidR="00512B3E">
        <w:rPr>
          <w:rFonts w:ascii="Times New Roman" w:hAnsi="Times New Roman"/>
          <w:sz w:val="28"/>
          <w:szCs w:val="28"/>
          <w:lang w:val="sq-AL"/>
        </w:rPr>
        <w:t>e</w:t>
      </w:r>
      <w:r w:rsidRPr="007E3F06">
        <w:rPr>
          <w:rFonts w:ascii="Times New Roman" w:hAnsi="Times New Roman"/>
          <w:sz w:val="28"/>
          <w:szCs w:val="28"/>
          <w:lang w:val="sq-AL"/>
        </w:rPr>
        <w:t>nojnë kriteret e mësipërme</w:t>
      </w:r>
      <w:r w:rsidR="00512B3E">
        <w:rPr>
          <w:rFonts w:ascii="Times New Roman" w:hAnsi="Times New Roman"/>
          <w:sz w:val="28"/>
          <w:szCs w:val="28"/>
          <w:lang w:val="sq-AL"/>
        </w:rPr>
        <w:t>,</w:t>
      </w:r>
      <w:r w:rsidRPr="007E3F06">
        <w:rPr>
          <w:rFonts w:ascii="Times New Roman" w:hAnsi="Times New Roman"/>
          <w:sz w:val="28"/>
          <w:szCs w:val="28"/>
          <w:lang w:val="sq-AL"/>
        </w:rPr>
        <w:t xml:space="preserve"> përjashtohen nga legalizimi.</w:t>
      </w:r>
      <w:r w:rsidR="00512B3E">
        <w:rPr>
          <w:rFonts w:ascii="Times New Roman" w:hAnsi="Times New Roman"/>
          <w:sz w:val="28"/>
          <w:szCs w:val="28"/>
          <w:lang w:val="sq-AL"/>
        </w:rPr>
        <w:t xml:space="preserve"> </w:t>
      </w:r>
    </w:p>
    <w:p w:rsidR="00512B3E" w:rsidRPr="007E3F06" w:rsidRDefault="00512B3E" w:rsidP="00FC2EEF">
      <w:pPr>
        <w:pStyle w:val="ListParagraph"/>
        <w:autoSpaceDE w:val="0"/>
        <w:autoSpaceDN w:val="0"/>
        <w:adjustRightInd w:val="0"/>
        <w:spacing w:after="0" w:line="240" w:lineRule="auto"/>
        <w:ind w:left="540" w:hanging="360"/>
        <w:jc w:val="both"/>
        <w:rPr>
          <w:rFonts w:ascii="Times New Roman" w:hAnsi="Times New Roman"/>
          <w:sz w:val="28"/>
          <w:szCs w:val="28"/>
          <w:lang w:val="sq-AL"/>
        </w:rPr>
      </w:pPr>
    </w:p>
    <w:p w:rsidR="009B4400" w:rsidRDefault="009B4400" w:rsidP="00FC2EEF">
      <w:pPr>
        <w:pStyle w:val="ListParagraph"/>
        <w:autoSpaceDE w:val="0"/>
        <w:autoSpaceDN w:val="0"/>
        <w:adjustRightInd w:val="0"/>
        <w:spacing w:after="0" w:line="240" w:lineRule="auto"/>
        <w:ind w:left="540" w:hanging="360"/>
        <w:jc w:val="both"/>
        <w:rPr>
          <w:rFonts w:ascii="Times New Roman" w:hAnsi="Times New Roman"/>
          <w:sz w:val="28"/>
          <w:szCs w:val="28"/>
          <w:lang w:val="sq-AL"/>
        </w:rPr>
      </w:pPr>
      <w:r w:rsidRPr="007E3F06">
        <w:rPr>
          <w:rFonts w:ascii="Times New Roman" w:hAnsi="Times New Roman"/>
          <w:sz w:val="28"/>
          <w:szCs w:val="28"/>
          <w:lang w:val="sq-AL"/>
        </w:rPr>
        <w:t>3.</w:t>
      </w:r>
      <w:r w:rsidRPr="007E3F06">
        <w:rPr>
          <w:rFonts w:ascii="Times New Roman" w:hAnsi="Times New Roman"/>
          <w:sz w:val="28"/>
          <w:szCs w:val="28"/>
          <w:lang w:val="sq-AL"/>
        </w:rPr>
        <w:tab/>
        <w:t xml:space="preserve">Për </w:t>
      </w:r>
      <w:bookmarkStart w:id="5" w:name="_Hlk526341586"/>
      <w:r w:rsidRPr="007E3F06">
        <w:rPr>
          <w:rFonts w:ascii="Times New Roman" w:hAnsi="Times New Roman"/>
          <w:sz w:val="28"/>
          <w:szCs w:val="28"/>
          <w:lang w:val="sq-AL"/>
        </w:rPr>
        <w:t>objektet me shkelje të lejes së ndërtimit</w:t>
      </w:r>
      <w:r w:rsidR="00512B3E">
        <w:rPr>
          <w:rFonts w:ascii="Times New Roman" w:hAnsi="Times New Roman"/>
          <w:sz w:val="28"/>
          <w:szCs w:val="28"/>
          <w:lang w:val="sq-AL"/>
        </w:rPr>
        <w:t>,</w:t>
      </w:r>
      <w:r w:rsidRPr="007E3F06">
        <w:rPr>
          <w:rFonts w:ascii="Times New Roman" w:hAnsi="Times New Roman"/>
          <w:sz w:val="28"/>
          <w:szCs w:val="28"/>
          <w:lang w:val="sq-AL"/>
        </w:rPr>
        <w:t xml:space="preserve"> </w:t>
      </w:r>
      <w:bookmarkEnd w:id="5"/>
      <w:r w:rsidRPr="007E3F06">
        <w:rPr>
          <w:rFonts w:ascii="Times New Roman" w:hAnsi="Times New Roman"/>
          <w:sz w:val="28"/>
          <w:szCs w:val="28"/>
          <w:lang w:val="sq-AL"/>
        </w:rPr>
        <w:t xml:space="preserve">kriteret e mësipërme sjellin përjashtimin nga legalizimi vetëm për sipërfaqet në tejkalim të lejes së ndërtimit, kur ato janë të ndashme nga ndërtimi kryesor (ndërtimi me leje). Në rastin kur këto sipërfaqe nuk janë të ndashme, objektet me shkelje të lejes së ndërtimit legalizohen në tërësi. </w:t>
      </w:r>
      <w:r w:rsidR="00512B3E">
        <w:rPr>
          <w:rFonts w:ascii="Times New Roman" w:hAnsi="Times New Roman"/>
          <w:sz w:val="28"/>
          <w:szCs w:val="28"/>
          <w:lang w:val="sq-AL"/>
        </w:rPr>
        <w:t xml:space="preserve"> </w:t>
      </w:r>
    </w:p>
    <w:p w:rsidR="00512B3E" w:rsidRPr="007E3F06" w:rsidRDefault="00512B3E" w:rsidP="00FC2EEF">
      <w:pPr>
        <w:pStyle w:val="ListParagraph"/>
        <w:autoSpaceDE w:val="0"/>
        <w:autoSpaceDN w:val="0"/>
        <w:adjustRightInd w:val="0"/>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autoSpaceDE w:val="0"/>
        <w:autoSpaceDN w:val="0"/>
        <w:adjustRightInd w:val="0"/>
        <w:spacing w:after="0" w:line="240" w:lineRule="auto"/>
        <w:ind w:left="540" w:hanging="360"/>
        <w:jc w:val="both"/>
        <w:rPr>
          <w:rFonts w:ascii="Times New Roman" w:hAnsi="Times New Roman"/>
          <w:sz w:val="28"/>
          <w:szCs w:val="28"/>
          <w:lang w:val="sq-AL"/>
        </w:rPr>
      </w:pPr>
      <w:r w:rsidRPr="007E3F06">
        <w:rPr>
          <w:rFonts w:ascii="Times New Roman" w:hAnsi="Times New Roman"/>
          <w:sz w:val="28"/>
          <w:szCs w:val="28"/>
          <w:lang w:val="sq-AL"/>
        </w:rPr>
        <w:t>4.</w:t>
      </w:r>
      <w:r w:rsidRPr="007E3F06">
        <w:rPr>
          <w:rFonts w:ascii="Times New Roman" w:hAnsi="Times New Roman"/>
          <w:sz w:val="28"/>
          <w:szCs w:val="28"/>
          <w:lang w:val="sq-AL"/>
        </w:rPr>
        <w:tab/>
        <w:t>Procedurat, dokumentacioni dhe kushtet e kualifikimit për legalizim përcaktohen me vendim të Këshillit të Ministrave.</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lastRenderedPageBreak/>
        <w:t>Neni 16</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Përgjegjësia në rast</w:t>
      </w:r>
      <w:r w:rsidR="00512B3E">
        <w:rPr>
          <w:rFonts w:ascii="Times New Roman" w:hAnsi="Times New Roman"/>
          <w:b/>
          <w:sz w:val="28"/>
          <w:szCs w:val="28"/>
          <w:lang w:val="sq-AL"/>
        </w:rPr>
        <w:t>e</w:t>
      </w:r>
      <w:r w:rsidRPr="007E3F06">
        <w:rPr>
          <w:rFonts w:ascii="Times New Roman" w:hAnsi="Times New Roman"/>
          <w:b/>
          <w:sz w:val="28"/>
          <w:szCs w:val="28"/>
          <w:lang w:val="sq-AL"/>
        </w:rPr>
        <w:t xml:space="preserve"> fatkeq</w:t>
      </w:r>
      <w:r w:rsidR="00822763">
        <w:rPr>
          <w:rFonts w:ascii="Times New Roman" w:hAnsi="Times New Roman"/>
          <w:b/>
          <w:sz w:val="28"/>
          <w:szCs w:val="28"/>
          <w:lang w:val="sq-AL"/>
        </w:rPr>
        <w:t>ë</w:t>
      </w:r>
      <w:r w:rsidRPr="007E3F06">
        <w:rPr>
          <w:rFonts w:ascii="Times New Roman" w:hAnsi="Times New Roman"/>
          <w:b/>
          <w:sz w:val="28"/>
          <w:szCs w:val="28"/>
          <w:lang w:val="sq-AL"/>
        </w:rPr>
        <w:t>sish</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Pr="007E3F06" w:rsidRDefault="009B4400" w:rsidP="00512B3E">
      <w:pPr>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Shteti nuk është përgjegjës për kompensimin ose dëmshpërblimin në rast fatkeqësish, si pasojë e faktorëve</w:t>
      </w:r>
      <w:r w:rsidR="00512B3E">
        <w:rPr>
          <w:rFonts w:ascii="Times New Roman" w:hAnsi="Times New Roman"/>
          <w:sz w:val="28"/>
          <w:szCs w:val="28"/>
          <w:lang w:val="sq-AL"/>
        </w:rPr>
        <w:t xml:space="preserve"> </w:t>
      </w:r>
      <w:r w:rsidRPr="007E3F06">
        <w:rPr>
          <w:rFonts w:ascii="Times New Roman" w:hAnsi="Times New Roman"/>
          <w:sz w:val="28"/>
          <w:szCs w:val="28"/>
          <w:lang w:val="sq-AL"/>
        </w:rPr>
        <w:t>që ndikojnë në qëndrueshmërinë e ndërtimit pa leje. Poseduesi i ndërtimit të legalizuar mban përgjegjësinë për çdo pasojë që mund të rrjedhë nga shkaqe natyrore dhe/ose nga përdorimi i banesës.</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17</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Dokumentacioni për legalizim</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9B4400" w:rsidRPr="00512B3E" w:rsidRDefault="009B4400" w:rsidP="00446DFD">
      <w:pPr>
        <w:pStyle w:val="ListParagraph"/>
        <w:numPr>
          <w:ilvl w:val="0"/>
          <w:numId w:val="57"/>
        </w:numPr>
        <w:spacing w:after="0" w:line="240" w:lineRule="auto"/>
        <w:jc w:val="both"/>
        <w:rPr>
          <w:rFonts w:ascii="Times New Roman" w:hAnsi="Times New Roman"/>
          <w:sz w:val="28"/>
          <w:szCs w:val="28"/>
          <w:lang w:val="sq-AL"/>
        </w:rPr>
      </w:pPr>
      <w:r w:rsidRPr="00512B3E">
        <w:rPr>
          <w:rFonts w:ascii="Times New Roman" w:hAnsi="Times New Roman"/>
          <w:sz w:val="28"/>
          <w:szCs w:val="28"/>
          <w:lang w:val="sq-AL"/>
        </w:rPr>
        <w:t>Dokumentacioni për legalizimin e ndërtimit pa leje përfshin:</w:t>
      </w:r>
      <w:r w:rsidR="00512B3E" w:rsidRPr="00512B3E">
        <w:rPr>
          <w:rFonts w:ascii="Times New Roman" w:hAnsi="Times New Roman"/>
          <w:sz w:val="28"/>
          <w:szCs w:val="28"/>
          <w:lang w:val="sq-AL"/>
        </w:rPr>
        <w:t xml:space="preserve"> </w:t>
      </w:r>
    </w:p>
    <w:p w:rsidR="00512B3E" w:rsidRPr="00512B3E" w:rsidRDefault="00512B3E" w:rsidP="00512B3E">
      <w:pPr>
        <w:pStyle w:val="ListParagraph"/>
        <w:spacing w:after="0" w:line="240" w:lineRule="auto"/>
        <w:ind w:left="540"/>
        <w:jc w:val="both"/>
        <w:rPr>
          <w:rFonts w:ascii="Times New Roman" w:hAnsi="Times New Roman"/>
          <w:sz w:val="28"/>
          <w:szCs w:val="28"/>
          <w:lang w:val="sq-AL"/>
        </w:rPr>
      </w:pPr>
    </w:p>
    <w:p w:rsidR="009B4400" w:rsidRDefault="00512B3E" w:rsidP="00705FA2">
      <w:pPr>
        <w:pStyle w:val="ListParagraph"/>
        <w:numPr>
          <w:ilvl w:val="1"/>
          <w:numId w:val="15"/>
        </w:numPr>
        <w:spacing w:after="0" w:line="240" w:lineRule="auto"/>
        <w:ind w:left="1080"/>
        <w:jc w:val="both"/>
        <w:rPr>
          <w:rFonts w:ascii="Times New Roman" w:hAnsi="Times New Roman"/>
          <w:sz w:val="28"/>
          <w:szCs w:val="28"/>
          <w:lang w:val="sq-AL"/>
        </w:rPr>
      </w:pPr>
      <w:proofErr w:type="spellStart"/>
      <w:r w:rsidRPr="00512B3E">
        <w:rPr>
          <w:rFonts w:ascii="Times New Roman" w:hAnsi="Times New Roman"/>
          <w:sz w:val="28"/>
          <w:szCs w:val="28"/>
          <w:lang w:val="sq-AL"/>
        </w:rPr>
        <w:t>G</w:t>
      </w:r>
      <w:r w:rsidR="009B4400" w:rsidRPr="00512B3E">
        <w:rPr>
          <w:rFonts w:ascii="Times New Roman" w:hAnsi="Times New Roman"/>
          <w:sz w:val="28"/>
          <w:szCs w:val="28"/>
          <w:lang w:val="sq-AL"/>
        </w:rPr>
        <w:t>en</w:t>
      </w:r>
      <w:proofErr w:type="spellEnd"/>
      <w:r w:rsidR="009B4400" w:rsidRPr="00512B3E">
        <w:rPr>
          <w:rFonts w:ascii="Times New Roman" w:hAnsi="Times New Roman"/>
          <w:sz w:val="28"/>
          <w:szCs w:val="28"/>
          <w:lang w:val="sq-AL"/>
        </w:rPr>
        <w:t>-planin e ndërtimit</w:t>
      </w:r>
      <w:r w:rsidRPr="00512B3E">
        <w:rPr>
          <w:rFonts w:ascii="Times New Roman" w:hAnsi="Times New Roman"/>
          <w:sz w:val="28"/>
          <w:szCs w:val="28"/>
          <w:lang w:val="sq-AL"/>
        </w:rPr>
        <w:t>;</w:t>
      </w:r>
      <w:r>
        <w:rPr>
          <w:rFonts w:ascii="Times New Roman" w:hAnsi="Times New Roman"/>
          <w:sz w:val="28"/>
          <w:szCs w:val="28"/>
          <w:lang w:val="sq-AL"/>
        </w:rPr>
        <w:t xml:space="preserve"> </w:t>
      </w:r>
    </w:p>
    <w:p w:rsidR="009B4400" w:rsidRDefault="00512B3E" w:rsidP="00705FA2">
      <w:pPr>
        <w:pStyle w:val="ListParagraph"/>
        <w:numPr>
          <w:ilvl w:val="1"/>
          <w:numId w:val="15"/>
        </w:numPr>
        <w:spacing w:after="0" w:line="240" w:lineRule="auto"/>
        <w:ind w:left="1080"/>
        <w:jc w:val="both"/>
        <w:rPr>
          <w:rFonts w:ascii="Times New Roman" w:hAnsi="Times New Roman"/>
          <w:sz w:val="28"/>
          <w:szCs w:val="28"/>
          <w:lang w:val="sq-AL"/>
        </w:rPr>
      </w:pPr>
      <w:r w:rsidRPr="00512B3E">
        <w:rPr>
          <w:rFonts w:ascii="Times New Roman" w:hAnsi="Times New Roman"/>
          <w:sz w:val="28"/>
          <w:szCs w:val="28"/>
          <w:lang w:val="sq-AL"/>
        </w:rPr>
        <w:t>P</w:t>
      </w:r>
      <w:r w:rsidR="009B4400" w:rsidRPr="00512B3E">
        <w:rPr>
          <w:rFonts w:ascii="Times New Roman" w:hAnsi="Times New Roman"/>
          <w:sz w:val="28"/>
          <w:szCs w:val="28"/>
          <w:lang w:val="sq-AL"/>
        </w:rPr>
        <w:t>lanimetrinë e çdo kati të ndërtimit dhe sipërfaqet në m</w:t>
      </w:r>
      <w:r w:rsidR="009B4400" w:rsidRPr="00512B3E">
        <w:rPr>
          <w:rFonts w:ascii="Times New Roman" w:hAnsi="Times New Roman"/>
          <w:sz w:val="28"/>
          <w:szCs w:val="28"/>
          <w:vertAlign w:val="superscript"/>
          <w:lang w:val="sq-AL"/>
        </w:rPr>
        <w:t>2</w:t>
      </w:r>
      <w:r w:rsidR="009B4400" w:rsidRPr="00512B3E">
        <w:rPr>
          <w:rFonts w:ascii="Times New Roman" w:hAnsi="Times New Roman"/>
          <w:sz w:val="28"/>
          <w:szCs w:val="28"/>
          <w:lang w:val="sq-AL"/>
        </w:rPr>
        <w:t>;</w:t>
      </w:r>
      <w:r>
        <w:rPr>
          <w:rFonts w:ascii="Times New Roman" w:hAnsi="Times New Roman"/>
          <w:sz w:val="28"/>
          <w:szCs w:val="28"/>
          <w:lang w:val="sq-AL"/>
        </w:rPr>
        <w:t xml:space="preserve"> </w:t>
      </w:r>
    </w:p>
    <w:p w:rsidR="009B4400" w:rsidRPr="00512B3E" w:rsidRDefault="00512B3E" w:rsidP="00705FA2">
      <w:pPr>
        <w:pStyle w:val="ListParagraph"/>
        <w:numPr>
          <w:ilvl w:val="1"/>
          <w:numId w:val="15"/>
        </w:numPr>
        <w:spacing w:after="0" w:line="240" w:lineRule="auto"/>
        <w:ind w:left="1080"/>
        <w:jc w:val="both"/>
        <w:rPr>
          <w:rFonts w:ascii="Times New Roman" w:hAnsi="Times New Roman"/>
          <w:sz w:val="28"/>
          <w:szCs w:val="28"/>
          <w:lang w:val="sq-AL"/>
        </w:rPr>
      </w:pPr>
      <w:proofErr w:type="spellStart"/>
      <w:r>
        <w:rPr>
          <w:rFonts w:ascii="Times New Roman" w:hAnsi="Times New Roman"/>
          <w:sz w:val="28"/>
          <w:szCs w:val="28"/>
          <w:lang w:val="sq-AL"/>
        </w:rPr>
        <w:t>A</w:t>
      </w:r>
      <w:r w:rsidR="009B4400" w:rsidRPr="00512B3E">
        <w:rPr>
          <w:rFonts w:ascii="Times New Roman" w:hAnsi="Times New Roman"/>
          <w:sz w:val="28"/>
          <w:szCs w:val="28"/>
          <w:lang w:val="sq-AL"/>
        </w:rPr>
        <w:t>ktekspertiza</w:t>
      </w:r>
      <w:r>
        <w:rPr>
          <w:rFonts w:ascii="Times New Roman" w:hAnsi="Times New Roman"/>
          <w:sz w:val="28"/>
          <w:szCs w:val="28"/>
          <w:lang w:val="sq-AL"/>
        </w:rPr>
        <w:t>t</w:t>
      </w:r>
      <w:proofErr w:type="spellEnd"/>
      <w:r w:rsidR="009B4400" w:rsidRPr="00512B3E">
        <w:rPr>
          <w:rFonts w:ascii="Times New Roman" w:hAnsi="Times New Roman"/>
          <w:sz w:val="28"/>
          <w:szCs w:val="28"/>
          <w:lang w:val="sq-AL"/>
        </w:rPr>
        <w:t xml:space="preserve"> nga një ekspert ose ent i licencuar për qëndrueshmërinë konstruktive të objektit, për ndërtimet me lartësi mbi 4 kate.</w:t>
      </w:r>
      <w:r w:rsidRPr="00512B3E">
        <w:rPr>
          <w:rFonts w:ascii="Times New Roman" w:hAnsi="Times New Roman"/>
          <w:sz w:val="28"/>
          <w:szCs w:val="28"/>
          <w:lang w:val="sq-AL"/>
        </w:rPr>
        <w:t xml:space="preserve"> </w:t>
      </w:r>
    </w:p>
    <w:p w:rsidR="00512B3E" w:rsidRPr="007E3F06" w:rsidRDefault="00512B3E" w:rsidP="00512B3E">
      <w:pPr>
        <w:tabs>
          <w:tab w:val="left" w:pos="720"/>
        </w:tabs>
        <w:spacing w:after="0" w:line="240" w:lineRule="auto"/>
        <w:ind w:left="1080" w:hanging="360"/>
        <w:jc w:val="both"/>
        <w:rPr>
          <w:rFonts w:ascii="Times New Roman" w:hAnsi="Times New Roman"/>
          <w:sz w:val="28"/>
          <w:szCs w:val="28"/>
          <w:lang w:val="sq-AL"/>
        </w:rPr>
      </w:pPr>
    </w:p>
    <w:p w:rsidR="009B4400" w:rsidRPr="007E3F06" w:rsidRDefault="009B4400" w:rsidP="00705FA2">
      <w:pPr>
        <w:pStyle w:val="ListParagraph"/>
        <w:numPr>
          <w:ilvl w:val="0"/>
          <w:numId w:val="7"/>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Për objektet me shkelje të lejes</w:t>
      </w:r>
      <w:r w:rsidR="00512B3E">
        <w:rPr>
          <w:rFonts w:ascii="Times New Roman" w:hAnsi="Times New Roman"/>
          <w:sz w:val="28"/>
          <w:szCs w:val="28"/>
          <w:lang w:val="sq-AL"/>
        </w:rPr>
        <w:t xml:space="preserve"> </w:t>
      </w:r>
      <w:r w:rsidRPr="007E3F06">
        <w:rPr>
          <w:rFonts w:ascii="Times New Roman" w:hAnsi="Times New Roman"/>
          <w:sz w:val="28"/>
          <w:szCs w:val="28"/>
          <w:lang w:val="sq-AL"/>
        </w:rPr>
        <w:t>së ndërtimit, në dokumentacionin e legalizimit, përveç sa parashikohen në pikën 1</w:t>
      </w:r>
      <w:r w:rsidR="00B64618">
        <w:rPr>
          <w:rFonts w:ascii="Times New Roman" w:hAnsi="Times New Roman"/>
          <w:sz w:val="28"/>
          <w:szCs w:val="28"/>
          <w:lang w:val="sq-AL"/>
        </w:rPr>
        <w:t>,</w:t>
      </w:r>
      <w:r w:rsidRPr="007E3F06">
        <w:rPr>
          <w:rFonts w:ascii="Times New Roman" w:hAnsi="Times New Roman"/>
          <w:sz w:val="28"/>
          <w:szCs w:val="28"/>
          <w:lang w:val="sq-AL"/>
        </w:rPr>
        <w:t xml:space="preserve"> të këtij neni, ASHK</w:t>
      </w:r>
      <w:r w:rsidR="00B64618">
        <w:rPr>
          <w:rFonts w:ascii="Times New Roman" w:hAnsi="Times New Roman"/>
          <w:sz w:val="28"/>
          <w:szCs w:val="28"/>
          <w:lang w:val="sq-AL"/>
        </w:rPr>
        <w:t>-ja</w:t>
      </w:r>
      <w:r w:rsidRPr="007E3F06">
        <w:rPr>
          <w:rFonts w:ascii="Times New Roman" w:hAnsi="Times New Roman"/>
          <w:sz w:val="28"/>
          <w:szCs w:val="28"/>
          <w:lang w:val="sq-AL"/>
        </w:rPr>
        <w:t xml:space="preserve"> administron edhe aktmarrëveshjen me pronarin e truallit për ndërtimin kryesor, nëse është ndërtuar në territor privat, si dhe aktmarrëveshjen për shtesën, nëse ka të tillë. Në mungesë të aktmarrëveshjes për shtesën, të drejtat dhe detyrimet e palëve për ndërtimin kryesor njësohen me të drejtat dhe detyrimet e palëve në shtesën pa leje.</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18</w:t>
      </w:r>
    </w:p>
    <w:p w:rsidR="009B4400" w:rsidRPr="007E3F06" w:rsidRDefault="009B4400" w:rsidP="00FC2EEF">
      <w:pPr>
        <w:widowControl w:val="0"/>
        <w:autoSpaceDE w:val="0"/>
        <w:autoSpaceDN w:val="0"/>
        <w:adjustRightInd w:val="0"/>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Legalizimi i ndërtimit</w:t>
      </w:r>
    </w:p>
    <w:p w:rsidR="009B4400" w:rsidRPr="007E3F06" w:rsidRDefault="009B4400" w:rsidP="00FC2EEF">
      <w:pPr>
        <w:widowControl w:val="0"/>
        <w:autoSpaceDE w:val="0"/>
        <w:autoSpaceDN w:val="0"/>
        <w:adjustRightInd w:val="0"/>
        <w:spacing w:after="0" w:line="240" w:lineRule="auto"/>
        <w:ind w:left="540" w:hanging="360"/>
        <w:jc w:val="center"/>
        <w:rPr>
          <w:rFonts w:ascii="Times New Roman" w:hAnsi="Times New Roman"/>
          <w:b/>
          <w:sz w:val="28"/>
          <w:szCs w:val="28"/>
          <w:lang w:val="sq-AL"/>
        </w:rPr>
      </w:pPr>
    </w:p>
    <w:p w:rsidR="009B4400" w:rsidRDefault="009B4400" w:rsidP="00705FA2">
      <w:pPr>
        <w:pStyle w:val="ListParagraph"/>
        <w:widowControl w:val="0"/>
        <w:numPr>
          <w:ilvl w:val="0"/>
          <w:numId w:val="5"/>
        </w:numPr>
        <w:tabs>
          <w:tab w:val="left" w:pos="0"/>
        </w:tabs>
        <w:autoSpaceDE w:val="0"/>
        <w:autoSpaceDN w:val="0"/>
        <w:adjustRightInd w:val="0"/>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ASHK</w:t>
      </w:r>
      <w:r w:rsidR="000C060F">
        <w:rPr>
          <w:rFonts w:ascii="Times New Roman" w:hAnsi="Times New Roman"/>
          <w:sz w:val="28"/>
          <w:szCs w:val="28"/>
          <w:lang w:val="sq-AL"/>
        </w:rPr>
        <w:t>-ja</w:t>
      </w:r>
      <w:r w:rsidRPr="007E3F06">
        <w:rPr>
          <w:rFonts w:ascii="Times New Roman" w:hAnsi="Times New Roman"/>
          <w:sz w:val="28"/>
          <w:szCs w:val="28"/>
          <w:lang w:val="sq-AL"/>
        </w:rPr>
        <w:t>, brenda 60 ditëve</w:t>
      </w:r>
      <w:r w:rsidR="000C060F">
        <w:rPr>
          <w:rFonts w:ascii="Times New Roman" w:hAnsi="Times New Roman"/>
          <w:sz w:val="28"/>
          <w:szCs w:val="28"/>
          <w:lang w:val="sq-AL"/>
        </w:rPr>
        <w:t>,</w:t>
      </w:r>
      <w:r w:rsidRPr="007E3F06">
        <w:rPr>
          <w:rFonts w:ascii="Times New Roman" w:hAnsi="Times New Roman"/>
          <w:sz w:val="28"/>
          <w:szCs w:val="28"/>
          <w:lang w:val="sq-AL"/>
        </w:rPr>
        <w:t xml:space="preserve"> nga përfundimi i procedurave të kualifikimit, legalizon ndërtimin, duke respektuar dispozitat e legjislacionit në fuqi për regjimet pasurore martesore.</w:t>
      </w:r>
      <w:r w:rsidR="000C060F">
        <w:rPr>
          <w:rFonts w:ascii="Times New Roman" w:hAnsi="Times New Roman"/>
          <w:sz w:val="28"/>
          <w:szCs w:val="28"/>
          <w:lang w:val="sq-AL"/>
        </w:rPr>
        <w:t xml:space="preserve"> </w:t>
      </w:r>
    </w:p>
    <w:p w:rsidR="000C060F" w:rsidRPr="007E3F06" w:rsidRDefault="000C060F" w:rsidP="000C060F">
      <w:pPr>
        <w:pStyle w:val="ListParagraph"/>
        <w:widowControl w:val="0"/>
        <w:tabs>
          <w:tab w:val="left" w:pos="0"/>
        </w:tabs>
        <w:autoSpaceDE w:val="0"/>
        <w:autoSpaceDN w:val="0"/>
        <w:adjustRightInd w:val="0"/>
        <w:spacing w:after="0" w:line="240" w:lineRule="auto"/>
        <w:ind w:left="540"/>
        <w:jc w:val="both"/>
        <w:rPr>
          <w:rFonts w:ascii="Times New Roman" w:hAnsi="Times New Roman"/>
          <w:sz w:val="28"/>
          <w:szCs w:val="28"/>
          <w:lang w:val="sq-AL"/>
        </w:rPr>
      </w:pPr>
    </w:p>
    <w:p w:rsidR="000C060F" w:rsidRDefault="009B4400" w:rsidP="00705FA2">
      <w:pPr>
        <w:pStyle w:val="ListParagraph"/>
        <w:numPr>
          <w:ilvl w:val="0"/>
          <w:numId w:val="5"/>
        </w:numPr>
        <w:tabs>
          <w:tab w:val="left" w:pos="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Poseduesi i ndërtimit pa leje ka të drejtë të kërkojë përfundimin e procedurave administrative brenda 30 ditëve</w:t>
      </w:r>
      <w:r w:rsidR="000C060F">
        <w:rPr>
          <w:rFonts w:ascii="Times New Roman" w:hAnsi="Times New Roman"/>
          <w:sz w:val="28"/>
          <w:szCs w:val="28"/>
          <w:lang w:val="sq-AL"/>
        </w:rPr>
        <w:t>,</w:t>
      </w:r>
      <w:r w:rsidRPr="007E3F06">
        <w:rPr>
          <w:rFonts w:ascii="Times New Roman" w:hAnsi="Times New Roman"/>
          <w:sz w:val="28"/>
          <w:szCs w:val="28"/>
          <w:lang w:val="sq-AL"/>
        </w:rPr>
        <w:t xml:space="preserve"> nga paraqitja e kërkesës, kundrejt pagesës së një tarife shërbimi shtesë.</w:t>
      </w:r>
      <w:r w:rsidR="000C060F">
        <w:rPr>
          <w:rFonts w:ascii="Times New Roman" w:hAnsi="Times New Roman"/>
          <w:sz w:val="28"/>
          <w:szCs w:val="28"/>
          <w:lang w:val="sq-AL"/>
        </w:rPr>
        <w:t xml:space="preserve"> </w:t>
      </w:r>
    </w:p>
    <w:p w:rsidR="000C060F" w:rsidRPr="000C060F" w:rsidRDefault="000C060F" w:rsidP="000C060F">
      <w:pPr>
        <w:pStyle w:val="ListParagraph"/>
        <w:rPr>
          <w:rFonts w:ascii="Times New Roman" w:hAnsi="Times New Roman"/>
          <w:sz w:val="28"/>
          <w:szCs w:val="28"/>
          <w:lang w:val="sq-AL"/>
        </w:rPr>
      </w:pPr>
    </w:p>
    <w:p w:rsidR="009B4400" w:rsidRPr="000C060F" w:rsidRDefault="009B4400" w:rsidP="00705FA2">
      <w:pPr>
        <w:pStyle w:val="ListParagraph"/>
        <w:numPr>
          <w:ilvl w:val="0"/>
          <w:numId w:val="5"/>
        </w:numPr>
        <w:tabs>
          <w:tab w:val="left" w:pos="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 </w:t>
      </w:r>
      <w:r w:rsidRPr="000C060F">
        <w:rPr>
          <w:rFonts w:ascii="Times New Roman" w:hAnsi="Times New Roman"/>
          <w:sz w:val="28"/>
          <w:szCs w:val="28"/>
          <w:lang w:val="sq-AL"/>
        </w:rPr>
        <w:t>Modeli dhe rregullat për nxjerrjen e aktit të legalizimit</w:t>
      </w:r>
      <w:r w:rsidR="000C060F">
        <w:rPr>
          <w:rFonts w:ascii="Times New Roman" w:hAnsi="Times New Roman"/>
          <w:sz w:val="28"/>
          <w:szCs w:val="28"/>
          <w:lang w:val="sq-AL"/>
        </w:rPr>
        <w:t xml:space="preserve"> </w:t>
      </w:r>
      <w:r w:rsidRPr="000C060F">
        <w:rPr>
          <w:rFonts w:ascii="Times New Roman" w:hAnsi="Times New Roman"/>
          <w:sz w:val="28"/>
          <w:szCs w:val="28"/>
          <w:lang w:val="sq-AL"/>
        </w:rPr>
        <w:t>përcaktohe</w:t>
      </w:r>
      <w:r w:rsidR="000C060F">
        <w:rPr>
          <w:rFonts w:ascii="Times New Roman" w:hAnsi="Times New Roman"/>
          <w:sz w:val="28"/>
          <w:szCs w:val="28"/>
          <w:lang w:val="sq-AL"/>
        </w:rPr>
        <w:t>n</w:t>
      </w:r>
      <w:r w:rsidRPr="000C060F">
        <w:rPr>
          <w:rFonts w:ascii="Times New Roman" w:hAnsi="Times New Roman"/>
          <w:sz w:val="28"/>
          <w:szCs w:val="28"/>
          <w:lang w:val="sq-AL"/>
        </w:rPr>
        <w:t xml:space="preserve"> me vendim të </w:t>
      </w:r>
      <w:r w:rsidR="000C060F">
        <w:rPr>
          <w:rFonts w:ascii="Times New Roman" w:hAnsi="Times New Roman"/>
          <w:sz w:val="28"/>
          <w:szCs w:val="28"/>
          <w:lang w:val="sq-AL"/>
        </w:rPr>
        <w:t>K</w:t>
      </w:r>
      <w:r w:rsidRPr="000C060F">
        <w:rPr>
          <w:rFonts w:ascii="Times New Roman" w:hAnsi="Times New Roman"/>
          <w:sz w:val="28"/>
          <w:szCs w:val="28"/>
          <w:lang w:val="sq-AL"/>
        </w:rPr>
        <w:t xml:space="preserve">ëshillit të </w:t>
      </w:r>
      <w:r w:rsidR="000C060F">
        <w:rPr>
          <w:rFonts w:ascii="Times New Roman" w:hAnsi="Times New Roman"/>
          <w:sz w:val="28"/>
          <w:szCs w:val="28"/>
          <w:lang w:val="sq-AL"/>
        </w:rPr>
        <w:t>M</w:t>
      </w:r>
      <w:r w:rsidRPr="000C060F">
        <w:rPr>
          <w:rFonts w:ascii="Times New Roman" w:hAnsi="Times New Roman"/>
          <w:sz w:val="28"/>
          <w:szCs w:val="28"/>
          <w:lang w:val="sq-AL"/>
        </w:rPr>
        <w:t>inistrave.</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lastRenderedPageBreak/>
        <w:t>Neni 19</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Parcela ndërtimore dhe kalimi i pronësisë</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Default="009B4400" w:rsidP="00446DFD">
      <w:pPr>
        <w:pStyle w:val="ListParagraph"/>
        <w:numPr>
          <w:ilvl w:val="0"/>
          <w:numId w:val="42"/>
        </w:numPr>
        <w:spacing w:after="0" w:line="240" w:lineRule="auto"/>
        <w:ind w:left="540"/>
        <w:jc w:val="both"/>
        <w:rPr>
          <w:rFonts w:ascii="Times New Roman" w:hAnsi="Times New Roman"/>
          <w:sz w:val="28"/>
          <w:szCs w:val="28"/>
          <w:lang w:val="sq-AL"/>
        </w:rPr>
      </w:pPr>
      <w:r w:rsidRPr="000C060F">
        <w:rPr>
          <w:rFonts w:ascii="Times New Roman" w:hAnsi="Times New Roman"/>
          <w:sz w:val="28"/>
          <w:szCs w:val="28"/>
          <w:lang w:val="sq-AL"/>
        </w:rPr>
        <w:t>ASHK</w:t>
      </w:r>
      <w:r w:rsidR="000C060F">
        <w:rPr>
          <w:rFonts w:ascii="Times New Roman" w:hAnsi="Times New Roman"/>
          <w:sz w:val="28"/>
          <w:szCs w:val="28"/>
          <w:lang w:val="sq-AL"/>
        </w:rPr>
        <w:t>-ja</w:t>
      </w:r>
      <w:r w:rsidRPr="000C060F">
        <w:rPr>
          <w:rFonts w:ascii="Times New Roman" w:hAnsi="Times New Roman"/>
          <w:sz w:val="28"/>
          <w:szCs w:val="28"/>
          <w:lang w:val="sq-AL"/>
        </w:rPr>
        <w:t xml:space="preserve"> përcakton sipërfaqen dhe konfigurimin e parcelës ndërtimore</w:t>
      </w:r>
      <w:r w:rsidR="000C060F">
        <w:rPr>
          <w:rFonts w:ascii="Times New Roman" w:hAnsi="Times New Roman"/>
          <w:sz w:val="28"/>
          <w:szCs w:val="28"/>
          <w:lang w:val="sq-AL"/>
        </w:rPr>
        <w:t xml:space="preserve"> </w:t>
      </w:r>
      <w:r w:rsidRPr="000C060F">
        <w:rPr>
          <w:rFonts w:ascii="Times New Roman" w:hAnsi="Times New Roman"/>
          <w:sz w:val="28"/>
          <w:szCs w:val="28"/>
          <w:lang w:val="sq-AL"/>
        </w:rPr>
        <w:t>për subjektin që disponon ndërtimin e legalizuar.</w:t>
      </w:r>
      <w:r w:rsidR="000C060F">
        <w:rPr>
          <w:rFonts w:ascii="Times New Roman" w:hAnsi="Times New Roman"/>
          <w:sz w:val="28"/>
          <w:szCs w:val="28"/>
          <w:lang w:val="sq-AL"/>
        </w:rPr>
        <w:t xml:space="preserve"> </w:t>
      </w:r>
    </w:p>
    <w:p w:rsidR="000C060F" w:rsidRPr="000C060F" w:rsidRDefault="000C060F" w:rsidP="000C060F">
      <w:pPr>
        <w:pStyle w:val="ListParagraph"/>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42"/>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Kur poseduesi i ndërtimit nuk është pronar i parcelës ndërtimore, akti i legalizimit të ndërtimit nga ASHK</w:t>
      </w:r>
      <w:r w:rsidR="000C060F">
        <w:rPr>
          <w:rFonts w:ascii="Times New Roman" w:hAnsi="Times New Roman"/>
          <w:sz w:val="28"/>
          <w:szCs w:val="28"/>
          <w:lang w:val="sq-AL"/>
        </w:rPr>
        <w:t>-ja</w:t>
      </w:r>
      <w:r w:rsidRPr="007E3F06">
        <w:rPr>
          <w:rFonts w:ascii="Times New Roman" w:hAnsi="Times New Roman"/>
          <w:sz w:val="28"/>
          <w:szCs w:val="28"/>
          <w:lang w:val="sq-AL"/>
        </w:rPr>
        <w:t xml:space="preserve"> shërben edhe si akt i kalimit të pronësisë mbi truallin e parcelës.</w:t>
      </w:r>
      <w:r w:rsidR="000C060F">
        <w:rPr>
          <w:rFonts w:ascii="Times New Roman" w:hAnsi="Times New Roman"/>
          <w:sz w:val="28"/>
          <w:szCs w:val="28"/>
          <w:lang w:val="sq-AL"/>
        </w:rPr>
        <w:t xml:space="preserve"> </w:t>
      </w:r>
    </w:p>
    <w:p w:rsidR="000C060F" w:rsidRPr="000C060F" w:rsidRDefault="000C060F" w:rsidP="000C060F">
      <w:pPr>
        <w:pStyle w:val="ListParagraph"/>
        <w:rPr>
          <w:rFonts w:ascii="Times New Roman" w:hAnsi="Times New Roman"/>
          <w:sz w:val="28"/>
          <w:szCs w:val="28"/>
          <w:lang w:val="sq-AL"/>
        </w:rPr>
      </w:pPr>
    </w:p>
    <w:p w:rsidR="009B4400" w:rsidRDefault="009B4400" w:rsidP="00446DFD">
      <w:pPr>
        <w:pStyle w:val="ListParagraph"/>
        <w:numPr>
          <w:ilvl w:val="0"/>
          <w:numId w:val="42"/>
        </w:numPr>
        <w:spacing w:after="0" w:line="240" w:lineRule="auto"/>
        <w:ind w:left="540"/>
        <w:jc w:val="both"/>
        <w:rPr>
          <w:rFonts w:ascii="Times New Roman" w:hAnsi="Times New Roman"/>
          <w:sz w:val="28"/>
          <w:szCs w:val="28"/>
          <w:lang w:val="sq-AL"/>
        </w:rPr>
      </w:pPr>
      <w:r w:rsidRPr="000C060F">
        <w:rPr>
          <w:rFonts w:ascii="Times New Roman" w:hAnsi="Times New Roman"/>
          <w:sz w:val="28"/>
          <w:szCs w:val="28"/>
          <w:lang w:val="sq-AL"/>
        </w:rPr>
        <w:t>Përcaktimi i sipërfaqes së parcelës ndërtimore</w:t>
      </w:r>
      <w:r w:rsidR="000C060F">
        <w:rPr>
          <w:rFonts w:ascii="Times New Roman" w:hAnsi="Times New Roman"/>
          <w:sz w:val="28"/>
          <w:szCs w:val="28"/>
          <w:lang w:val="sq-AL"/>
        </w:rPr>
        <w:t>,</w:t>
      </w:r>
      <w:r w:rsidRPr="000C060F">
        <w:rPr>
          <w:rFonts w:ascii="Times New Roman" w:hAnsi="Times New Roman"/>
          <w:sz w:val="28"/>
          <w:szCs w:val="28"/>
          <w:lang w:val="sq-AL"/>
        </w:rPr>
        <w:t xml:space="preserve"> që kalohet në pronësi</w:t>
      </w:r>
      <w:r w:rsidR="000C060F">
        <w:rPr>
          <w:rFonts w:ascii="Times New Roman" w:hAnsi="Times New Roman"/>
          <w:sz w:val="28"/>
          <w:szCs w:val="28"/>
          <w:lang w:val="sq-AL"/>
        </w:rPr>
        <w:t>,</w:t>
      </w:r>
      <w:r w:rsidRPr="000C060F">
        <w:rPr>
          <w:rFonts w:ascii="Times New Roman" w:hAnsi="Times New Roman"/>
          <w:sz w:val="28"/>
          <w:szCs w:val="28"/>
          <w:lang w:val="sq-AL"/>
        </w:rPr>
        <w:t xml:space="preserve"> kryhet sipas rregullave të mëposhtme:</w:t>
      </w:r>
      <w:r w:rsidR="000C060F">
        <w:rPr>
          <w:rFonts w:ascii="Times New Roman" w:hAnsi="Times New Roman"/>
          <w:sz w:val="28"/>
          <w:szCs w:val="28"/>
          <w:lang w:val="sq-AL"/>
        </w:rPr>
        <w:t xml:space="preserve"> </w:t>
      </w:r>
    </w:p>
    <w:p w:rsidR="000C060F" w:rsidRPr="000C060F" w:rsidRDefault="000C060F" w:rsidP="000C060F">
      <w:pPr>
        <w:pStyle w:val="ListParagraph"/>
        <w:rPr>
          <w:rFonts w:ascii="Times New Roman" w:hAnsi="Times New Roman"/>
          <w:sz w:val="28"/>
          <w:szCs w:val="28"/>
          <w:lang w:val="sq-AL"/>
        </w:rPr>
      </w:pPr>
    </w:p>
    <w:p w:rsidR="000C060F" w:rsidRDefault="009B4400" w:rsidP="00446DFD">
      <w:pPr>
        <w:pStyle w:val="ListParagraph"/>
        <w:numPr>
          <w:ilvl w:val="0"/>
          <w:numId w:val="58"/>
        </w:numPr>
        <w:spacing w:after="0" w:line="240" w:lineRule="auto"/>
        <w:ind w:left="1080"/>
        <w:jc w:val="both"/>
        <w:rPr>
          <w:rFonts w:ascii="Times New Roman" w:hAnsi="Times New Roman"/>
          <w:sz w:val="28"/>
          <w:szCs w:val="28"/>
          <w:lang w:val="sq-AL"/>
        </w:rPr>
      </w:pPr>
      <w:r w:rsidRPr="000C060F">
        <w:rPr>
          <w:rFonts w:ascii="Times New Roman" w:hAnsi="Times New Roman"/>
          <w:sz w:val="28"/>
          <w:szCs w:val="28"/>
          <w:lang w:val="sq-AL"/>
        </w:rPr>
        <w:t>Në rastin e ndërtimeve pa leje</w:t>
      </w:r>
      <w:r w:rsidR="000C060F">
        <w:rPr>
          <w:rFonts w:ascii="Times New Roman" w:hAnsi="Times New Roman"/>
          <w:sz w:val="28"/>
          <w:szCs w:val="28"/>
          <w:lang w:val="sq-AL"/>
        </w:rPr>
        <w:t>,</w:t>
      </w:r>
      <w:r w:rsidRPr="000C060F">
        <w:rPr>
          <w:rFonts w:ascii="Times New Roman" w:hAnsi="Times New Roman"/>
          <w:sz w:val="28"/>
          <w:szCs w:val="28"/>
          <w:lang w:val="sq-AL"/>
        </w:rPr>
        <w:t xml:space="preserve"> me funksion banimi, si rregull, sipërfaqja e parcelës ndërtimore</w:t>
      </w:r>
      <w:r w:rsidR="000C060F">
        <w:rPr>
          <w:rFonts w:ascii="Times New Roman" w:hAnsi="Times New Roman"/>
          <w:sz w:val="28"/>
          <w:szCs w:val="28"/>
          <w:lang w:val="sq-AL"/>
        </w:rPr>
        <w:t>,</w:t>
      </w:r>
      <w:r w:rsidRPr="000C060F">
        <w:rPr>
          <w:rFonts w:ascii="Times New Roman" w:hAnsi="Times New Roman"/>
          <w:sz w:val="28"/>
          <w:szCs w:val="28"/>
          <w:lang w:val="sq-AL"/>
        </w:rPr>
        <w:t xml:space="preserve"> për të cilën kalohet e drejta e pronësisë, mund të jetë deri në masën e trefishit të bazës së ndërtimit, por</w:t>
      </w:r>
      <w:r w:rsidR="000C060F">
        <w:rPr>
          <w:rFonts w:ascii="Times New Roman" w:hAnsi="Times New Roman"/>
          <w:sz w:val="28"/>
          <w:szCs w:val="28"/>
          <w:lang w:val="sq-AL"/>
        </w:rPr>
        <w:t>,</w:t>
      </w:r>
      <w:r w:rsidRPr="000C060F">
        <w:rPr>
          <w:rFonts w:ascii="Times New Roman" w:hAnsi="Times New Roman"/>
          <w:sz w:val="28"/>
          <w:szCs w:val="28"/>
          <w:lang w:val="sq-AL"/>
        </w:rPr>
        <w:t xml:space="preserve"> në çdo rast</w:t>
      </w:r>
      <w:r w:rsidR="000C060F">
        <w:rPr>
          <w:rFonts w:ascii="Times New Roman" w:hAnsi="Times New Roman"/>
          <w:sz w:val="28"/>
          <w:szCs w:val="28"/>
          <w:lang w:val="sq-AL"/>
        </w:rPr>
        <w:t>,</w:t>
      </w:r>
      <w:r w:rsidRPr="000C060F">
        <w:rPr>
          <w:rFonts w:ascii="Times New Roman" w:hAnsi="Times New Roman"/>
          <w:sz w:val="28"/>
          <w:szCs w:val="28"/>
          <w:lang w:val="sq-AL"/>
        </w:rPr>
        <w:t xml:space="preserve"> jo më e madhe se 500 (pesëqind) m²</w:t>
      </w:r>
      <w:r w:rsidR="000C060F">
        <w:rPr>
          <w:rFonts w:ascii="Times New Roman" w:hAnsi="Times New Roman"/>
          <w:sz w:val="28"/>
          <w:szCs w:val="28"/>
          <w:lang w:val="sq-AL"/>
        </w:rPr>
        <w:t xml:space="preserve">; </w:t>
      </w:r>
    </w:p>
    <w:p w:rsidR="000C060F" w:rsidRDefault="009B4400" w:rsidP="00446DFD">
      <w:pPr>
        <w:pStyle w:val="ListParagraph"/>
        <w:numPr>
          <w:ilvl w:val="0"/>
          <w:numId w:val="58"/>
        </w:numPr>
        <w:spacing w:after="0" w:line="240" w:lineRule="auto"/>
        <w:ind w:left="1080"/>
        <w:jc w:val="both"/>
        <w:rPr>
          <w:rFonts w:ascii="Times New Roman" w:hAnsi="Times New Roman"/>
          <w:sz w:val="28"/>
          <w:szCs w:val="28"/>
          <w:lang w:val="sq-AL"/>
        </w:rPr>
      </w:pPr>
      <w:r w:rsidRPr="000C060F">
        <w:rPr>
          <w:rFonts w:ascii="Times New Roman" w:hAnsi="Times New Roman"/>
          <w:sz w:val="28"/>
          <w:szCs w:val="28"/>
          <w:lang w:val="sq-AL"/>
        </w:rPr>
        <w:t>Për ndërtimet pa leje</w:t>
      </w:r>
      <w:r w:rsidR="000C060F">
        <w:rPr>
          <w:rFonts w:ascii="Times New Roman" w:hAnsi="Times New Roman"/>
          <w:sz w:val="28"/>
          <w:szCs w:val="28"/>
          <w:lang w:val="sq-AL"/>
        </w:rPr>
        <w:t>,</w:t>
      </w:r>
      <w:r w:rsidRPr="000C060F">
        <w:rPr>
          <w:rFonts w:ascii="Times New Roman" w:hAnsi="Times New Roman"/>
          <w:sz w:val="28"/>
          <w:szCs w:val="28"/>
          <w:lang w:val="sq-AL"/>
        </w:rPr>
        <w:t xml:space="preserve"> me funksion social-ekonomik</w:t>
      </w:r>
      <w:r w:rsidR="000C060F">
        <w:rPr>
          <w:rFonts w:ascii="Times New Roman" w:hAnsi="Times New Roman"/>
          <w:sz w:val="28"/>
          <w:szCs w:val="28"/>
          <w:lang w:val="sq-AL"/>
        </w:rPr>
        <w:t>,</w:t>
      </w:r>
      <w:r w:rsidRPr="000C060F">
        <w:rPr>
          <w:rFonts w:ascii="Times New Roman" w:hAnsi="Times New Roman"/>
          <w:sz w:val="28"/>
          <w:szCs w:val="28"/>
          <w:lang w:val="sq-AL"/>
        </w:rPr>
        <w:t xml:space="preserve"> zbatohet vetëm kriteri i trefishit të sipërfaqes së bazës së ndërtimit</w:t>
      </w:r>
      <w:r w:rsidR="000C060F">
        <w:rPr>
          <w:rFonts w:ascii="Times New Roman" w:hAnsi="Times New Roman"/>
          <w:sz w:val="28"/>
          <w:szCs w:val="28"/>
          <w:lang w:val="sq-AL"/>
        </w:rPr>
        <w:t xml:space="preserve">; </w:t>
      </w:r>
    </w:p>
    <w:p w:rsidR="009B4400" w:rsidRDefault="009B4400" w:rsidP="00446DFD">
      <w:pPr>
        <w:pStyle w:val="ListParagraph"/>
        <w:numPr>
          <w:ilvl w:val="0"/>
          <w:numId w:val="58"/>
        </w:numPr>
        <w:spacing w:after="0" w:line="240" w:lineRule="auto"/>
        <w:ind w:left="1080"/>
        <w:jc w:val="both"/>
        <w:rPr>
          <w:rFonts w:ascii="Times New Roman" w:hAnsi="Times New Roman"/>
          <w:sz w:val="28"/>
          <w:szCs w:val="28"/>
          <w:lang w:val="sq-AL"/>
        </w:rPr>
      </w:pPr>
      <w:r w:rsidRPr="000C060F">
        <w:rPr>
          <w:rFonts w:ascii="Times New Roman" w:hAnsi="Times New Roman"/>
          <w:sz w:val="28"/>
          <w:szCs w:val="28"/>
          <w:lang w:val="sq-AL"/>
        </w:rPr>
        <w:t>Kur</w:t>
      </w:r>
      <w:r w:rsidR="000C060F">
        <w:rPr>
          <w:rFonts w:ascii="Times New Roman" w:hAnsi="Times New Roman"/>
          <w:sz w:val="28"/>
          <w:szCs w:val="28"/>
          <w:lang w:val="sq-AL"/>
        </w:rPr>
        <w:t>,</w:t>
      </w:r>
      <w:r w:rsidRPr="000C060F">
        <w:rPr>
          <w:rFonts w:ascii="Times New Roman" w:hAnsi="Times New Roman"/>
          <w:sz w:val="28"/>
          <w:szCs w:val="28"/>
          <w:lang w:val="sq-AL"/>
        </w:rPr>
        <w:t xml:space="preserve"> për shkak të përmasave ose </w:t>
      </w:r>
      <w:proofErr w:type="spellStart"/>
      <w:r w:rsidRPr="000C060F">
        <w:rPr>
          <w:rFonts w:ascii="Times New Roman" w:hAnsi="Times New Roman"/>
          <w:sz w:val="28"/>
          <w:szCs w:val="28"/>
          <w:lang w:val="sq-AL"/>
        </w:rPr>
        <w:t>planvendosjes</w:t>
      </w:r>
      <w:proofErr w:type="spellEnd"/>
      <w:r w:rsidRPr="000C060F">
        <w:rPr>
          <w:rFonts w:ascii="Times New Roman" w:hAnsi="Times New Roman"/>
          <w:sz w:val="28"/>
          <w:szCs w:val="28"/>
          <w:lang w:val="sq-AL"/>
        </w:rPr>
        <w:t xml:space="preserve"> së parcelës ndërtimore, krijohen sipërfaqe të lira</w:t>
      </w:r>
      <w:r w:rsidR="000C060F">
        <w:rPr>
          <w:rFonts w:ascii="Times New Roman" w:hAnsi="Times New Roman"/>
          <w:sz w:val="28"/>
          <w:szCs w:val="28"/>
          <w:lang w:val="sq-AL"/>
        </w:rPr>
        <w:t>,</w:t>
      </w:r>
      <w:r w:rsidRPr="000C060F">
        <w:rPr>
          <w:rFonts w:ascii="Times New Roman" w:hAnsi="Times New Roman"/>
          <w:sz w:val="28"/>
          <w:szCs w:val="28"/>
          <w:lang w:val="sq-AL"/>
        </w:rPr>
        <w:t xml:space="preserve"> që nuk mund të shfrytëzohen më vete për ndërtim, ato i kalohen në pronësi poseduesit të ndërtimit pa leje</w:t>
      </w:r>
      <w:r w:rsidR="000C060F">
        <w:rPr>
          <w:rFonts w:ascii="Times New Roman" w:hAnsi="Times New Roman"/>
          <w:sz w:val="28"/>
          <w:szCs w:val="28"/>
          <w:lang w:val="sq-AL"/>
        </w:rPr>
        <w:t>,</w:t>
      </w:r>
      <w:r w:rsidRPr="000C060F">
        <w:rPr>
          <w:rFonts w:ascii="Times New Roman" w:hAnsi="Times New Roman"/>
          <w:sz w:val="28"/>
          <w:szCs w:val="28"/>
          <w:lang w:val="sq-AL"/>
        </w:rPr>
        <w:t xml:space="preserve"> sipas çmimit të përcaktuar në hartën e vlerës së pronës, të miratuar me vendim të Këshillit të Ministrave. Kalimi i së drejtës së pronësisë për këto sipërfaqe kryhet vetëm nëse poseduesi i ndërtimit pa leje shpreh vullnetin nëpërmjet një kërkese me shkrim. Në çdo rast, për ndërtimet me funksion banimi, sipërfaqja deri në 500m² paguhet me çmim favorizues.</w:t>
      </w:r>
      <w:r w:rsidR="000C060F">
        <w:rPr>
          <w:rFonts w:ascii="Times New Roman" w:hAnsi="Times New Roman"/>
          <w:sz w:val="28"/>
          <w:szCs w:val="28"/>
          <w:lang w:val="sq-AL"/>
        </w:rPr>
        <w:t xml:space="preserve"> </w:t>
      </w:r>
    </w:p>
    <w:p w:rsidR="000C060F" w:rsidRPr="000C060F" w:rsidRDefault="000C060F" w:rsidP="000C060F">
      <w:pPr>
        <w:pStyle w:val="ListParagraph"/>
        <w:spacing w:after="0" w:line="240" w:lineRule="auto"/>
        <w:ind w:left="1080"/>
        <w:jc w:val="both"/>
        <w:rPr>
          <w:rFonts w:ascii="Times New Roman" w:hAnsi="Times New Roman"/>
          <w:sz w:val="28"/>
          <w:szCs w:val="28"/>
          <w:lang w:val="sq-AL"/>
        </w:rPr>
      </w:pPr>
    </w:p>
    <w:p w:rsidR="009B4400" w:rsidRDefault="009B4400" w:rsidP="00705FA2">
      <w:pPr>
        <w:pStyle w:val="ListParagraph"/>
        <w:numPr>
          <w:ilvl w:val="0"/>
          <w:numId w:val="5"/>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Për parcelat ndërtimore</w:t>
      </w:r>
      <w:r w:rsidR="000C060F">
        <w:rPr>
          <w:rFonts w:ascii="Times New Roman" w:hAnsi="Times New Roman"/>
          <w:sz w:val="28"/>
          <w:szCs w:val="28"/>
          <w:lang w:val="sq-AL"/>
        </w:rPr>
        <w:t>,</w:t>
      </w:r>
      <w:r w:rsidRPr="007E3F06">
        <w:rPr>
          <w:rFonts w:ascii="Times New Roman" w:hAnsi="Times New Roman"/>
          <w:sz w:val="28"/>
          <w:szCs w:val="28"/>
          <w:lang w:val="sq-AL"/>
        </w:rPr>
        <w:t xml:space="preserve"> të cilat gjenden në pasuri në përgjegjësi administrimi të institucioneve shtetërore, me kalimin e pronësisë</w:t>
      </w:r>
      <w:r w:rsidR="000C060F">
        <w:rPr>
          <w:rFonts w:ascii="Times New Roman" w:hAnsi="Times New Roman"/>
          <w:sz w:val="28"/>
          <w:szCs w:val="28"/>
          <w:lang w:val="sq-AL"/>
        </w:rPr>
        <w:t>,</w:t>
      </w:r>
      <w:r w:rsidRPr="007E3F06">
        <w:rPr>
          <w:rFonts w:ascii="Times New Roman" w:hAnsi="Times New Roman"/>
          <w:sz w:val="28"/>
          <w:szCs w:val="28"/>
          <w:lang w:val="sq-AL"/>
        </w:rPr>
        <w:t xml:space="preserve"> sipas këtij neni, shuhet </w:t>
      </w:r>
      <w:proofErr w:type="spellStart"/>
      <w:r w:rsidRPr="007E3F06">
        <w:rPr>
          <w:rFonts w:ascii="Times New Roman" w:hAnsi="Times New Roman"/>
          <w:sz w:val="28"/>
          <w:szCs w:val="28"/>
          <w:lang w:val="sq-AL"/>
        </w:rPr>
        <w:t>vetëvetiu</w:t>
      </w:r>
      <w:proofErr w:type="spellEnd"/>
      <w:r w:rsidRPr="007E3F06">
        <w:rPr>
          <w:rFonts w:ascii="Times New Roman" w:hAnsi="Times New Roman"/>
          <w:sz w:val="28"/>
          <w:szCs w:val="28"/>
          <w:lang w:val="sq-AL"/>
        </w:rPr>
        <w:t xml:space="preserve"> edhe përgjegjësia e administrimit. Për këto sipërfaqe, ASHK</w:t>
      </w:r>
      <w:r w:rsidR="000C060F">
        <w:rPr>
          <w:rFonts w:ascii="Times New Roman" w:hAnsi="Times New Roman"/>
          <w:sz w:val="28"/>
          <w:szCs w:val="28"/>
          <w:lang w:val="sq-AL"/>
        </w:rPr>
        <w:t>-ja</w:t>
      </w:r>
      <w:r w:rsidRPr="007E3F06">
        <w:rPr>
          <w:rFonts w:ascii="Times New Roman" w:hAnsi="Times New Roman"/>
          <w:sz w:val="28"/>
          <w:szCs w:val="28"/>
          <w:lang w:val="sq-AL"/>
        </w:rPr>
        <w:t xml:space="preserve"> njofton institucionin përkatës. </w:t>
      </w:r>
      <w:r w:rsidR="000C060F">
        <w:rPr>
          <w:rFonts w:ascii="Times New Roman" w:hAnsi="Times New Roman"/>
          <w:sz w:val="28"/>
          <w:szCs w:val="28"/>
          <w:lang w:val="sq-AL"/>
        </w:rPr>
        <w:t xml:space="preserve"> </w:t>
      </w:r>
    </w:p>
    <w:p w:rsidR="000C060F" w:rsidRPr="007E3F06" w:rsidRDefault="000C060F" w:rsidP="000C060F">
      <w:pPr>
        <w:pStyle w:val="ListParagraph"/>
        <w:spacing w:after="0" w:line="240" w:lineRule="auto"/>
        <w:ind w:left="540"/>
        <w:jc w:val="both"/>
        <w:rPr>
          <w:rFonts w:ascii="Times New Roman" w:hAnsi="Times New Roman"/>
          <w:sz w:val="28"/>
          <w:szCs w:val="28"/>
          <w:lang w:val="sq-AL"/>
        </w:rPr>
      </w:pPr>
    </w:p>
    <w:p w:rsidR="009B4400" w:rsidRDefault="009B4400" w:rsidP="00705FA2">
      <w:pPr>
        <w:pStyle w:val="ListParagraph"/>
        <w:numPr>
          <w:ilvl w:val="0"/>
          <w:numId w:val="5"/>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Për parcelat ndërtimore</w:t>
      </w:r>
      <w:r w:rsidR="000C060F">
        <w:rPr>
          <w:rFonts w:ascii="Times New Roman" w:hAnsi="Times New Roman"/>
          <w:sz w:val="28"/>
          <w:szCs w:val="28"/>
          <w:lang w:val="sq-AL"/>
        </w:rPr>
        <w:t>,</w:t>
      </w:r>
      <w:r w:rsidRPr="007E3F06">
        <w:rPr>
          <w:rFonts w:ascii="Times New Roman" w:hAnsi="Times New Roman"/>
          <w:sz w:val="28"/>
          <w:szCs w:val="28"/>
          <w:lang w:val="sq-AL"/>
        </w:rPr>
        <w:t xml:space="preserve"> që shtrihen në pasuri të transferuara te njësitë e vetëqeverisjes vendore</w:t>
      </w:r>
      <w:r w:rsidR="000C060F">
        <w:rPr>
          <w:rFonts w:ascii="Times New Roman" w:hAnsi="Times New Roman"/>
          <w:sz w:val="28"/>
          <w:szCs w:val="28"/>
          <w:lang w:val="sq-AL"/>
        </w:rPr>
        <w:t>,</w:t>
      </w:r>
      <w:r w:rsidRPr="007E3F06">
        <w:rPr>
          <w:rFonts w:ascii="Times New Roman" w:hAnsi="Times New Roman"/>
          <w:sz w:val="28"/>
          <w:szCs w:val="28"/>
          <w:lang w:val="sq-AL"/>
        </w:rPr>
        <w:t xml:space="preserve"> sipas ligjit nr.8744, datë 22.2.2001, </w:t>
      </w:r>
      <w:r w:rsidR="000C060F">
        <w:rPr>
          <w:rFonts w:ascii="Times New Roman" w:hAnsi="Times New Roman"/>
          <w:sz w:val="28"/>
          <w:szCs w:val="28"/>
          <w:lang w:val="sq-AL"/>
        </w:rPr>
        <w:t>“</w:t>
      </w:r>
      <w:r w:rsidRPr="007E3F06">
        <w:rPr>
          <w:rFonts w:ascii="Times New Roman" w:hAnsi="Times New Roman"/>
          <w:sz w:val="28"/>
          <w:szCs w:val="28"/>
          <w:lang w:val="sq-AL"/>
        </w:rPr>
        <w:t xml:space="preserve">Për transferimin e pronave të paluajtshme publike të shtetit </w:t>
      </w:r>
      <w:r w:rsidR="000C060F">
        <w:rPr>
          <w:rFonts w:ascii="Times New Roman" w:hAnsi="Times New Roman"/>
          <w:sz w:val="28"/>
          <w:szCs w:val="28"/>
          <w:lang w:val="sq-AL"/>
        </w:rPr>
        <w:t>në njësitë e qeverisjes vendore”</w:t>
      </w:r>
      <w:r w:rsidRPr="007E3F06">
        <w:rPr>
          <w:rFonts w:ascii="Times New Roman" w:hAnsi="Times New Roman"/>
          <w:sz w:val="28"/>
          <w:szCs w:val="28"/>
          <w:lang w:val="sq-AL"/>
        </w:rPr>
        <w:t xml:space="preserve">, të ndryshuar, ky transferim konsiderohet i </w:t>
      </w:r>
      <w:r w:rsidRPr="004B2382">
        <w:rPr>
          <w:rFonts w:ascii="Times New Roman" w:hAnsi="Times New Roman"/>
          <w:sz w:val="28"/>
          <w:szCs w:val="28"/>
          <w:lang w:val="sq-AL"/>
        </w:rPr>
        <w:t>revokuar</w:t>
      </w:r>
      <w:r w:rsidR="005A40F8">
        <w:rPr>
          <w:rFonts w:ascii="Times New Roman" w:hAnsi="Times New Roman"/>
          <w:sz w:val="28"/>
          <w:szCs w:val="28"/>
          <w:lang w:val="sq-AL"/>
        </w:rPr>
        <w:t>/</w:t>
      </w:r>
      <w:r w:rsidRPr="005A40F8">
        <w:rPr>
          <w:rFonts w:ascii="Times New Roman" w:hAnsi="Times New Roman"/>
          <w:sz w:val="28"/>
          <w:szCs w:val="28"/>
          <w:lang w:val="sq-AL"/>
        </w:rPr>
        <w:t>shfuqizuar</w:t>
      </w:r>
      <w:r w:rsidRPr="007E3F06">
        <w:rPr>
          <w:rFonts w:ascii="Times New Roman" w:hAnsi="Times New Roman"/>
          <w:sz w:val="28"/>
          <w:szCs w:val="28"/>
          <w:lang w:val="sq-AL"/>
        </w:rPr>
        <w:t xml:space="preserve"> </w:t>
      </w:r>
      <w:proofErr w:type="spellStart"/>
      <w:r w:rsidRPr="007E3F06">
        <w:rPr>
          <w:rFonts w:ascii="Times New Roman" w:hAnsi="Times New Roman"/>
          <w:sz w:val="28"/>
          <w:szCs w:val="28"/>
          <w:lang w:val="sq-AL"/>
        </w:rPr>
        <w:t>vet</w:t>
      </w:r>
      <w:r w:rsidR="004C73C6">
        <w:rPr>
          <w:rFonts w:ascii="Times New Roman" w:hAnsi="Times New Roman"/>
          <w:sz w:val="28"/>
          <w:szCs w:val="28"/>
          <w:lang w:val="sq-AL"/>
        </w:rPr>
        <w:t>ë</w:t>
      </w:r>
      <w:r w:rsidRPr="007E3F06">
        <w:rPr>
          <w:rFonts w:ascii="Times New Roman" w:hAnsi="Times New Roman"/>
          <w:sz w:val="28"/>
          <w:szCs w:val="28"/>
          <w:lang w:val="sq-AL"/>
        </w:rPr>
        <w:t>vetiu</w:t>
      </w:r>
      <w:proofErr w:type="spellEnd"/>
      <w:r w:rsidRPr="007E3F06">
        <w:rPr>
          <w:rFonts w:ascii="Times New Roman" w:hAnsi="Times New Roman"/>
          <w:sz w:val="28"/>
          <w:szCs w:val="28"/>
          <w:lang w:val="sq-AL"/>
        </w:rPr>
        <w:t>, me miratimin e kalimit të pronësisë sipas këtij neni. ASHK</w:t>
      </w:r>
      <w:r w:rsidR="000C060F">
        <w:rPr>
          <w:rFonts w:ascii="Times New Roman" w:hAnsi="Times New Roman"/>
          <w:sz w:val="28"/>
          <w:szCs w:val="28"/>
          <w:lang w:val="sq-AL"/>
        </w:rPr>
        <w:t>-ja</w:t>
      </w:r>
      <w:r w:rsidRPr="007E3F06">
        <w:rPr>
          <w:rFonts w:ascii="Times New Roman" w:hAnsi="Times New Roman"/>
          <w:sz w:val="28"/>
          <w:szCs w:val="28"/>
          <w:lang w:val="sq-AL"/>
        </w:rPr>
        <w:t xml:space="preserve"> njofton njësinë e vetëqeverisjes vendore</w:t>
      </w:r>
      <w:r w:rsidR="00705FA2">
        <w:rPr>
          <w:rFonts w:ascii="Times New Roman" w:hAnsi="Times New Roman"/>
          <w:sz w:val="28"/>
          <w:szCs w:val="28"/>
          <w:lang w:val="sq-AL"/>
        </w:rPr>
        <w:t xml:space="preserve"> p</w:t>
      </w:r>
      <w:r w:rsidR="004C73C6">
        <w:rPr>
          <w:rFonts w:ascii="Times New Roman" w:hAnsi="Times New Roman"/>
          <w:sz w:val="28"/>
          <w:szCs w:val="28"/>
          <w:lang w:val="sq-AL"/>
        </w:rPr>
        <w:t>ë</w:t>
      </w:r>
      <w:r w:rsidR="00705FA2">
        <w:rPr>
          <w:rFonts w:ascii="Times New Roman" w:hAnsi="Times New Roman"/>
          <w:sz w:val="28"/>
          <w:szCs w:val="28"/>
          <w:lang w:val="sq-AL"/>
        </w:rPr>
        <w:t xml:space="preserve">r </w:t>
      </w:r>
      <w:r w:rsidRPr="007E3F06">
        <w:rPr>
          <w:rFonts w:ascii="Times New Roman" w:hAnsi="Times New Roman"/>
          <w:sz w:val="28"/>
          <w:szCs w:val="28"/>
          <w:lang w:val="sq-AL"/>
        </w:rPr>
        <w:t>revokimin dhe</w:t>
      </w:r>
      <w:r w:rsidR="00705FA2">
        <w:rPr>
          <w:rFonts w:ascii="Times New Roman" w:hAnsi="Times New Roman"/>
          <w:sz w:val="28"/>
          <w:szCs w:val="28"/>
          <w:lang w:val="sq-AL"/>
        </w:rPr>
        <w:t>,</w:t>
      </w:r>
      <w:r w:rsidRPr="007E3F06">
        <w:rPr>
          <w:rFonts w:ascii="Times New Roman" w:hAnsi="Times New Roman"/>
          <w:sz w:val="28"/>
          <w:szCs w:val="28"/>
          <w:lang w:val="sq-AL"/>
        </w:rPr>
        <w:t xml:space="preserve"> kjo e fundit</w:t>
      </w:r>
      <w:r w:rsidR="00705FA2">
        <w:rPr>
          <w:rFonts w:ascii="Times New Roman" w:hAnsi="Times New Roman"/>
          <w:sz w:val="28"/>
          <w:szCs w:val="28"/>
          <w:lang w:val="sq-AL"/>
        </w:rPr>
        <w:t>,</w:t>
      </w:r>
      <w:r w:rsidRPr="007E3F06">
        <w:rPr>
          <w:rFonts w:ascii="Times New Roman" w:hAnsi="Times New Roman"/>
          <w:sz w:val="28"/>
          <w:szCs w:val="28"/>
          <w:lang w:val="sq-AL"/>
        </w:rPr>
        <w:t xml:space="preserve"> ka të drejtë t</w:t>
      </w:r>
      <w:r w:rsidR="00705FA2">
        <w:rPr>
          <w:rFonts w:ascii="Times New Roman" w:hAnsi="Times New Roman"/>
          <w:sz w:val="28"/>
          <w:szCs w:val="28"/>
          <w:lang w:val="sq-AL"/>
        </w:rPr>
        <w:t>’</w:t>
      </w:r>
      <w:r w:rsidRPr="007E3F06">
        <w:rPr>
          <w:rFonts w:ascii="Times New Roman" w:hAnsi="Times New Roman"/>
          <w:sz w:val="28"/>
          <w:szCs w:val="28"/>
          <w:lang w:val="sq-AL"/>
        </w:rPr>
        <w:t>i kërkojë Këshillit të Ministrave zëvendësimin e pasurive të zëna me ndërtime pa leje</w:t>
      </w:r>
      <w:r w:rsidR="004B2382">
        <w:rPr>
          <w:rFonts w:ascii="Times New Roman" w:hAnsi="Times New Roman"/>
          <w:sz w:val="28"/>
          <w:szCs w:val="28"/>
          <w:lang w:val="sq-AL"/>
        </w:rPr>
        <w:t xml:space="preserve"> </w:t>
      </w:r>
      <w:r w:rsidRPr="007E3F06">
        <w:rPr>
          <w:rFonts w:ascii="Times New Roman" w:hAnsi="Times New Roman"/>
          <w:sz w:val="28"/>
          <w:szCs w:val="28"/>
          <w:lang w:val="sq-AL"/>
        </w:rPr>
        <w:t>me pasuri të tjera shtetërore, të lira.</w:t>
      </w:r>
      <w:r w:rsidR="004B2382">
        <w:rPr>
          <w:rFonts w:ascii="Times New Roman" w:hAnsi="Times New Roman"/>
          <w:sz w:val="28"/>
          <w:szCs w:val="28"/>
          <w:lang w:val="sq-AL"/>
        </w:rPr>
        <w:t xml:space="preserve"> </w:t>
      </w:r>
    </w:p>
    <w:p w:rsidR="004B2382" w:rsidRPr="004B2382" w:rsidRDefault="004B2382" w:rsidP="004B2382">
      <w:pPr>
        <w:pStyle w:val="ListParagraph"/>
        <w:rPr>
          <w:rFonts w:ascii="Times New Roman" w:hAnsi="Times New Roman"/>
          <w:sz w:val="28"/>
          <w:szCs w:val="28"/>
          <w:lang w:val="sq-AL"/>
        </w:rPr>
      </w:pPr>
    </w:p>
    <w:p w:rsidR="009B4400" w:rsidRDefault="009B4400" w:rsidP="004B2382">
      <w:pPr>
        <w:pStyle w:val="ListParagraph"/>
        <w:numPr>
          <w:ilvl w:val="0"/>
          <w:numId w:val="5"/>
        </w:numPr>
        <w:spacing w:after="0" w:line="240" w:lineRule="auto"/>
        <w:ind w:left="540"/>
        <w:jc w:val="both"/>
        <w:rPr>
          <w:rFonts w:ascii="Times New Roman" w:hAnsi="Times New Roman"/>
          <w:sz w:val="28"/>
          <w:szCs w:val="28"/>
          <w:lang w:val="sq-AL"/>
        </w:rPr>
      </w:pPr>
      <w:r w:rsidRPr="004B2382">
        <w:rPr>
          <w:rFonts w:ascii="Times New Roman" w:hAnsi="Times New Roman"/>
          <w:sz w:val="28"/>
          <w:szCs w:val="28"/>
          <w:lang w:val="sq-AL"/>
        </w:rPr>
        <w:lastRenderedPageBreak/>
        <w:t>Për parcelat ndërtimore që shtrihen në truall privat</w:t>
      </w:r>
      <w:r w:rsidR="00C134D9">
        <w:rPr>
          <w:rFonts w:ascii="Times New Roman" w:hAnsi="Times New Roman"/>
          <w:sz w:val="28"/>
          <w:szCs w:val="28"/>
          <w:lang w:val="sq-AL"/>
        </w:rPr>
        <w:t>,</w:t>
      </w:r>
      <w:r w:rsidRPr="004B2382">
        <w:rPr>
          <w:rFonts w:ascii="Times New Roman" w:hAnsi="Times New Roman"/>
          <w:sz w:val="28"/>
          <w:szCs w:val="28"/>
          <w:lang w:val="sq-AL"/>
        </w:rPr>
        <w:t xml:space="preserve"> në pronësi të </w:t>
      </w:r>
      <w:proofErr w:type="spellStart"/>
      <w:r w:rsidRPr="004B2382">
        <w:rPr>
          <w:rFonts w:ascii="Times New Roman" w:hAnsi="Times New Roman"/>
          <w:sz w:val="28"/>
          <w:szCs w:val="28"/>
          <w:lang w:val="sq-AL"/>
        </w:rPr>
        <w:t>të</w:t>
      </w:r>
      <w:proofErr w:type="spellEnd"/>
      <w:r w:rsidRPr="004B2382">
        <w:rPr>
          <w:rFonts w:ascii="Times New Roman" w:hAnsi="Times New Roman"/>
          <w:sz w:val="28"/>
          <w:szCs w:val="28"/>
          <w:lang w:val="sq-AL"/>
        </w:rPr>
        <w:t xml:space="preserve"> </w:t>
      </w:r>
      <w:proofErr w:type="spellStart"/>
      <w:r w:rsidRPr="004B2382">
        <w:rPr>
          <w:rFonts w:ascii="Times New Roman" w:hAnsi="Times New Roman"/>
          <w:sz w:val="28"/>
          <w:szCs w:val="28"/>
          <w:lang w:val="sq-AL"/>
        </w:rPr>
        <w:t>tretëve</w:t>
      </w:r>
      <w:proofErr w:type="spellEnd"/>
      <w:r w:rsidRPr="004B2382">
        <w:rPr>
          <w:rFonts w:ascii="Times New Roman" w:hAnsi="Times New Roman"/>
          <w:sz w:val="28"/>
          <w:szCs w:val="28"/>
          <w:lang w:val="sq-AL"/>
        </w:rPr>
        <w:t xml:space="preserve">, kalimi i </w:t>
      </w:r>
      <w:r w:rsidR="00C134D9">
        <w:rPr>
          <w:rFonts w:ascii="Times New Roman" w:hAnsi="Times New Roman"/>
          <w:sz w:val="28"/>
          <w:szCs w:val="28"/>
          <w:lang w:val="sq-AL"/>
        </w:rPr>
        <w:t>s</w:t>
      </w:r>
      <w:r w:rsidRPr="004B2382">
        <w:rPr>
          <w:rFonts w:ascii="Times New Roman" w:hAnsi="Times New Roman"/>
          <w:sz w:val="28"/>
          <w:szCs w:val="28"/>
          <w:lang w:val="sq-AL"/>
        </w:rPr>
        <w:t>ë drejtës së pronësisë</w:t>
      </w:r>
      <w:r w:rsidR="00C134D9">
        <w:rPr>
          <w:rFonts w:ascii="Times New Roman" w:hAnsi="Times New Roman"/>
          <w:sz w:val="28"/>
          <w:szCs w:val="28"/>
          <w:lang w:val="sq-AL"/>
        </w:rPr>
        <w:t xml:space="preserve"> </w:t>
      </w:r>
      <w:r w:rsidRPr="004B2382">
        <w:rPr>
          <w:rFonts w:ascii="Times New Roman" w:hAnsi="Times New Roman"/>
          <w:sz w:val="28"/>
          <w:szCs w:val="28"/>
          <w:lang w:val="sq-AL"/>
        </w:rPr>
        <w:t xml:space="preserve">realizohet në çastin e hyrjes në fuqi të vendimit të Këshillit të Ministrave për kompensimin e pronarëve </w:t>
      </w:r>
      <w:proofErr w:type="spellStart"/>
      <w:r w:rsidRPr="004B2382">
        <w:rPr>
          <w:rFonts w:ascii="Times New Roman" w:hAnsi="Times New Roman"/>
          <w:sz w:val="28"/>
          <w:szCs w:val="28"/>
          <w:lang w:val="sq-AL"/>
        </w:rPr>
        <w:t>joposedues</w:t>
      </w:r>
      <w:proofErr w:type="spellEnd"/>
      <w:r w:rsidRPr="004B2382">
        <w:rPr>
          <w:rFonts w:ascii="Times New Roman" w:hAnsi="Times New Roman"/>
          <w:sz w:val="28"/>
          <w:szCs w:val="28"/>
          <w:lang w:val="sq-AL"/>
        </w:rPr>
        <w:t>. Deri në atë çast</w:t>
      </w:r>
      <w:r w:rsidR="00C134D9">
        <w:rPr>
          <w:rFonts w:ascii="Times New Roman" w:hAnsi="Times New Roman"/>
          <w:sz w:val="28"/>
          <w:szCs w:val="28"/>
          <w:lang w:val="sq-AL"/>
        </w:rPr>
        <w:t>,</w:t>
      </w:r>
      <w:r w:rsidRPr="004B2382">
        <w:rPr>
          <w:rFonts w:ascii="Times New Roman" w:hAnsi="Times New Roman"/>
          <w:sz w:val="28"/>
          <w:szCs w:val="28"/>
          <w:lang w:val="sq-AL"/>
        </w:rPr>
        <w:t xml:space="preserve"> ndërtimi regjistrohet pa marrëdhënie me truallin.</w:t>
      </w:r>
      <w:r w:rsidR="00C134D9">
        <w:rPr>
          <w:rFonts w:ascii="Times New Roman" w:hAnsi="Times New Roman"/>
          <w:sz w:val="28"/>
          <w:szCs w:val="28"/>
          <w:lang w:val="sq-AL"/>
        </w:rPr>
        <w:t xml:space="preserve"> </w:t>
      </w:r>
    </w:p>
    <w:p w:rsidR="00C134D9" w:rsidRPr="00C134D9" w:rsidRDefault="00C134D9" w:rsidP="00C134D9">
      <w:pPr>
        <w:pStyle w:val="ListParagraph"/>
        <w:rPr>
          <w:rFonts w:ascii="Times New Roman" w:hAnsi="Times New Roman"/>
          <w:sz w:val="28"/>
          <w:szCs w:val="28"/>
          <w:lang w:val="sq-AL"/>
        </w:rPr>
      </w:pPr>
    </w:p>
    <w:p w:rsidR="009B4400" w:rsidRDefault="009B4400" w:rsidP="00C134D9">
      <w:pPr>
        <w:pStyle w:val="ListParagraph"/>
        <w:numPr>
          <w:ilvl w:val="0"/>
          <w:numId w:val="5"/>
        </w:numPr>
        <w:spacing w:after="0" w:line="240" w:lineRule="auto"/>
        <w:ind w:left="540"/>
        <w:jc w:val="both"/>
        <w:rPr>
          <w:rFonts w:ascii="Times New Roman" w:hAnsi="Times New Roman"/>
          <w:sz w:val="28"/>
          <w:szCs w:val="28"/>
          <w:lang w:val="sq-AL"/>
        </w:rPr>
      </w:pPr>
      <w:r w:rsidRPr="00C134D9">
        <w:rPr>
          <w:rFonts w:ascii="Times New Roman" w:hAnsi="Times New Roman"/>
          <w:sz w:val="28"/>
          <w:szCs w:val="28"/>
          <w:lang w:val="sq-AL"/>
        </w:rPr>
        <w:t xml:space="preserve">Të drejtat reale të </w:t>
      </w:r>
      <w:proofErr w:type="spellStart"/>
      <w:r w:rsidRPr="00C134D9">
        <w:rPr>
          <w:rFonts w:ascii="Times New Roman" w:hAnsi="Times New Roman"/>
          <w:sz w:val="28"/>
          <w:szCs w:val="28"/>
          <w:lang w:val="sq-AL"/>
        </w:rPr>
        <w:t>të</w:t>
      </w:r>
      <w:proofErr w:type="spellEnd"/>
      <w:r w:rsidRPr="00C134D9">
        <w:rPr>
          <w:rFonts w:ascii="Times New Roman" w:hAnsi="Times New Roman"/>
          <w:sz w:val="28"/>
          <w:szCs w:val="28"/>
          <w:lang w:val="sq-AL"/>
        </w:rPr>
        <w:t xml:space="preserve"> </w:t>
      </w:r>
      <w:proofErr w:type="spellStart"/>
      <w:r w:rsidRPr="00C134D9">
        <w:rPr>
          <w:rFonts w:ascii="Times New Roman" w:hAnsi="Times New Roman"/>
          <w:sz w:val="28"/>
          <w:szCs w:val="28"/>
          <w:lang w:val="sq-AL"/>
        </w:rPr>
        <w:t>tretëve</w:t>
      </w:r>
      <w:proofErr w:type="spellEnd"/>
      <w:r w:rsidRPr="00C134D9">
        <w:rPr>
          <w:rFonts w:ascii="Times New Roman" w:hAnsi="Times New Roman"/>
          <w:sz w:val="28"/>
          <w:szCs w:val="28"/>
          <w:lang w:val="sq-AL"/>
        </w:rPr>
        <w:t xml:space="preserve"> mbi truallin nuk pengojnë kalimin e pronësisë së parcelës ndërtimore.</w:t>
      </w:r>
      <w:r w:rsidR="00C134D9">
        <w:rPr>
          <w:rFonts w:ascii="Times New Roman" w:hAnsi="Times New Roman"/>
          <w:sz w:val="28"/>
          <w:szCs w:val="28"/>
          <w:lang w:val="sq-AL"/>
        </w:rPr>
        <w:t xml:space="preserve"> </w:t>
      </w:r>
    </w:p>
    <w:p w:rsidR="00C134D9" w:rsidRPr="00C134D9" w:rsidRDefault="00C134D9" w:rsidP="00C134D9">
      <w:pPr>
        <w:pStyle w:val="ListParagraph"/>
        <w:rPr>
          <w:rFonts w:ascii="Times New Roman" w:hAnsi="Times New Roman"/>
          <w:sz w:val="28"/>
          <w:szCs w:val="28"/>
          <w:lang w:val="sq-AL"/>
        </w:rPr>
      </w:pPr>
    </w:p>
    <w:p w:rsidR="009B4400" w:rsidRDefault="009B4400" w:rsidP="00C134D9">
      <w:pPr>
        <w:pStyle w:val="ListParagraph"/>
        <w:numPr>
          <w:ilvl w:val="0"/>
          <w:numId w:val="5"/>
        </w:numPr>
        <w:spacing w:after="0" w:line="240" w:lineRule="auto"/>
        <w:ind w:left="540"/>
        <w:jc w:val="both"/>
        <w:rPr>
          <w:rFonts w:ascii="Times New Roman" w:hAnsi="Times New Roman"/>
          <w:sz w:val="28"/>
          <w:szCs w:val="28"/>
          <w:lang w:val="sq-AL"/>
        </w:rPr>
      </w:pPr>
      <w:r w:rsidRPr="00C134D9">
        <w:rPr>
          <w:rFonts w:ascii="Times New Roman" w:hAnsi="Times New Roman"/>
          <w:sz w:val="28"/>
          <w:szCs w:val="28"/>
          <w:lang w:val="sq-AL"/>
        </w:rPr>
        <w:t>Çmimi i shitjes së parcelës ndërtimore për ndërtimet pa leje</w:t>
      </w:r>
      <w:r w:rsidR="00C134D9">
        <w:rPr>
          <w:rFonts w:ascii="Times New Roman" w:hAnsi="Times New Roman"/>
          <w:sz w:val="28"/>
          <w:szCs w:val="28"/>
          <w:lang w:val="sq-AL"/>
        </w:rPr>
        <w:t>,</w:t>
      </w:r>
      <w:r w:rsidRPr="00C134D9">
        <w:rPr>
          <w:rFonts w:ascii="Times New Roman" w:hAnsi="Times New Roman"/>
          <w:sz w:val="28"/>
          <w:szCs w:val="28"/>
          <w:lang w:val="sq-AL"/>
        </w:rPr>
        <w:t xml:space="preserve"> me funksion banimi dhe të përzier (social-ekonomik dhe banimi)</w:t>
      </w:r>
      <w:r w:rsidR="00C134D9">
        <w:rPr>
          <w:rFonts w:ascii="Times New Roman" w:hAnsi="Times New Roman"/>
          <w:sz w:val="28"/>
          <w:szCs w:val="28"/>
          <w:lang w:val="sq-AL"/>
        </w:rPr>
        <w:t xml:space="preserve"> </w:t>
      </w:r>
      <w:r w:rsidRPr="00C134D9">
        <w:rPr>
          <w:rFonts w:ascii="Times New Roman" w:hAnsi="Times New Roman"/>
          <w:sz w:val="28"/>
          <w:szCs w:val="28"/>
          <w:lang w:val="sq-AL"/>
        </w:rPr>
        <w:t>është çmim favorizues, ndërsa</w:t>
      </w:r>
      <w:r w:rsidR="00C134D9">
        <w:rPr>
          <w:rFonts w:ascii="Times New Roman" w:hAnsi="Times New Roman"/>
          <w:sz w:val="28"/>
          <w:szCs w:val="28"/>
          <w:lang w:val="sq-AL"/>
        </w:rPr>
        <w:t>,</w:t>
      </w:r>
      <w:r w:rsidRPr="00C134D9">
        <w:rPr>
          <w:rFonts w:ascii="Times New Roman" w:hAnsi="Times New Roman"/>
          <w:sz w:val="28"/>
          <w:szCs w:val="28"/>
          <w:lang w:val="sq-AL"/>
        </w:rPr>
        <w:t xml:space="preserve"> për ndërtimet pa leje me funksion social-ekonomik, është ai i përcaktuar në hartën e vlerës së pronës për llojin e pasurisë</w:t>
      </w:r>
      <w:r w:rsidR="00C134D9">
        <w:rPr>
          <w:rFonts w:ascii="Times New Roman" w:hAnsi="Times New Roman"/>
          <w:sz w:val="28"/>
          <w:szCs w:val="28"/>
          <w:lang w:val="sq-AL"/>
        </w:rPr>
        <w:t xml:space="preserve"> </w:t>
      </w:r>
      <w:r w:rsidRPr="00C134D9">
        <w:rPr>
          <w:rFonts w:ascii="Times New Roman" w:hAnsi="Times New Roman"/>
          <w:sz w:val="28"/>
          <w:szCs w:val="28"/>
          <w:lang w:val="sq-AL"/>
        </w:rPr>
        <w:t>“truall”.</w:t>
      </w:r>
      <w:r w:rsidR="00C134D9">
        <w:rPr>
          <w:rFonts w:ascii="Times New Roman" w:hAnsi="Times New Roman"/>
          <w:sz w:val="28"/>
          <w:szCs w:val="28"/>
          <w:lang w:val="sq-AL"/>
        </w:rPr>
        <w:t xml:space="preserve"> </w:t>
      </w:r>
    </w:p>
    <w:p w:rsidR="00C134D9" w:rsidRPr="00C134D9" w:rsidRDefault="00C134D9" w:rsidP="00C134D9">
      <w:pPr>
        <w:pStyle w:val="ListParagraph"/>
        <w:rPr>
          <w:rFonts w:ascii="Times New Roman" w:hAnsi="Times New Roman"/>
          <w:sz w:val="28"/>
          <w:szCs w:val="28"/>
          <w:lang w:val="sq-AL"/>
        </w:rPr>
      </w:pPr>
    </w:p>
    <w:p w:rsidR="009B4400" w:rsidRDefault="009B4400" w:rsidP="00C134D9">
      <w:pPr>
        <w:pStyle w:val="ListParagraph"/>
        <w:numPr>
          <w:ilvl w:val="0"/>
          <w:numId w:val="5"/>
        </w:numPr>
        <w:spacing w:after="0" w:line="240" w:lineRule="auto"/>
        <w:ind w:left="540"/>
        <w:jc w:val="both"/>
        <w:rPr>
          <w:rFonts w:ascii="Times New Roman" w:hAnsi="Times New Roman"/>
          <w:sz w:val="28"/>
          <w:szCs w:val="28"/>
          <w:lang w:val="sq-AL"/>
        </w:rPr>
      </w:pPr>
      <w:r w:rsidRPr="00C134D9">
        <w:rPr>
          <w:rFonts w:ascii="Times New Roman" w:hAnsi="Times New Roman"/>
          <w:sz w:val="28"/>
          <w:szCs w:val="28"/>
          <w:lang w:val="sq-AL"/>
        </w:rPr>
        <w:t xml:space="preserve">Pagesa e vlerës së parcelës ndërtimore bëhet </w:t>
      </w:r>
      <w:r w:rsidRPr="00C134D9">
        <w:rPr>
          <w:rStyle w:val="grame"/>
          <w:rFonts w:ascii="Times New Roman" w:hAnsi="Times New Roman"/>
          <w:sz w:val="28"/>
          <w:szCs w:val="28"/>
          <w:lang w:val="sq-AL"/>
        </w:rPr>
        <w:t>në</w:t>
      </w:r>
      <w:r w:rsidRPr="00C134D9">
        <w:rPr>
          <w:rFonts w:ascii="Times New Roman" w:hAnsi="Times New Roman"/>
          <w:sz w:val="28"/>
          <w:szCs w:val="28"/>
          <w:lang w:val="sq-AL"/>
        </w:rPr>
        <w:t xml:space="preserve"> lekë, në vlerë të plotë monetare dhe </w:t>
      </w:r>
      <w:r w:rsidRPr="00C134D9">
        <w:rPr>
          <w:rStyle w:val="grame"/>
          <w:rFonts w:ascii="Times New Roman" w:hAnsi="Times New Roman"/>
          <w:sz w:val="28"/>
          <w:szCs w:val="28"/>
          <w:lang w:val="sq-AL"/>
        </w:rPr>
        <w:t>me</w:t>
      </w:r>
      <w:r w:rsidRPr="00C134D9">
        <w:rPr>
          <w:rFonts w:ascii="Times New Roman" w:hAnsi="Times New Roman"/>
          <w:sz w:val="28"/>
          <w:szCs w:val="28"/>
          <w:lang w:val="sq-AL"/>
        </w:rPr>
        <w:t xml:space="preserve"> bono privatizimi. Bonot e privatizimit, të përfituara nga ish-të përndjekurit politikë dhe nga subjektet e tjera gjatë procesit të privatizimit të pronës shtetërore, kanë të njëjtin trajtim me bonot e tjera të privatizimit.</w:t>
      </w:r>
      <w:r w:rsidR="00C134D9">
        <w:rPr>
          <w:rFonts w:ascii="Times New Roman" w:hAnsi="Times New Roman"/>
          <w:sz w:val="28"/>
          <w:szCs w:val="28"/>
          <w:lang w:val="sq-AL"/>
        </w:rPr>
        <w:t xml:space="preserve"> </w:t>
      </w:r>
    </w:p>
    <w:p w:rsidR="00C134D9" w:rsidRPr="00C134D9" w:rsidRDefault="00C134D9" w:rsidP="00C134D9">
      <w:pPr>
        <w:pStyle w:val="ListParagraph"/>
        <w:rPr>
          <w:rFonts w:ascii="Times New Roman" w:hAnsi="Times New Roman"/>
          <w:sz w:val="28"/>
          <w:szCs w:val="28"/>
          <w:lang w:val="sq-AL"/>
        </w:rPr>
      </w:pPr>
    </w:p>
    <w:p w:rsidR="009B4400" w:rsidRDefault="009B4400" w:rsidP="00C134D9">
      <w:pPr>
        <w:pStyle w:val="ListParagraph"/>
        <w:numPr>
          <w:ilvl w:val="0"/>
          <w:numId w:val="5"/>
        </w:numPr>
        <w:spacing w:after="0" w:line="240" w:lineRule="auto"/>
        <w:ind w:left="540" w:hanging="540"/>
        <w:jc w:val="both"/>
        <w:rPr>
          <w:rFonts w:ascii="Times New Roman" w:hAnsi="Times New Roman"/>
          <w:sz w:val="28"/>
          <w:szCs w:val="28"/>
          <w:lang w:val="sq-AL"/>
        </w:rPr>
      </w:pPr>
      <w:r w:rsidRPr="00C134D9">
        <w:rPr>
          <w:rFonts w:ascii="Times New Roman" w:hAnsi="Times New Roman"/>
          <w:sz w:val="28"/>
          <w:szCs w:val="28"/>
          <w:lang w:val="sq-AL"/>
        </w:rPr>
        <w:t>Deri në shlyerjen e vlerës së plotë të detyrimit financiar për parcelën ndërtimore, mbi pasurinë e legalizuar rëndon hipoteka ligjore.</w:t>
      </w:r>
      <w:r w:rsidR="00C134D9">
        <w:rPr>
          <w:rFonts w:ascii="Times New Roman" w:hAnsi="Times New Roman"/>
          <w:sz w:val="28"/>
          <w:szCs w:val="28"/>
          <w:lang w:val="sq-AL"/>
        </w:rPr>
        <w:t xml:space="preserve"> </w:t>
      </w:r>
    </w:p>
    <w:p w:rsidR="00C134D9" w:rsidRPr="00C134D9" w:rsidRDefault="00C134D9" w:rsidP="00C134D9">
      <w:pPr>
        <w:pStyle w:val="ListParagraph"/>
        <w:rPr>
          <w:rFonts w:ascii="Times New Roman" w:hAnsi="Times New Roman"/>
          <w:sz w:val="28"/>
          <w:szCs w:val="28"/>
          <w:lang w:val="sq-AL"/>
        </w:rPr>
      </w:pPr>
    </w:p>
    <w:p w:rsidR="009B4400" w:rsidRPr="00C134D9" w:rsidRDefault="009B4400" w:rsidP="00C134D9">
      <w:pPr>
        <w:pStyle w:val="ListParagraph"/>
        <w:numPr>
          <w:ilvl w:val="0"/>
          <w:numId w:val="5"/>
        </w:numPr>
        <w:spacing w:after="0" w:line="240" w:lineRule="auto"/>
        <w:ind w:left="540" w:hanging="540"/>
        <w:jc w:val="both"/>
        <w:rPr>
          <w:rFonts w:ascii="Times New Roman" w:hAnsi="Times New Roman"/>
          <w:sz w:val="28"/>
          <w:szCs w:val="28"/>
          <w:lang w:val="sq-AL"/>
        </w:rPr>
      </w:pPr>
      <w:r w:rsidRPr="00C134D9">
        <w:rPr>
          <w:rFonts w:ascii="Times New Roman" w:hAnsi="Times New Roman"/>
          <w:sz w:val="28"/>
          <w:szCs w:val="28"/>
          <w:lang w:val="sq-AL"/>
        </w:rPr>
        <w:t xml:space="preserve">Rregullat e hollësishme për kalimin e </w:t>
      </w:r>
      <w:r w:rsidR="00FA6F58">
        <w:rPr>
          <w:rFonts w:ascii="Times New Roman" w:hAnsi="Times New Roman"/>
          <w:sz w:val="28"/>
          <w:szCs w:val="28"/>
          <w:lang w:val="sq-AL"/>
        </w:rPr>
        <w:t>s</w:t>
      </w:r>
      <w:r w:rsidRPr="00C134D9">
        <w:rPr>
          <w:rFonts w:ascii="Times New Roman" w:hAnsi="Times New Roman"/>
          <w:sz w:val="28"/>
          <w:szCs w:val="28"/>
          <w:lang w:val="sq-AL"/>
        </w:rPr>
        <w:t>ë drejtës së pronësisë, pagesën, çmimin favorizues, kategoritë e subjekteve që përfitojnë falje</w:t>
      </w:r>
      <w:r w:rsidR="00FA6F58">
        <w:rPr>
          <w:rFonts w:ascii="Times New Roman" w:hAnsi="Times New Roman"/>
          <w:sz w:val="28"/>
          <w:szCs w:val="28"/>
          <w:lang w:val="sq-AL"/>
        </w:rPr>
        <w:t xml:space="preserve"> </w:t>
      </w:r>
      <w:r w:rsidRPr="00C134D9">
        <w:rPr>
          <w:rFonts w:ascii="Times New Roman" w:hAnsi="Times New Roman"/>
          <w:sz w:val="28"/>
          <w:szCs w:val="28"/>
          <w:lang w:val="sq-AL"/>
        </w:rPr>
        <w:t>si dhe përqindjet e përdorimit të bonove të privatizimit</w:t>
      </w:r>
      <w:r w:rsidR="00FA6F58">
        <w:rPr>
          <w:rFonts w:ascii="Times New Roman" w:hAnsi="Times New Roman"/>
          <w:sz w:val="28"/>
          <w:szCs w:val="28"/>
          <w:lang w:val="sq-AL"/>
        </w:rPr>
        <w:t xml:space="preserve"> </w:t>
      </w:r>
      <w:r w:rsidRPr="00C134D9">
        <w:rPr>
          <w:rFonts w:ascii="Times New Roman" w:hAnsi="Times New Roman"/>
          <w:sz w:val="28"/>
          <w:szCs w:val="28"/>
          <w:lang w:val="sq-AL"/>
        </w:rPr>
        <w:t>miratohen me vendim të Këshillit të Ministrave.</w:t>
      </w:r>
    </w:p>
    <w:p w:rsidR="009B4400" w:rsidRPr="007E3F06" w:rsidRDefault="009B4400" w:rsidP="00FC2EEF">
      <w:pPr>
        <w:tabs>
          <w:tab w:val="left" w:pos="720"/>
        </w:tabs>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20</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Rastet kur subjekti posedon më shumë se një ndërtim pa leje</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BD2C08" w:rsidRDefault="009B4400" w:rsidP="00446DFD">
      <w:pPr>
        <w:pStyle w:val="ListParagraph"/>
        <w:numPr>
          <w:ilvl w:val="0"/>
          <w:numId w:val="59"/>
        </w:numPr>
        <w:spacing w:after="0" w:line="240" w:lineRule="auto"/>
        <w:jc w:val="both"/>
        <w:rPr>
          <w:rFonts w:ascii="Times New Roman" w:hAnsi="Times New Roman"/>
          <w:sz w:val="28"/>
          <w:szCs w:val="28"/>
          <w:lang w:val="sq-AL"/>
        </w:rPr>
      </w:pPr>
      <w:r w:rsidRPr="007E3F06">
        <w:rPr>
          <w:rFonts w:ascii="Times New Roman" w:hAnsi="Times New Roman"/>
          <w:sz w:val="28"/>
          <w:szCs w:val="28"/>
          <w:lang w:val="sq-AL"/>
        </w:rPr>
        <w:t>Në rast se një subjekt posedon më shumë se një ndërtim pa leje, ai ka të drejtë të zgjedhë, me akt noterial, se për cilin do të përfitojë pronësinë e parcelës ndërtimore sipas çmimit favorizues të legalizimit. Për ndërtimet e tjera zbatohet çmimi i përcaktuar në hartën</w:t>
      </w:r>
      <w:r w:rsidR="00BD2C08">
        <w:rPr>
          <w:rFonts w:ascii="Times New Roman" w:hAnsi="Times New Roman"/>
          <w:sz w:val="28"/>
          <w:szCs w:val="28"/>
          <w:lang w:val="sq-AL"/>
        </w:rPr>
        <w:t xml:space="preserve"> </w:t>
      </w:r>
      <w:r w:rsidRPr="007E3F06">
        <w:rPr>
          <w:rFonts w:ascii="Times New Roman" w:hAnsi="Times New Roman"/>
          <w:sz w:val="28"/>
          <w:szCs w:val="28"/>
          <w:lang w:val="sq-AL"/>
        </w:rPr>
        <w:t>e vlerës së pronës, të miratuar me vendim të Këshillit të Ministrave</w:t>
      </w:r>
      <w:r w:rsidR="00BD2C08">
        <w:rPr>
          <w:rFonts w:ascii="Times New Roman" w:hAnsi="Times New Roman"/>
          <w:sz w:val="28"/>
          <w:szCs w:val="28"/>
          <w:lang w:val="sq-AL"/>
        </w:rPr>
        <w:t>,</w:t>
      </w:r>
      <w:r w:rsidRPr="007E3F06">
        <w:rPr>
          <w:rFonts w:ascii="Times New Roman" w:hAnsi="Times New Roman"/>
          <w:sz w:val="28"/>
          <w:szCs w:val="28"/>
          <w:lang w:val="sq-AL"/>
        </w:rPr>
        <w:t xml:space="preserve"> dhe tarifa e shërbimit, pavarësisht nga kategorizimi i funksionit të objekteve apo sipërfaqja e parcelës ndërtimore.</w:t>
      </w:r>
      <w:r w:rsidR="00BD2C08">
        <w:rPr>
          <w:rFonts w:ascii="Times New Roman" w:hAnsi="Times New Roman"/>
          <w:sz w:val="28"/>
          <w:szCs w:val="28"/>
          <w:lang w:val="sq-AL"/>
        </w:rPr>
        <w:t xml:space="preserve"> </w:t>
      </w:r>
    </w:p>
    <w:p w:rsidR="00BD2C08" w:rsidRDefault="00BD2C08" w:rsidP="00BD2C08">
      <w:pPr>
        <w:pStyle w:val="ListParagraph"/>
        <w:spacing w:after="0" w:line="240" w:lineRule="auto"/>
        <w:ind w:left="540"/>
        <w:jc w:val="both"/>
        <w:rPr>
          <w:rFonts w:ascii="Times New Roman" w:hAnsi="Times New Roman"/>
          <w:sz w:val="28"/>
          <w:szCs w:val="28"/>
          <w:lang w:val="sq-AL"/>
        </w:rPr>
      </w:pPr>
      <w:r>
        <w:rPr>
          <w:rFonts w:ascii="Times New Roman" w:hAnsi="Times New Roman"/>
          <w:sz w:val="28"/>
          <w:szCs w:val="28"/>
          <w:lang w:val="sq-AL"/>
        </w:rPr>
        <w:t xml:space="preserve"> </w:t>
      </w:r>
    </w:p>
    <w:p w:rsidR="009B4400" w:rsidRDefault="009B4400" w:rsidP="00446DFD">
      <w:pPr>
        <w:pStyle w:val="ListParagraph"/>
        <w:numPr>
          <w:ilvl w:val="0"/>
          <w:numId w:val="59"/>
        </w:numPr>
        <w:spacing w:after="0" w:line="240" w:lineRule="auto"/>
        <w:jc w:val="both"/>
        <w:rPr>
          <w:rFonts w:ascii="Times New Roman" w:hAnsi="Times New Roman"/>
          <w:sz w:val="28"/>
          <w:szCs w:val="28"/>
          <w:lang w:val="sq-AL"/>
        </w:rPr>
      </w:pPr>
      <w:r w:rsidRPr="00BD2C08">
        <w:rPr>
          <w:rFonts w:ascii="Times New Roman" w:hAnsi="Times New Roman"/>
          <w:sz w:val="28"/>
          <w:szCs w:val="28"/>
          <w:lang w:val="sq-AL"/>
        </w:rPr>
        <w:t>Kur subjekti nuk paraqet deklaratën noteriale</w:t>
      </w:r>
      <w:r w:rsidR="007B70D2">
        <w:rPr>
          <w:rFonts w:ascii="Times New Roman" w:hAnsi="Times New Roman"/>
          <w:sz w:val="28"/>
          <w:szCs w:val="28"/>
          <w:lang w:val="sq-AL"/>
        </w:rPr>
        <w:t>,</w:t>
      </w:r>
      <w:r w:rsidRPr="00BD2C08">
        <w:rPr>
          <w:rFonts w:ascii="Times New Roman" w:hAnsi="Times New Roman"/>
          <w:sz w:val="28"/>
          <w:szCs w:val="28"/>
          <w:lang w:val="sq-AL"/>
        </w:rPr>
        <w:t xml:space="preserve"> sipas pikës 1, të këtij neni, ASHK</w:t>
      </w:r>
      <w:r w:rsidR="007B70D2">
        <w:rPr>
          <w:rFonts w:ascii="Times New Roman" w:hAnsi="Times New Roman"/>
          <w:sz w:val="28"/>
          <w:szCs w:val="28"/>
          <w:lang w:val="sq-AL"/>
        </w:rPr>
        <w:t>-ja</w:t>
      </w:r>
      <w:r w:rsidRPr="00BD2C08">
        <w:rPr>
          <w:rFonts w:ascii="Times New Roman" w:hAnsi="Times New Roman"/>
          <w:sz w:val="28"/>
          <w:szCs w:val="28"/>
          <w:lang w:val="sq-AL"/>
        </w:rPr>
        <w:t xml:space="preserve"> </w:t>
      </w:r>
      <w:r w:rsidR="007B70D2">
        <w:rPr>
          <w:rFonts w:ascii="Times New Roman" w:hAnsi="Times New Roman"/>
          <w:sz w:val="28"/>
          <w:szCs w:val="28"/>
          <w:lang w:val="sq-AL"/>
        </w:rPr>
        <w:t xml:space="preserve">e </w:t>
      </w:r>
      <w:r w:rsidRPr="00BD2C08">
        <w:rPr>
          <w:rFonts w:ascii="Times New Roman" w:hAnsi="Times New Roman"/>
          <w:sz w:val="28"/>
          <w:szCs w:val="28"/>
          <w:lang w:val="sq-AL"/>
        </w:rPr>
        <w:t>trajton me çmim favorizues ndërtimin me sipërfaqen më të vogël të parcelës ndërtimore.</w:t>
      </w:r>
      <w:r w:rsidR="007B70D2">
        <w:rPr>
          <w:rFonts w:ascii="Times New Roman" w:hAnsi="Times New Roman"/>
          <w:sz w:val="28"/>
          <w:szCs w:val="28"/>
          <w:lang w:val="sq-AL"/>
        </w:rPr>
        <w:t xml:space="preserve"> </w:t>
      </w:r>
    </w:p>
    <w:p w:rsidR="007B70D2" w:rsidRDefault="007B70D2" w:rsidP="007B70D2">
      <w:pPr>
        <w:pStyle w:val="ListParagraph"/>
        <w:spacing w:after="0" w:line="240" w:lineRule="auto"/>
        <w:ind w:left="540"/>
        <w:jc w:val="both"/>
        <w:rPr>
          <w:rFonts w:ascii="Times New Roman" w:hAnsi="Times New Roman"/>
          <w:sz w:val="28"/>
          <w:szCs w:val="28"/>
          <w:lang w:val="sq-AL"/>
        </w:rPr>
      </w:pPr>
    </w:p>
    <w:p w:rsidR="009B4400" w:rsidRPr="007B70D2" w:rsidRDefault="009B4400" w:rsidP="00446DFD">
      <w:pPr>
        <w:pStyle w:val="ListParagraph"/>
        <w:numPr>
          <w:ilvl w:val="0"/>
          <w:numId w:val="59"/>
        </w:numPr>
        <w:spacing w:after="0" w:line="240" w:lineRule="auto"/>
        <w:jc w:val="both"/>
        <w:rPr>
          <w:rFonts w:ascii="Times New Roman" w:hAnsi="Times New Roman"/>
          <w:sz w:val="28"/>
          <w:szCs w:val="28"/>
          <w:lang w:val="sq-AL"/>
        </w:rPr>
      </w:pPr>
      <w:r w:rsidRPr="007B70D2">
        <w:rPr>
          <w:rFonts w:ascii="Times New Roman" w:hAnsi="Times New Roman"/>
          <w:sz w:val="28"/>
          <w:szCs w:val="28"/>
          <w:lang w:val="sq-AL"/>
        </w:rPr>
        <w:lastRenderedPageBreak/>
        <w:t>Kur subjekti që posedon më shumë se një ndërtim</w:t>
      </w:r>
      <w:r w:rsidR="007B70D2">
        <w:rPr>
          <w:rFonts w:ascii="Times New Roman" w:hAnsi="Times New Roman"/>
          <w:sz w:val="28"/>
          <w:szCs w:val="28"/>
          <w:lang w:val="sq-AL"/>
        </w:rPr>
        <w:t xml:space="preserve"> </w:t>
      </w:r>
      <w:r w:rsidRPr="007B70D2">
        <w:rPr>
          <w:rFonts w:ascii="Times New Roman" w:hAnsi="Times New Roman"/>
          <w:sz w:val="28"/>
          <w:szCs w:val="28"/>
          <w:lang w:val="sq-AL"/>
        </w:rPr>
        <w:t>transferon</w:t>
      </w:r>
      <w:r w:rsidR="007B70D2">
        <w:rPr>
          <w:rFonts w:ascii="Times New Roman" w:hAnsi="Times New Roman"/>
          <w:sz w:val="28"/>
          <w:szCs w:val="28"/>
          <w:lang w:val="sq-AL"/>
        </w:rPr>
        <w:t>,</w:t>
      </w:r>
      <w:r w:rsidRPr="007B70D2">
        <w:rPr>
          <w:rFonts w:ascii="Times New Roman" w:hAnsi="Times New Roman"/>
          <w:sz w:val="28"/>
          <w:szCs w:val="28"/>
          <w:lang w:val="sq-AL"/>
        </w:rPr>
        <w:t xml:space="preserve"> me akt noterial, të drejtat mbi njërin</w:t>
      </w:r>
      <w:r w:rsidR="007B70D2">
        <w:rPr>
          <w:rFonts w:ascii="Times New Roman" w:hAnsi="Times New Roman"/>
          <w:sz w:val="28"/>
          <w:szCs w:val="28"/>
          <w:lang w:val="sq-AL"/>
        </w:rPr>
        <w:t xml:space="preserve"> </w:t>
      </w:r>
      <w:r w:rsidRPr="007B70D2">
        <w:rPr>
          <w:rFonts w:ascii="Times New Roman" w:hAnsi="Times New Roman"/>
          <w:sz w:val="28"/>
          <w:szCs w:val="28"/>
          <w:lang w:val="sq-AL"/>
        </w:rPr>
        <w:t>apo më shumë ndërtime</w:t>
      </w:r>
      <w:r w:rsidR="007B70D2">
        <w:rPr>
          <w:rFonts w:ascii="Times New Roman" w:hAnsi="Times New Roman"/>
          <w:sz w:val="28"/>
          <w:szCs w:val="28"/>
          <w:lang w:val="sq-AL"/>
        </w:rPr>
        <w:t xml:space="preserve"> </w:t>
      </w:r>
      <w:r w:rsidRPr="007B70D2">
        <w:rPr>
          <w:rFonts w:ascii="Times New Roman" w:hAnsi="Times New Roman"/>
          <w:sz w:val="28"/>
          <w:szCs w:val="28"/>
          <w:lang w:val="sq-AL"/>
        </w:rPr>
        <w:t>te</w:t>
      </w:r>
      <w:r w:rsidR="007B70D2">
        <w:rPr>
          <w:rFonts w:ascii="Times New Roman" w:hAnsi="Times New Roman"/>
          <w:sz w:val="28"/>
          <w:szCs w:val="28"/>
          <w:lang w:val="sq-AL"/>
        </w:rPr>
        <w:t>k</w:t>
      </w:r>
      <w:r w:rsidRPr="007B70D2">
        <w:rPr>
          <w:rFonts w:ascii="Times New Roman" w:hAnsi="Times New Roman"/>
          <w:sz w:val="28"/>
          <w:szCs w:val="28"/>
          <w:lang w:val="sq-AL"/>
        </w:rPr>
        <w:t xml:space="preserve"> të tretët, nuk aplikohet çmim favorizues për asnjë prej ndërtimeve.</w:t>
      </w:r>
    </w:p>
    <w:p w:rsidR="009B4400" w:rsidRPr="007E3F06" w:rsidRDefault="009B4400" w:rsidP="00FC2EEF">
      <w:pPr>
        <w:tabs>
          <w:tab w:val="left" w:pos="720"/>
        </w:tabs>
        <w:spacing w:after="0" w:line="240" w:lineRule="auto"/>
        <w:ind w:left="540" w:hanging="360"/>
        <w:jc w:val="both"/>
        <w:rPr>
          <w:rFonts w:ascii="Times New Roman" w:hAnsi="Times New Roman"/>
          <w:sz w:val="28"/>
          <w:szCs w:val="28"/>
          <w:lang w:val="sq-AL"/>
        </w:rPr>
      </w:pPr>
    </w:p>
    <w:p w:rsidR="009B4400" w:rsidRPr="007E3F06" w:rsidRDefault="009B4400" w:rsidP="00FC2EEF">
      <w:pPr>
        <w:autoSpaceDE w:val="0"/>
        <w:autoSpaceDN w:val="0"/>
        <w:adjustRightInd w:val="0"/>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21</w:t>
      </w:r>
    </w:p>
    <w:p w:rsidR="009B4400" w:rsidRPr="007E3F06" w:rsidRDefault="009B4400" w:rsidP="00FC2EEF">
      <w:pPr>
        <w:autoSpaceDE w:val="0"/>
        <w:autoSpaceDN w:val="0"/>
        <w:adjustRightInd w:val="0"/>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 xml:space="preserve">Kompensimi i pronarëve </w:t>
      </w:r>
      <w:proofErr w:type="spellStart"/>
      <w:r w:rsidRPr="007E3F06">
        <w:rPr>
          <w:rFonts w:ascii="Times New Roman" w:hAnsi="Times New Roman"/>
          <w:b/>
          <w:sz w:val="28"/>
          <w:szCs w:val="28"/>
          <w:lang w:val="sq-AL"/>
        </w:rPr>
        <w:t>joposedues</w:t>
      </w:r>
      <w:proofErr w:type="spellEnd"/>
    </w:p>
    <w:p w:rsidR="009B4400" w:rsidRPr="007E3F06" w:rsidRDefault="009B4400" w:rsidP="00FC2EEF">
      <w:pPr>
        <w:autoSpaceDE w:val="0"/>
        <w:autoSpaceDN w:val="0"/>
        <w:adjustRightInd w:val="0"/>
        <w:spacing w:after="0" w:line="240" w:lineRule="auto"/>
        <w:ind w:left="540" w:hanging="360"/>
        <w:jc w:val="center"/>
        <w:rPr>
          <w:rFonts w:ascii="Times New Roman" w:hAnsi="Times New Roman"/>
          <w:b/>
          <w:sz w:val="28"/>
          <w:szCs w:val="28"/>
          <w:lang w:val="sq-AL"/>
        </w:rPr>
      </w:pPr>
    </w:p>
    <w:p w:rsidR="009B4400" w:rsidRDefault="009B4400" w:rsidP="00705FA2">
      <w:pPr>
        <w:pStyle w:val="ListParagraph"/>
        <w:numPr>
          <w:ilvl w:val="0"/>
          <w:numId w:val="9"/>
        </w:numPr>
        <w:tabs>
          <w:tab w:val="left" w:pos="180"/>
          <w:tab w:val="left" w:pos="270"/>
        </w:tabs>
        <w:autoSpaceDE w:val="0"/>
        <w:autoSpaceDN w:val="0"/>
        <w:adjustRightInd w:val="0"/>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Për pronarët </w:t>
      </w:r>
      <w:proofErr w:type="spellStart"/>
      <w:r w:rsidRPr="007E3F06">
        <w:rPr>
          <w:rFonts w:ascii="Times New Roman" w:hAnsi="Times New Roman"/>
          <w:sz w:val="28"/>
          <w:szCs w:val="28"/>
          <w:lang w:val="sq-AL"/>
        </w:rPr>
        <w:t>joposedues</w:t>
      </w:r>
      <w:proofErr w:type="spellEnd"/>
      <w:r w:rsidRPr="007E3F06">
        <w:rPr>
          <w:rFonts w:ascii="Times New Roman" w:hAnsi="Times New Roman"/>
          <w:sz w:val="28"/>
          <w:szCs w:val="28"/>
          <w:lang w:val="sq-AL"/>
        </w:rPr>
        <w:t>, pasuritë e të cilëve janë zënë nga parcelat e ndërtimeve të legalizuara, Këshilli i Ministrave miraton</w:t>
      </w:r>
      <w:r w:rsidR="007B70D2">
        <w:rPr>
          <w:rFonts w:ascii="Times New Roman" w:hAnsi="Times New Roman"/>
          <w:sz w:val="28"/>
          <w:szCs w:val="28"/>
          <w:lang w:val="sq-AL"/>
        </w:rPr>
        <w:t>,</w:t>
      </w:r>
      <w:r w:rsidRPr="007E3F06">
        <w:rPr>
          <w:rFonts w:ascii="Times New Roman" w:hAnsi="Times New Roman"/>
          <w:sz w:val="28"/>
          <w:szCs w:val="28"/>
          <w:lang w:val="sq-AL"/>
        </w:rPr>
        <w:t xml:space="preserve"> me vendim, vlerën e kompensimit financiar për sipërfaqet takuese.</w:t>
      </w:r>
      <w:r w:rsidR="007B70D2">
        <w:rPr>
          <w:rFonts w:ascii="Times New Roman" w:hAnsi="Times New Roman"/>
          <w:sz w:val="28"/>
          <w:szCs w:val="28"/>
          <w:lang w:val="sq-AL"/>
        </w:rPr>
        <w:t xml:space="preserve"> </w:t>
      </w:r>
    </w:p>
    <w:p w:rsidR="007B70D2" w:rsidRPr="007E3F06" w:rsidRDefault="007B70D2" w:rsidP="007B70D2">
      <w:pPr>
        <w:pStyle w:val="ListParagraph"/>
        <w:tabs>
          <w:tab w:val="left" w:pos="180"/>
          <w:tab w:val="left" w:pos="270"/>
        </w:tabs>
        <w:autoSpaceDE w:val="0"/>
        <w:autoSpaceDN w:val="0"/>
        <w:adjustRightInd w:val="0"/>
        <w:spacing w:after="0" w:line="240" w:lineRule="auto"/>
        <w:ind w:left="540"/>
        <w:jc w:val="both"/>
        <w:rPr>
          <w:rFonts w:ascii="Times New Roman" w:hAnsi="Times New Roman"/>
          <w:sz w:val="28"/>
          <w:szCs w:val="28"/>
          <w:lang w:val="sq-AL"/>
        </w:rPr>
      </w:pPr>
    </w:p>
    <w:p w:rsidR="009B4400" w:rsidRPr="007B70D2" w:rsidRDefault="009B4400" w:rsidP="007B70D2">
      <w:pPr>
        <w:pStyle w:val="ListParagraph"/>
        <w:numPr>
          <w:ilvl w:val="0"/>
          <w:numId w:val="9"/>
        </w:numPr>
        <w:autoSpaceDE w:val="0"/>
        <w:autoSpaceDN w:val="0"/>
        <w:adjustRightInd w:val="0"/>
        <w:spacing w:after="0" w:line="240" w:lineRule="auto"/>
        <w:ind w:left="540"/>
        <w:jc w:val="both"/>
        <w:rPr>
          <w:rFonts w:ascii="Times New Roman" w:hAnsi="Times New Roman"/>
          <w:sz w:val="28"/>
          <w:szCs w:val="28"/>
          <w:lang w:val="sq-AL"/>
        </w:rPr>
      </w:pPr>
      <w:r w:rsidRPr="007B70D2">
        <w:rPr>
          <w:rFonts w:ascii="Times New Roman" w:hAnsi="Times New Roman"/>
          <w:sz w:val="28"/>
          <w:szCs w:val="28"/>
          <w:lang w:val="sq-AL"/>
        </w:rPr>
        <w:t>Llogaritja e vlerës së kompensimit bëhet në bazë të çmimit të përcaktuar në hartën e vlerës së pronës, për llojin e pasurisë “truall”. Mënyra e shpërndarjes së fondit financiar të kompensimit, që krijohet nga kalimi i pronësisë së parcelave ndërtimore, si dhe kriteret e procedurat e zbatueshme, përcaktohen me vendim të Këshillit të Ministrave.</w:t>
      </w:r>
      <w:r w:rsidR="007B70D2" w:rsidRPr="007B70D2">
        <w:rPr>
          <w:rFonts w:ascii="Times New Roman" w:hAnsi="Times New Roman"/>
          <w:sz w:val="28"/>
          <w:szCs w:val="28"/>
          <w:lang w:val="sq-AL"/>
        </w:rPr>
        <w:t xml:space="preserve"> </w:t>
      </w:r>
    </w:p>
    <w:p w:rsidR="007B70D2" w:rsidRPr="007B70D2" w:rsidRDefault="007B70D2" w:rsidP="007B70D2">
      <w:pPr>
        <w:pStyle w:val="ListParagraph"/>
        <w:ind w:left="540" w:hanging="360"/>
        <w:rPr>
          <w:rFonts w:ascii="Times New Roman" w:hAnsi="Times New Roman"/>
          <w:sz w:val="28"/>
          <w:szCs w:val="28"/>
          <w:lang w:val="sq-AL"/>
        </w:rPr>
      </w:pPr>
    </w:p>
    <w:p w:rsidR="009B4400" w:rsidRPr="007B70D2" w:rsidRDefault="009B4400" w:rsidP="007B70D2">
      <w:pPr>
        <w:pStyle w:val="ListParagraph"/>
        <w:numPr>
          <w:ilvl w:val="0"/>
          <w:numId w:val="9"/>
        </w:numPr>
        <w:autoSpaceDE w:val="0"/>
        <w:autoSpaceDN w:val="0"/>
        <w:adjustRightInd w:val="0"/>
        <w:spacing w:after="0" w:line="240" w:lineRule="auto"/>
        <w:ind w:left="540"/>
        <w:jc w:val="both"/>
        <w:rPr>
          <w:rFonts w:ascii="Times New Roman" w:hAnsi="Times New Roman"/>
          <w:sz w:val="28"/>
          <w:szCs w:val="28"/>
          <w:lang w:val="sq-AL"/>
        </w:rPr>
      </w:pPr>
      <w:r w:rsidRPr="007B70D2">
        <w:rPr>
          <w:rFonts w:ascii="Times New Roman" w:hAnsi="Times New Roman"/>
          <w:sz w:val="28"/>
          <w:szCs w:val="28"/>
          <w:lang w:val="sq-AL"/>
        </w:rPr>
        <w:t>Kur mbi truallin e parcelës ndërtimore</w:t>
      </w:r>
      <w:r w:rsidR="007B70D2">
        <w:rPr>
          <w:rFonts w:ascii="Times New Roman" w:hAnsi="Times New Roman"/>
          <w:sz w:val="28"/>
          <w:szCs w:val="28"/>
          <w:lang w:val="sq-AL"/>
        </w:rPr>
        <w:t xml:space="preserve"> </w:t>
      </w:r>
      <w:r w:rsidRPr="007B70D2">
        <w:rPr>
          <w:rFonts w:ascii="Times New Roman" w:hAnsi="Times New Roman"/>
          <w:sz w:val="28"/>
          <w:szCs w:val="28"/>
          <w:lang w:val="sq-AL"/>
        </w:rPr>
        <w:t xml:space="preserve">në pronësi të pronarit </w:t>
      </w:r>
      <w:proofErr w:type="spellStart"/>
      <w:r w:rsidRPr="007B70D2">
        <w:rPr>
          <w:rFonts w:ascii="Times New Roman" w:hAnsi="Times New Roman"/>
          <w:sz w:val="28"/>
          <w:szCs w:val="28"/>
          <w:lang w:val="sq-AL"/>
        </w:rPr>
        <w:t>joposedues</w:t>
      </w:r>
      <w:proofErr w:type="spellEnd"/>
      <w:r w:rsidR="007B70D2">
        <w:rPr>
          <w:rFonts w:ascii="Times New Roman" w:hAnsi="Times New Roman"/>
          <w:sz w:val="28"/>
          <w:szCs w:val="28"/>
          <w:lang w:val="sq-AL"/>
        </w:rPr>
        <w:t xml:space="preserve"> </w:t>
      </w:r>
      <w:r w:rsidRPr="007B70D2">
        <w:rPr>
          <w:rFonts w:ascii="Times New Roman" w:hAnsi="Times New Roman"/>
          <w:sz w:val="28"/>
          <w:szCs w:val="28"/>
          <w:lang w:val="sq-AL"/>
        </w:rPr>
        <w:t xml:space="preserve">rëndon hipotekë, procedurat e legalizimit dhe </w:t>
      </w:r>
      <w:bookmarkStart w:id="6" w:name="_Hlk526415259"/>
      <w:r w:rsidR="007B70D2">
        <w:rPr>
          <w:rFonts w:ascii="Times New Roman" w:hAnsi="Times New Roman"/>
          <w:sz w:val="28"/>
          <w:szCs w:val="28"/>
          <w:lang w:val="sq-AL"/>
        </w:rPr>
        <w:t>t</w:t>
      </w:r>
      <w:r w:rsidR="004C73C6">
        <w:rPr>
          <w:rFonts w:ascii="Times New Roman" w:hAnsi="Times New Roman"/>
          <w:sz w:val="28"/>
          <w:szCs w:val="28"/>
          <w:lang w:val="sq-AL"/>
        </w:rPr>
        <w:t>ë</w:t>
      </w:r>
      <w:r w:rsidR="007B70D2">
        <w:rPr>
          <w:rFonts w:ascii="Times New Roman" w:hAnsi="Times New Roman"/>
          <w:sz w:val="28"/>
          <w:szCs w:val="28"/>
          <w:lang w:val="sq-AL"/>
        </w:rPr>
        <w:t xml:space="preserve"> </w:t>
      </w:r>
      <w:r w:rsidRPr="007B70D2">
        <w:rPr>
          <w:rFonts w:ascii="Times New Roman" w:hAnsi="Times New Roman"/>
          <w:sz w:val="28"/>
          <w:szCs w:val="28"/>
          <w:lang w:val="sq-AL"/>
        </w:rPr>
        <w:t xml:space="preserve">miratimit të masës </w:t>
      </w:r>
      <w:r w:rsidR="007B70D2">
        <w:rPr>
          <w:rFonts w:ascii="Times New Roman" w:hAnsi="Times New Roman"/>
          <w:sz w:val="28"/>
          <w:szCs w:val="28"/>
          <w:lang w:val="sq-AL"/>
        </w:rPr>
        <w:t>dh</w:t>
      </w:r>
      <w:r w:rsidRPr="007B70D2">
        <w:rPr>
          <w:rFonts w:ascii="Times New Roman" w:hAnsi="Times New Roman"/>
          <w:sz w:val="28"/>
          <w:szCs w:val="28"/>
          <w:lang w:val="sq-AL"/>
        </w:rPr>
        <w:t>e vlerës së kompensimit financiar</w:t>
      </w:r>
      <w:bookmarkEnd w:id="6"/>
      <w:r w:rsidR="007B70D2">
        <w:rPr>
          <w:rFonts w:ascii="Times New Roman" w:hAnsi="Times New Roman"/>
          <w:sz w:val="28"/>
          <w:szCs w:val="28"/>
          <w:lang w:val="sq-AL"/>
        </w:rPr>
        <w:t xml:space="preserve"> </w:t>
      </w:r>
      <w:r w:rsidRPr="007B70D2">
        <w:rPr>
          <w:rFonts w:ascii="Times New Roman" w:hAnsi="Times New Roman"/>
          <w:sz w:val="28"/>
          <w:szCs w:val="28"/>
          <w:lang w:val="sq-AL"/>
        </w:rPr>
        <w:t>nuk pengohen. Kreditori hipotekar ka të drejtë garancie (peng</w:t>
      </w:r>
      <w:r w:rsidR="007B70D2">
        <w:rPr>
          <w:rFonts w:ascii="Times New Roman" w:hAnsi="Times New Roman"/>
          <w:sz w:val="28"/>
          <w:szCs w:val="28"/>
          <w:lang w:val="sq-AL"/>
        </w:rPr>
        <w:t>u</w:t>
      </w:r>
      <w:r w:rsidRPr="007B70D2">
        <w:rPr>
          <w:rFonts w:ascii="Times New Roman" w:hAnsi="Times New Roman"/>
          <w:sz w:val="28"/>
          <w:szCs w:val="28"/>
          <w:lang w:val="sq-AL"/>
        </w:rPr>
        <w:t>) mbi shumën e kompensimit financiar</w:t>
      </w:r>
      <w:r w:rsidR="007B70D2">
        <w:rPr>
          <w:rFonts w:ascii="Times New Roman" w:hAnsi="Times New Roman"/>
          <w:sz w:val="28"/>
          <w:szCs w:val="28"/>
          <w:lang w:val="sq-AL"/>
        </w:rPr>
        <w:t>,</w:t>
      </w:r>
      <w:r w:rsidRPr="007B70D2">
        <w:rPr>
          <w:rFonts w:ascii="Times New Roman" w:hAnsi="Times New Roman"/>
          <w:sz w:val="28"/>
          <w:szCs w:val="28"/>
          <w:lang w:val="sq-AL"/>
        </w:rPr>
        <w:t xml:space="preserve"> e cila pasqyrohet në vendimin e Këshillit të Ministrave. ASHK-ja vendos në një llogari bankare të posaçme shumën e kompensimit financiar</w:t>
      </w:r>
      <w:r w:rsidR="007B70D2">
        <w:rPr>
          <w:rFonts w:ascii="Times New Roman" w:hAnsi="Times New Roman"/>
          <w:sz w:val="28"/>
          <w:szCs w:val="28"/>
          <w:lang w:val="sq-AL"/>
        </w:rPr>
        <w:t>,</w:t>
      </w:r>
      <w:r w:rsidRPr="007B70D2">
        <w:rPr>
          <w:rFonts w:ascii="Times New Roman" w:hAnsi="Times New Roman"/>
          <w:sz w:val="28"/>
          <w:szCs w:val="28"/>
          <w:lang w:val="sq-AL"/>
        </w:rPr>
        <w:t xml:space="preserve"> e cila nuk vihet në dispozicion të subjektit përfitues</w:t>
      </w:r>
      <w:r w:rsidR="007B70D2">
        <w:rPr>
          <w:rFonts w:ascii="Times New Roman" w:hAnsi="Times New Roman"/>
          <w:sz w:val="28"/>
          <w:szCs w:val="28"/>
          <w:lang w:val="sq-AL"/>
        </w:rPr>
        <w:t xml:space="preserve"> </w:t>
      </w:r>
      <w:r w:rsidRPr="007B70D2">
        <w:rPr>
          <w:rFonts w:ascii="Times New Roman" w:hAnsi="Times New Roman"/>
          <w:sz w:val="28"/>
          <w:szCs w:val="28"/>
          <w:lang w:val="sq-AL"/>
        </w:rPr>
        <w:t>pa miratimin apo marrëveshjen e kreditorit.</w:t>
      </w:r>
      <w:r w:rsidR="007B70D2">
        <w:rPr>
          <w:rFonts w:ascii="Times New Roman" w:hAnsi="Times New Roman"/>
          <w:sz w:val="28"/>
          <w:szCs w:val="28"/>
          <w:lang w:val="sq-AL"/>
        </w:rPr>
        <w:t xml:space="preserve"> </w:t>
      </w:r>
    </w:p>
    <w:p w:rsidR="009B4400" w:rsidRDefault="009B4400" w:rsidP="007B70D2">
      <w:pPr>
        <w:autoSpaceDE w:val="0"/>
        <w:autoSpaceDN w:val="0"/>
        <w:adjustRightInd w:val="0"/>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I njëjti rregull zbatohet edhe për të drejtat e tjera reale të </w:t>
      </w:r>
      <w:proofErr w:type="spellStart"/>
      <w:r w:rsidRPr="007E3F06">
        <w:rPr>
          <w:rFonts w:ascii="Times New Roman" w:hAnsi="Times New Roman"/>
          <w:sz w:val="28"/>
          <w:szCs w:val="28"/>
          <w:lang w:val="sq-AL"/>
        </w:rPr>
        <w:t>të</w:t>
      </w:r>
      <w:proofErr w:type="spellEnd"/>
      <w:r w:rsidRPr="007E3F06">
        <w:rPr>
          <w:rFonts w:ascii="Times New Roman" w:hAnsi="Times New Roman"/>
          <w:sz w:val="28"/>
          <w:szCs w:val="28"/>
          <w:lang w:val="sq-AL"/>
        </w:rPr>
        <w:t xml:space="preserve"> </w:t>
      </w:r>
      <w:proofErr w:type="spellStart"/>
      <w:r w:rsidRPr="007E3F06">
        <w:rPr>
          <w:rFonts w:ascii="Times New Roman" w:hAnsi="Times New Roman"/>
          <w:sz w:val="28"/>
          <w:szCs w:val="28"/>
          <w:lang w:val="sq-AL"/>
        </w:rPr>
        <w:t>tretëve</w:t>
      </w:r>
      <w:proofErr w:type="spellEnd"/>
      <w:r w:rsidRPr="007E3F06">
        <w:rPr>
          <w:rFonts w:ascii="Times New Roman" w:hAnsi="Times New Roman"/>
          <w:sz w:val="28"/>
          <w:szCs w:val="28"/>
          <w:lang w:val="sq-AL"/>
        </w:rPr>
        <w:t xml:space="preserve"> mbi parcelën ndërtimore.</w:t>
      </w:r>
      <w:r w:rsidR="007B70D2">
        <w:rPr>
          <w:rFonts w:ascii="Times New Roman" w:hAnsi="Times New Roman"/>
          <w:sz w:val="28"/>
          <w:szCs w:val="28"/>
          <w:lang w:val="sq-AL"/>
        </w:rPr>
        <w:t xml:space="preserve"> </w:t>
      </w:r>
    </w:p>
    <w:p w:rsidR="007B70D2" w:rsidRPr="007E3F06" w:rsidRDefault="007B70D2" w:rsidP="007B70D2">
      <w:pPr>
        <w:autoSpaceDE w:val="0"/>
        <w:autoSpaceDN w:val="0"/>
        <w:adjustRightInd w:val="0"/>
        <w:spacing w:after="0" w:line="240" w:lineRule="auto"/>
        <w:ind w:left="540"/>
        <w:jc w:val="both"/>
        <w:rPr>
          <w:rFonts w:ascii="Times New Roman" w:hAnsi="Times New Roman"/>
          <w:sz w:val="28"/>
          <w:szCs w:val="28"/>
          <w:lang w:val="sq-AL"/>
        </w:rPr>
      </w:pPr>
    </w:p>
    <w:p w:rsidR="009B4400" w:rsidRPr="007B70D2" w:rsidRDefault="009B4400" w:rsidP="007B70D2">
      <w:pPr>
        <w:pStyle w:val="ListParagraph"/>
        <w:numPr>
          <w:ilvl w:val="0"/>
          <w:numId w:val="9"/>
        </w:numPr>
        <w:autoSpaceDE w:val="0"/>
        <w:autoSpaceDN w:val="0"/>
        <w:adjustRightInd w:val="0"/>
        <w:spacing w:after="0" w:line="240" w:lineRule="auto"/>
        <w:ind w:left="540"/>
        <w:jc w:val="both"/>
        <w:rPr>
          <w:rFonts w:ascii="Times New Roman" w:hAnsi="Times New Roman"/>
          <w:sz w:val="28"/>
          <w:szCs w:val="28"/>
          <w:lang w:val="sq-AL"/>
        </w:rPr>
      </w:pPr>
      <w:r w:rsidRPr="007B70D2">
        <w:rPr>
          <w:rFonts w:ascii="Times New Roman" w:hAnsi="Times New Roman"/>
          <w:sz w:val="28"/>
          <w:szCs w:val="28"/>
          <w:lang w:val="sq-AL"/>
        </w:rPr>
        <w:t>Kur për truallin e parcelës ndërtimore ka mbivendosje të disa titujve pronësie, vendimi i Këshillit të Ministrave për masën dhe vlerën e kompensimit financiar miratohet pa përcaktuar subjektin përfitues të shumës. Me miratimin e këtij vendimi, ASHK</w:t>
      </w:r>
      <w:r w:rsidR="00881887">
        <w:rPr>
          <w:rFonts w:ascii="Times New Roman" w:hAnsi="Times New Roman"/>
          <w:sz w:val="28"/>
          <w:szCs w:val="28"/>
          <w:lang w:val="sq-AL"/>
        </w:rPr>
        <w:t>-ja</w:t>
      </w:r>
      <w:r w:rsidRPr="007B70D2">
        <w:rPr>
          <w:rFonts w:ascii="Times New Roman" w:hAnsi="Times New Roman"/>
          <w:sz w:val="28"/>
          <w:szCs w:val="28"/>
          <w:lang w:val="sq-AL"/>
        </w:rPr>
        <w:t xml:space="preserve"> kryen regjistrimin e pronësisë mbi parcelën ndërtimore</w:t>
      </w:r>
      <w:r w:rsidR="00881887">
        <w:rPr>
          <w:rFonts w:ascii="Times New Roman" w:hAnsi="Times New Roman"/>
          <w:sz w:val="28"/>
          <w:szCs w:val="28"/>
          <w:lang w:val="sq-AL"/>
        </w:rPr>
        <w:t xml:space="preserve"> </w:t>
      </w:r>
      <w:r w:rsidRPr="007B70D2">
        <w:rPr>
          <w:rFonts w:ascii="Times New Roman" w:hAnsi="Times New Roman"/>
          <w:sz w:val="28"/>
          <w:szCs w:val="28"/>
          <w:lang w:val="sq-AL"/>
        </w:rPr>
        <w:t>në favor të poseduesit të ndërtimit të legalizuar. Vlera e kompensimit financiar vendoset në një llogari bankare të posaçme dhe vihet në dispozicion të subjektit</w:t>
      </w:r>
      <w:r w:rsidR="00881887">
        <w:rPr>
          <w:rFonts w:ascii="Times New Roman" w:hAnsi="Times New Roman"/>
          <w:sz w:val="28"/>
          <w:szCs w:val="28"/>
          <w:lang w:val="sq-AL"/>
        </w:rPr>
        <w:t xml:space="preserve"> </w:t>
      </w:r>
      <w:r w:rsidRPr="007B70D2">
        <w:rPr>
          <w:rFonts w:ascii="Times New Roman" w:hAnsi="Times New Roman"/>
          <w:sz w:val="28"/>
          <w:szCs w:val="28"/>
          <w:lang w:val="sq-AL"/>
        </w:rPr>
        <w:t xml:space="preserve">që do të rezultojë përfitues nga vendimi gjyqësor i formës së prerë, </w:t>
      </w:r>
      <w:r w:rsidR="00881887">
        <w:rPr>
          <w:rFonts w:ascii="Times New Roman" w:hAnsi="Times New Roman"/>
          <w:sz w:val="28"/>
          <w:szCs w:val="28"/>
          <w:lang w:val="sq-AL"/>
        </w:rPr>
        <w:t xml:space="preserve">i cili </w:t>
      </w:r>
      <w:r w:rsidRPr="007B70D2">
        <w:rPr>
          <w:rFonts w:ascii="Times New Roman" w:hAnsi="Times New Roman"/>
          <w:sz w:val="28"/>
          <w:szCs w:val="28"/>
          <w:lang w:val="sq-AL"/>
        </w:rPr>
        <w:t>zgjidh mbivendosjen, sipas nenit 37</w:t>
      </w:r>
      <w:r w:rsidR="00881887">
        <w:rPr>
          <w:rFonts w:ascii="Times New Roman" w:hAnsi="Times New Roman"/>
          <w:sz w:val="28"/>
          <w:szCs w:val="28"/>
          <w:lang w:val="sq-AL"/>
        </w:rPr>
        <w:t>,</w:t>
      </w:r>
      <w:r w:rsidRPr="007B70D2">
        <w:rPr>
          <w:rFonts w:ascii="Times New Roman" w:hAnsi="Times New Roman"/>
          <w:sz w:val="28"/>
          <w:szCs w:val="28"/>
          <w:lang w:val="sq-AL"/>
        </w:rPr>
        <w:t xml:space="preserve"> të ligjit </w:t>
      </w:r>
      <w:r w:rsidR="00881887">
        <w:rPr>
          <w:rFonts w:ascii="Times New Roman" w:hAnsi="Times New Roman"/>
          <w:sz w:val="28"/>
          <w:szCs w:val="28"/>
          <w:lang w:val="sq-AL"/>
        </w:rPr>
        <w:t>“</w:t>
      </w:r>
      <w:r w:rsidRPr="007B70D2">
        <w:rPr>
          <w:rFonts w:ascii="Times New Roman" w:hAnsi="Times New Roman"/>
          <w:sz w:val="28"/>
          <w:szCs w:val="28"/>
          <w:lang w:val="sq-AL"/>
        </w:rPr>
        <w:t xml:space="preserve">Për </w:t>
      </w:r>
      <w:r w:rsidR="00881887">
        <w:rPr>
          <w:rFonts w:ascii="Times New Roman" w:hAnsi="Times New Roman"/>
          <w:sz w:val="28"/>
          <w:szCs w:val="28"/>
          <w:lang w:val="sq-AL"/>
        </w:rPr>
        <w:t>k</w:t>
      </w:r>
      <w:r w:rsidRPr="007B70D2">
        <w:rPr>
          <w:rFonts w:ascii="Times New Roman" w:hAnsi="Times New Roman"/>
          <w:sz w:val="28"/>
          <w:szCs w:val="28"/>
          <w:lang w:val="sq-AL"/>
        </w:rPr>
        <w:t>adastrën</w:t>
      </w:r>
      <w:r w:rsidR="00881887">
        <w:rPr>
          <w:rFonts w:ascii="Times New Roman" w:hAnsi="Times New Roman"/>
          <w:sz w:val="28"/>
          <w:szCs w:val="28"/>
          <w:lang w:val="sq-AL"/>
        </w:rPr>
        <w:t>”</w:t>
      </w:r>
      <w:r w:rsidRPr="007B70D2">
        <w:rPr>
          <w:rFonts w:ascii="Times New Roman" w:hAnsi="Times New Roman"/>
          <w:sz w:val="28"/>
          <w:szCs w:val="28"/>
          <w:lang w:val="sq-AL"/>
        </w:rPr>
        <w:t>.</w:t>
      </w:r>
    </w:p>
    <w:p w:rsidR="00F46C3A" w:rsidRDefault="00F46C3A"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lastRenderedPageBreak/>
        <w:t>Neni 22</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Rregullim i veçantë për ata që disponojnë parcelën, sipas një akti të ligjshëm të paregjistruar</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9B4400" w:rsidRPr="00142688" w:rsidRDefault="009B4400" w:rsidP="00446DFD">
      <w:pPr>
        <w:pStyle w:val="ListParagraph"/>
        <w:numPr>
          <w:ilvl w:val="0"/>
          <w:numId w:val="60"/>
        </w:numPr>
        <w:spacing w:after="0" w:line="240" w:lineRule="auto"/>
        <w:jc w:val="both"/>
        <w:rPr>
          <w:rFonts w:ascii="Times New Roman" w:hAnsi="Times New Roman"/>
          <w:sz w:val="28"/>
          <w:szCs w:val="28"/>
          <w:lang w:val="sq-AL"/>
        </w:rPr>
      </w:pPr>
      <w:r w:rsidRPr="00142688">
        <w:rPr>
          <w:rFonts w:ascii="Times New Roman" w:hAnsi="Times New Roman"/>
          <w:sz w:val="28"/>
          <w:szCs w:val="28"/>
          <w:lang w:val="sq-AL"/>
        </w:rPr>
        <w:t>Poseduesi i</w:t>
      </w:r>
      <w:r w:rsidR="0016798E">
        <w:rPr>
          <w:rFonts w:ascii="Times New Roman" w:hAnsi="Times New Roman"/>
          <w:sz w:val="28"/>
          <w:szCs w:val="28"/>
          <w:lang w:val="sq-AL"/>
        </w:rPr>
        <w:t xml:space="preserve"> </w:t>
      </w:r>
      <w:r w:rsidRPr="00142688">
        <w:rPr>
          <w:rFonts w:ascii="Times New Roman" w:hAnsi="Times New Roman"/>
          <w:sz w:val="28"/>
          <w:szCs w:val="28"/>
          <w:lang w:val="sq-AL"/>
        </w:rPr>
        <w:t>ndërtimit pa leje</w:t>
      </w:r>
      <w:r w:rsidR="0016798E">
        <w:rPr>
          <w:rFonts w:ascii="Times New Roman" w:hAnsi="Times New Roman"/>
          <w:sz w:val="28"/>
          <w:szCs w:val="28"/>
          <w:lang w:val="sq-AL"/>
        </w:rPr>
        <w:t xml:space="preserve">, </w:t>
      </w:r>
      <w:r w:rsidRPr="00142688">
        <w:rPr>
          <w:rFonts w:ascii="Times New Roman" w:hAnsi="Times New Roman"/>
          <w:sz w:val="28"/>
          <w:szCs w:val="28"/>
          <w:lang w:val="sq-AL"/>
        </w:rPr>
        <w:t>nëse zotëron aktin administrativ, vendimin gjyqësor</w:t>
      </w:r>
      <w:r w:rsidR="0016798E">
        <w:rPr>
          <w:rFonts w:ascii="Times New Roman" w:hAnsi="Times New Roman"/>
          <w:sz w:val="28"/>
          <w:szCs w:val="28"/>
          <w:lang w:val="sq-AL"/>
        </w:rPr>
        <w:t xml:space="preserve"> </w:t>
      </w:r>
      <w:r w:rsidRPr="00142688">
        <w:rPr>
          <w:rFonts w:ascii="Times New Roman" w:hAnsi="Times New Roman"/>
          <w:sz w:val="28"/>
          <w:szCs w:val="28"/>
          <w:lang w:val="sq-AL"/>
        </w:rPr>
        <w:t xml:space="preserve">apo kontratën e kalimit të pronësisë së parcelës ndërtimore, të lidhur ose të vërtetuar përpara noterit publik, me </w:t>
      </w:r>
      <w:proofErr w:type="spellStart"/>
      <w:r w:rsidRPr="00142688">
        <w:rPr>
          <w:rFonts w:ascii="Times New Roman" w:hAnsi="Times New Roman"/>
          <w:sz w:val="28"/>
          <w:szCs w:val="28"/>
          <w:lang w:val="sq-AL"/>
        </w:rPr>
        <w:t>vetëpronarin</w:t>
      </w:r>
      <w:proofErr w:type="spellEnd"/>
      <w:r w:rsidRPr="00142688">
        <w:rPr>
          <w:rFonts w:ascii="Times New Roman" w:hAnsi="Times New Roman"/>
          <w:sz w:val="28"/>
          <w:szCs w:val="28"/>
          <w:lang w:val="sq-AL"/>
        </w:rPr>
        <w:t xml:space="preserve"> e ligjshëm ose me personin, të</w:t>
      </w:r>
      <w:r w:rsidR="0016798E">
        <w:rPr>
          <w:rFonts w:ascii="Times New Roman" w:hAnsi="Times New Roman"/>
          <w:sz w:val="28"/>
          <w:szCs w:val="28"/>
          <w:lang w:val="sq-AL"/>
        </w:rPr>
        <w:t xml:space="preserve"> </w:t>
      </w:r>
      <w:r w:rsidRPr="00142688">
        <w:rPr>
          <w:rFonts w:ascii="Times New Roman" w:hAnsi="Times New Roman"/>
          <w:sz w:val="28"/>
          <w:szCs w:val="28"/>
          <w:lang w:val="sq-AL"/>
        </w:rPr>
        <w:t>cilit i</w:t>
      </w:r>
      <w:r w:rsidR="0016798E">
        <w:rPr>
          <w:rFonts w:ascii="Times New Roman" w:hAnsi="Times New Roman"/>
          <w:sz w:val="28"/>
          <w:szCs w:val="28"/>
          <w:lang w:val="sq-AL"/>
        </w:rPr>
        <w:t xml:space="preserve"> </w:t>
      </w:r>
      <w:r w:rsidRPr="00142688">
        <w:rPr>
          <w:rFonts w:ascii="Times New Roman" w:hAnsi="Times New Roman"/>
          <w:sz w:val="28"/>
          <w:szCs w:val="28"/>
          <w:lang w:val="sq-AL"/>
        </w:rPr>
        <w:t>ka kaluar të drejtën e pronësisë, pavarësisht nga numri i transaksioneve të kryera, e dorëzon këtë dokumentacion pranë ASHK</w:t>
      </w:r>
      <w:r w:rsidR="0016798E">
        <w:rPr>
          <w:rFonts w:ascii="Times New Roman" w:hAnsi="Times New Roman"/>
          <w:sz w:val="28"/>
          <w:szCs w:val="28"/>
          <w:lang w:val="sq-AL"/>
        </w:rPr>
        <w:t>-s</w:t>
      </w:r>
      <w:r w:rsidR="004C73C6">
        <w:rPr>
          <w:rFonts w:ascii="Times New Roman" w:hAnsi="Times New Roman"/>
          <w:sz w:val="28"/>
          <w:szCs w:val="28"/>
          <w:lang w:val="sq-AL"/>
        </w:rPr>
        <w:t>ë</w:t>
      </w:r>
      <w:r w:rsidRPr="00142688">
        <w:rPr>
          <w:rFonts w:ascii="Times New Roman" w:hAnsi="Times New Roman"/>
          <w:sz w:val="28"/>
          <w:szCs w:val="28"/>
          <w:lang w:val="sq-AL"/>
        </w:rPr>
        <w:t>, me qëllim regjistrimin e pronësisë.</w:t>
      </w:r>
    </w:p>
    <w:p w:rsidR="009B4400" w:rsidRDefault="009B4400" w:rsidP="0016798E">
      <w:p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Në kuptim të këtij neni, termi </w:t>
      </w:r>
      <w:r w:rsidR="0016798E">
        <w:rPr>
          <w:rFonts w:ascii="Times New Roman" w:hAnsi="Times New Roman"/>
          <w:sz w:val="28"/>
          <w:szCs w:val="28"/>
          <w:lang w:val="sq-AL"/>
        </w:rPr>
        <w:t>“</w:t>
      </w:r>
      <w:r w:rsidRPr="007E3F06">
        <w:rPr>
          <w:rFonts w:ascii="Times New Roman" w:hAnsi="Times New Roman"/>
          <w:sz w:val="28"/>
          <w:szCs w:val="28"/>
          <w:lang w:val="sq-AL"/>
        </w:rPr>
        <w:t>kontratë</w:t>
      </w:r>
      <w:r w:rsidR="0016798E">
        <w:rPr>
          <w:rFonts w:ascii="Times New Roman" w:hAnsi="Times New Roman"/>
          <w:sz w:val="28"/>
          <w:szCs w:val="28"/>
          <w:lang w:val="sq-AL"/>
        </w:rPr>
        <w:t>”</w:t>
      </w:r>
      <w:r w:rsidRPr="007E3F06">
        <w:rPr>
          <w:rFonts w:ascii="Times New Roman" w:hAnsi="Times New Roman"/>
          <w:sz w:val="28"/>
          <w:szCs w:val="28"/>
          <w:lang w:val="sq-AL"/>
        </w:rPr>
        <w:t xml:space="preserve"> i referohet çdo veprimi juridik për kalimin e pasurisë së paluajtshme</w:t>
      </w:r>
      <w:r w:rsidR="0016798E">
        <w:rPr>
          <w:rFonts w:ascii="Times New Roman" w:hAnsi="Times New Roman"/>
          <w:sz w:val="28"/>
          <w:szCs w:val="28"/>
          <w:lang w:val="sq-AL"/>
        </w:rPr>
        <w:t>,</w:t>
      </w:r>
      <w:r w:rsidRPr="007E3F06">
        <w:rPr>
          <w:rFonts w:ascii="Times New Roman" w:hAnsi="Times New Roman"/>
          <w:sz w:val="28"/>
          <w:szCs w:val="28"/>
          <w:lang w:val="sq-AL"/>
        </w:rPr>
        <w:t xml:space="preserve"> të njohur nga dispozitat e Kodit Civil</w:t>
      </w:r>
      <w:r w:rsidR="0016798E">
        <w:rPr>
          <w:rFonts w:ascii="Times New Roman" w:hAnsi="Times New Roman"/>
          <w:sz w:val="28"/>
          <w:szCs w:val="28"/>
          <w:lang w:val="sq-AL"/>
        </w:rPr>
        <w:t>,</w:t>
      </w:r>
      <w:r w:rsidRPr="007E3F06">
        <w:rPr>
          <w:rFonts w:ascii="Times New Roman" w:hAnsi="Times New Roman"/>
          <w:sz w:val="28"/>
          <w:szCs w:val="28"/>
          <w:lang w:val="sq-AL"/>
        </w:rPr>
        <w:t xml:space="preserve"> në formën e një kontrate të veçantë, përfshirë edhe marrëveshjet e lidhura apo të vërtetuara përpara një noteri publik, me objekt </w:t>
      </w:r>
      <w:proofErr w:type="spellStart"/>
      <w:r w:rsidRPr="007E3F06">
        <w:rPr>
          <w:rFonts w:ascii="Times New Roman" w:hAnsi="Times New Roman"/>
          <w:sz w:val="28"/>
          <w:szCs w:val="28"/>
          <w:lang w:val="sq-AL"/>
        </w:rPr>
        <w:t>disponim</w:t>
      </w:r>
      <w:proofErr w:type="spellEnd"/>
      <w:r w:rsidRPr="007E3F06">
        <w:rPr>
          <w:rFonts w:ascii="Times New Roman" w:hAnsi="Times New Roman"/>
          <w:sz w:val="28"/>
          <w:szCs w:val="28"/>
          <w:lang w:val="sq-AL"/>
        </w:rPr>
        <w:t xml:space="preserve"> të pronësisë së paluajtshme.</w:t>
      </w:r>
      <w:r w:rsidR="0016798E">
        <w:rPr>
          <w:rFonts w:ascii="Times New Roman" w:hAnsi="Times New Roman"/>
          <w:sz w:val="28"/>
          <w:szCs w:val="28"/>
          <w:lang w:val="sq-AL"/>
        </w:rPr>
        <w:t xml:space="preserve"> </w:t>
      </w:r>
    </w:p>
    <w:p w:rsidR="0016798E" w:rsidRPr="007E3F06" w:rsidRDefault="0016798E" w:rsidP="0016798E">
      <w:pPr>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60"/>
        </w:numPr>
        <w:spacing w:after="0" w:line="240" w:lineRule="auto"/>
        <w:jc w:val="both"/>
        <w:rPr>
          <w:rFonts w:ascii="Times New Roman" w:hAnsi="Times New Roman"/>
          <w:sz w:val="28"/>
          <w:szCs w:val="28"/>
          <w:lang w:val="sq-AL"/>
        </w:rPr>
      </w:pPr>
      <w:r w:rsidRPr="0016798E">
        <w:rPr>
          <w:rFonts w:ascii="Times New Roman" w:hAnsi="Times New Roman"/>
          <w:sz w:val="28"/>
          <w:szCs w:val="28"/>
          <w:lang w:val="sq-AL"/>
        </w:rPr>
        <w:t>Për subjektet që ndodhen në kushtet e këtij neni, regjistrimi i pronësisë së parcelës ndërtimore realizohet duke paguar vetëm tarifën për regjistrimin, pa kamatëvonesat dhe taksat</w:t>
      </w:r>
      <w:r w:rsidR="0016798E" w:rsidRPr="0016798E">
        <w:rPr>
          <w:rFonts w:ascii="Times New Roman" w:hAnsi="Times New Roman"/>
          <w:sz w:val="28"/>
          <w:szCs w:val="28"/>
          <w:lang w:val="sq-AL"/>
        </w:rPr>
        <w:t xml:space="preserve"> e</w:t>
      </w:r>
      <w:r w:rsidRPr="0016798E">
        <w:rPr>
          <w:rFonts w:ascii="Times New Roman" w:hAnsi="Times New Roman"/>
          <w:sz w:val="28"/>
          <w:szCs w:val="28"/>
          <w:lang w:val="sq-AL"/>
        </w:rPr>
        <w:t xml:space="preserve"> tjera të zbatueshme.</w:t>
      </w:r>
      <w:r w:rsidR="0016798E" w:rsidRPr="0016798E">
        <w:rPr>
          <w:rFonts w:ascii="Times New Roman" w:hAnsi="Times New Roman"/>
          <w:sz w:val="28"/>
          <w:szCs w:val="28"/>
          <w:lang w:val="sq-AL"/>
        </w:rPr>
        <w:t xml:space="preserve"> </w:t>
      </w:r>
    </w:p>
    <w:p w:rsidR="0016798E" w:rsidRDefault="0016798E" w:rsidP="0016798E">
      <w:pPr>
        <w:pStyle w:val="ListParagraph"/>
        <w:spacing w:after="0" w:line="240" w:lineRule="auto"/>
        <w:ind w:left="540"/>
        <w:jc w:val="both"/>
        <w:rPr>
          <w:rFonts w:ascii="Times New Roman" w:hAnsi="Times New Roman"/>
          <w:sz w:val="28"/>
          <w:szCs w:val="28"/>
          <w:lang w:val="sq-AL"/>
        </w:rPr>
      </w:pPr>
    </w:p>
    <w:p w:rsidR="009B4400" w:rsidRPr="0016798E" w:rsidRDefault="009B4400" w:rsidP="00446DFD">
      <w:pPr>
        <w:pStyle w:val="ListParagraph"/>
        <w:numPr>
          <w:ilvl w:val="0"/>
          <w:numId w:val="60"/>
        </w:numPr>
        <w:spacing w:after="0" w:line="240" w:lineRule="auto"/>
        <w:jc w:val="both"/>
        <w:rPr>
          <w:rFonts w:ascii="Times New Roman" w:hAnsi="Times New Roman"/>
          <w:sz w:val="28"/>
          <w:szCs w:val="28"/>
          <w:lang w:val="sq-AL"/>
        </w:rPr>
      </w:pPr>
      <w:r w:rsidRPr="0016798E">
        <w:rPr>
          <w:rFonts w:ascii="Times New Roman" w:hAnsi="Times New Roman"/>
          <w:sz w:val="28"/>
          <w:szCs w:val="28"/>
          <w:lang w:val="sq-AL"/>
        </w:rPr>
        <w:t>Pronari i mëparshëm i parcelës, që ka kaluar të drejtën e pronësisë sipas këtij neni, zhvishet nga e drejta e kompensimit të pronës.</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23</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Mosmarrëveshjet për të drejtat mbi ndërtimin që legalizohet</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9B4400" w:rsidRDefault="009B4400" w:rsidP="00705FA2">
      <w:pPr>
        <w:pStyle w:val="ListParagraph"/>
        <w:numPr>
          <w:ilvl w:val="0"/>
          <w:numId w:val="4"/>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Kur</w:t>
      </w:r>
      <w:r w:rsidR="0016798E">
        <w:rPr>
          <w:rFonts w:ascii="Times New Roman" w:hAnsi="Times New Roman"/>
          <w:sz w:val="28"/>
          <w:szCs w:val="28"/>
          <w:lang w:val="sq-AL"/>
        </w:rPr>
        <w:t>,</w:t>
      </w:r>
      <w:r w:rsidRPr="007E3F06">
        <w:rPr>
          <w:rFonts w:ascii="Times New Roman" w:hAnsi="Times New Roman"/>
          <w:sz w:val="28"/>
          <w:szCs w:val="28"/>
          <w:lang w:val="sq-AL"/>
        </w:rPr>
        <w:t xml:space="preserve"> gjatë procedurave të legalizimit</w:t>
      </w:r>
      <w:r w:rsidR="0016798E">
        <w:rPr>
          <w:rFonts w:ascii="Times New Roman" w:hAnsi="Times New Roman"/>
          <w:sz w:val="28"/>
          <w:szCs w:val="28"/>
          <w:lang w:val="sq-AL"/>
        </w:rPr>
        <w:t>,</w:t>
      </w:r>
      <w:r w:rsidRPr="007E3F06">
        <w:rPr>
          <w:rFonts w:ascii="Times New Roman" w:hAnsi="Times New Roman"/>
          <w:sz w:val="28"/>
          <w:szCs w:val="28"/>
          <w:lang w:val="sq-AL"/>
        </w:rPr>
        <w:t xml:space="preserve"> konstatohet se për të njëjtin ndërtim pa leje ka aplikime nga dy ose më shumë subjekte, procedurat e legalizimit vijojnë në favor të subjektit që ka aplikuar i pari në kohë.</w:t>
      </w:r>
      <w:r w:rsidR="0016798E">
        <w:rPr>
          <w:rFonts w:ascii="Times New Roman" w:hAnsi="Times New Roman"/>
          <w:sz w:val="28"/>
          <w:szCs w:val="28"/>
          <w:lang w:val="sq-AL"/>
        </w:rPr>
        <w:t xml:space="preserve"> </w:t>
      </w:r>
    </w:p>
    <w:p w:rsidR="0016798E" w:rsidRPr="007E3F06" w:rsidRDefault="0016798E" w:rsidP="0016798E">
      <w:pPr>
        <w:pStyle w:val="ListParagraph"/>
        <w:tabs>
          <w:tab w:val="left" w:pos="270"/>
        </w:tabs>
        <w:spacing w:after="0" w:line="240" w:lineRule="auto"/>
        <w:ind w:left="540"/>
        <w:jc w:val="both"/>
        <w:rPr>
          <w:rFonts w:ascii="Times New Roman" w:hAnsi="Times New Roman"/>
          <w:sz w:val="28"/>
          <w:szCs w:val="28"/>
          <w:lang w:val="sq-AL"/>
        </w:rPr>
      </w:pPr>
    </w:p>
    <w:p w:rsidR="0016798E" w:rsidRDefault="009B4400" w:rsidP="00705FA2">
      <w:pPr>
        <w:pStyle w:val="ListParagraph"/>
        <w:numPr>
          <w:ilvl w:val="0"/>
          <w:numId w:val="4"/>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Mosmarrëveshjet ndërmjet subjekteve </w:t>
      </w:r>
      <w:proofErr w:type="spellStart"/>
      <w:r w:rsidRPr="007E3F06">
        <w:rPr>
          <w:rFonts w:ascii="Times New Roman" w:hAnsi="Times New Roman"/>
          <w:sz w:val="28"/>
          <w:szCs w:val="28"/>
          <w:lang w:val="sq-AL"/>
        </w:rPr>
        <w:t>aplikues</w:t>
      </w:r>
      <w:r w:rsidR="0016798E">
        <w:rPr>
          <w:rFonts w:ascii="Times New Roman" w:hAnsi="Times New Roman"/>
          <w:sz w:val="28"/>
          <w:szCs w:val="28"/>
          <w:lang w:val="sq-AL"/>
        </w:rPr>
        <w:t>e</w:t>
      </w:r>
      <w:proofErr w:type="spellEnd"/>
      <w:r w:rsidRPr="007E3F06">
        <w:rPr>
          <w:rFonts w:ascii="Times New Roman" w:hAnsi="Times New Roman"/>
          <w:sz w:val="28"/>
          <w:szCs w:val="28"/>
          <w:lang w:val="sq-AL"/>
        </w:rPr>
        <w:t xml:space="preserve"> dhe pretendime</w:t>
      </w:r>
      <w:r w:rsidR="0016798E">
        <w:rPr>
          <w:rFonts w:ascii="Times New Roman" w:hAnsi="Times New Roman"/>
          <w:sz w:val="28"/>
          <w:szCs w:val="28"/>
          <w:lang w:val="sq-AL"/>
        </w:rPr>
        <w:t xml:space="preserve">ve </w:t>
      </w:r>
      <w:r w:rsidRPr="007E3F06">
        <w:rPr>
          <w:rFonts w:ascii="Times New Roman" w:hAnsi="Times New Roman"/>
          <w:sz w:val="28"/>
          <w:szCs w:val="28"/>
          <w:lang w:val="sq-AL"/>
        </w:rPr>
        <w:t>t</w:t>
      </w:r>
      <w:r w:rsidR="004C73C6">
        <w:rPr>
          <w:rFonts w:ascii="Times New Roman" w:hAnsi="Times New Roman"/>
          <w:sz w:val="28"/>
          <w:szCs w:val="28"/>
          <w:lang w:val="sq-AL"/>
        </w:rPr>
        <w:t>ë</w:t>
      </w:r>
      <w:r w:rsidR="0016798E">
        <w:rPr>
          <w:rFonts w:ascii="Times New Roman" w:hAnsi="Times New Roman"/>
          <w:sz w:val="28"/>
          <w:szCs w:val="28"/>
          <w:lang w:val="sq-AL"/>
        </w:rPr>
        <w:t xml:space="preserve"> </w:t>
      </w:r>
      <w:proofErr w:type="spellStart"/>
      <w:r w:rsidRPr="007E3F06">
        <w:rPr>
          <w:rFonts w:ascii="Times New Roman" w:hAnsi="Times New Roman"/>
          <w:sz w:val="28"/>
          <w:szCs w:val="28"/>
          <w:lang w:val="sq-AL"/>
        </w:rPr>
        <w:t>të</w:t>
      </w:r>
      <w:proofErr w:type="spellEnd"/>
      <w:r w:rsidRPr="007E3F06">
        <w:rPr>
          <w:rFonts w:ascii="Times New Roman" w:hAnsi="Times New Roman"/>
          <w:sz w:val="28"/>
          <w:szCs w:val="28"/>
          <w:lang w:val="sq-AL"/>
        </w:rPr>
        <w:t xml:space="preserve"> </w:t>
      </w:r>
      <w:proofErr w:type="spellStart"/>
      <w:r w:rsidRPr="007E3F06">
        <w:rPr>
          <w:rFonts w:ascii="Times New Roman" w:hAnsi="Times New Roman"/>
          <w:sz w:val="28"/>
          <w:szCs w:val="28"/>
          <w:lang w:val="sq-AL"/>
        </w:rPr>
        <w:t>tretëve</w:t>
      </w:r>
      <w:proofErr w:type="spellEnd"/>
      <w:r w:rsidR="0016798E">
        <w:rPr>
          <w:rFonts w:ascii="Times New Roman" w:hAnsi="Times New Roman"/>
          <w:sz w:val="28"/>
          <w:szCs w:val="28"/>
          <w:lang w:val="sq-AL"/>
        </w:rPr>
        <w:t xml:space="preserve"> </w:t>
      </w:r>
      <w:r w:rsidRPr="007E3F06">
        <w:rPr>
          <w:rFonts w:ascii="Times New Roman" w:hAnsi="Times New Roman"/>
          <w:sz w:val="28"/>
          <w:szCs w:val="28"/>
          <w:lang w:val="sq-AL"/>
        </w:rPr>
        <w:t>për të drejta</w:t>
      </w:r>
      <w:r w:rsidR="0016798E">
        <w:rPr>
          <w:rFonts w:ascii="Times New Roman" w:hAnsi="Times New Roman"/>
          <w:sz w:val="28"/>
          <w:szCs w:val="28"/>
          <w:lang w:val="sq-AL"/>
        </w:rPr>
        <w:t>t</w:t>
      </w:r>
      <w:r w:rsidRPr="007E3F06">
        <w:rPr>
          <w:rFonts w:ascii="Times New Roman" w:hAnsi="Times New Roman"/>
          <w:sz w:val="28"/>
          <w:szCs w:val="28"/>
          <w:lang w:val="sq-AL"/>
        </w:rPr>
        <w:t xml:space="preserve"> mbi ndërtimin pa leje</w:t>
      </w:r>
      <w:r w:rsidR="0016798E">
        <w:rPr>
          <w:rFonts w:ascii="Times New Roman" w:hAnsi="Times New Roman"/>
          <w:sz w:val="28"/>
          <w:szCs w:val="28"/>
          <w:lang w:val="sq-AL"/>
        </w:rPr>
        <w:t xml:space="preserve"> </w:t>
      </w:r>
      <w:r w:rsidRPr="007E3F06">
        <w:rPr>
          <w:rFonts w:ascii="Times New Roman" w:hAnsi="Times New Roman"/>
          <w:sz w:val="28"/>
          <w:szCs w:val="28"/>
          <w:lang w:val="sq-AL"/>
        </w:rPr>
        <w:t>apo për raportet e pronësisë mbi ndërtimin</w:t>
      </w:r>
      <w:r w:rsidR="0016798E">
        <w:rPr>
          <w:rFonts w:ascii="Times New Roman" w:hAnsi="Times New Roman"/>
          <w:sz w:val="28"/>
          <w:szCs w:val="28"/>
          <w:lang w:val="sq-AL"/>
        </w:rPr>
        <w:t xml:space="preserve"> </w:t>
      </w:r>
      <w:r w:rsidRPr="007E3F06">
        <w:rPr>
          <w:rFonts w:ascii="Times New Roman" w:hAnsi="Times New Roman"/>
          <w:sz w:val="28"/>
          <w:szCs w:val="28"/>
          <w:lang w:val="sq-AL"/>
        </w:rPr>
        <w:t xml:space="preserve">zgjidhen </w:t>
      </w:r>
      <w:proofErr w:type="spellStart"/>
      <w:r w:rsidRPr="007E3F06">
        <w:rPr>
          <w:rFonts w:ascii="Times New Roman" w:hAnsi="Times New Roman"/>
          <w:sz w:val="28"/>
          <w:szCs w:val="28"/>
          <w:lang w:val="sq-AL"/>
        </w:rPr>
        <w:t>gjyqësisht</w:t>
      </w:r>
      <w:proofErr w:type="spellEnd"/>
      <w:r w:rsidRPr="007E3F06">
        <w:rPr>
          <w:rFonts w:ascii="Times New Roman" w:hAnsi="Times New Roman"/>
          <w:sz w:val="28"/>
          <w:szCs w:val="28"/>
          <w:lang w:val="sq-AL"/>
        </w:rPr>
        <w:t>. Për ndërtimet pa leje që janë objekt i konfliktit gjyqësor</w:t>
      </w:r>
      <w:r w:rsidR="0016798E">
        <w:rPr>
          <w:rFonts w:ascii="Times New Roman" w:hAnsi="Times New Roman"/>
          <w:sz w:val="28"/>
          <w:szCs w:val="28"/>
          <w:lang w:val="sq-AL"/>
        </w:rPr>
        <w:t>,</w:t>
      </w:r>
      <w:r w:rsidRPr="007E3F06">
        <w:rPr>
          <w:rFonts w:ascii="Times New Roman" w:hAnsi="Times New Roman"/>
          <w:sz w:val="28"/>
          <w:szCs w:val="28"/>
          <w:lang w:val="sq-AL"/>
        </w:rPr>
        <w:t xml:space="preserve"> sipas kësaj pike</w:t>
      </w:r>
      <w:r w:rsidR="0016798E">
        <w:rPr>
          <w:rFonts w:ascii="Times New Roman" w:hAnsi="Times New Roman"/>
          <w:sz w:val="28"/>
          <w:szCs w:val="28"/>
          <w:lang w:val="sq-AL"/>
        </w:rPr>
        <w:t>,</w:t>
      </w:r>
      <w:r w:rsidRPr="007E3F06">
        <w:rPr>
          <w:rFonts w:ascii="Times New Roman" w:hAnsi="Times New Roman"/>
          <w:sz w:val="28"/>
          <w:szCs w:val="28"/>
          <w:lang w:val="sq-AL"/>
        </w:rPr>
        <w:t xml:space="preserve"> dhe që kualifikohen për legalizim, ASHK</w:t>
      </w:r>
      <w:r w:rsidR="0016798E">
        <w:rPr>
          <w:rFonts w:ascii="Times New Roman" w:hAnsi="Times New Roman"/>
          <w:sz w:val="28"/>
          <w:szCs w:val="28"/>
          <w:lang w:val="sq-AL"/>
        </w:rPr>
        <w:t>-ja</w:t>
      </w:r>
      <w:r w:rsidRPr="007E3F06">
        <w:rPr>
          <w:rFonts w:ascii="Times New Roman" w:hAnsi="Times New Roman"/>
          <w:sz w:val="28"/>
          <w:szCs w:val="28"/>
          <w:lang w:val="sq-AL"/>
        </w:rPr>
        <w:t xml:space="preserve"> nuk pezullon procedurën administrative, por miraton legalizimin pa përcaktuar përfituesit.</w:t>
      </w:r>
      <w:r w:rsidR="0016798E">
        <w:rPr>
          <w:rFonts w:ascii="Times New Roman" w:hAnsi="Times New Roman"/>
          <w:sz w:val="28"/>
          <w:szCs w:val="28"/>
          <w:lang w:val="sq-AL"/>
        </w:rPr>
        <w:t xml:space="preserve"> </w:t>
      </w:r>
    </w:p>
    <w:p w:rsidR="0016798E" w:rsidRPr="0016798E" w:rsidRDefault="0016798E" w:rsidP="0016798E">
      <w:pPr>
        <w:pStyle w:val="ListParagraph"/>
        <w:rPr>
          <w:rFonts w:ascii="Times New Roman" w:hAnsi="Times New Roman"/>
          <w:sz w:val="28"/>
          <w:szCs w:val="28"/>
          <w:lang w:val="sq-AL"/>
        </w:rPr>
      </w:pPr>
    </w:p>
    <w:p w:rsidR="009B4400" w:rsidRPr="0016798E" w:rsidRDefault="009B4400" w:rsidP="0016798E">
      <w:pPr>
        <w:pStyle w:val="ListParagraph"/>
        <w:numPr>
          <w:ilvl w:val="0"/>
          <w:numId w:val="4"/>
        </w:numPr>
        <w:tabs>
          <w:tab w:val="left" w:pos="270"/>
        </w:tabs>
        <w:spacing w:after="0" w:line="240" w:lineRule="auto"/>
        <w:ind w:left="540"/>
        <w:jc w:val="both"/>
        <w:rPr>
          <w:rFonts w:ascii="Times New Roman" w:hAnsi="Times New Roman"/>
          <w:sz w:val="28"/>
          <w:szCs w:val="28"/>
          <w:lang w:val="sq-AL"/>
        </w:rPr>
      </w:pPr>
      <w:r w:rsidRPr="0016798E">
        <w:rPr>
          <w:rFonts w:ascii="Times New Roman" w:hAnsi="Times New Roman"/>
          <w:sz w:val="28"/>
          <w:szCs w:val="28"/>
          <w:lang w:val="sq-AL"/>
        </w:rPr>
        <w:t>Pas përfundimit të gjykimit të padisë, regjistrimi i pronësisë mbi pasurinë e legalizuar</w:t>
      </w:r>
      <w:r w:rsidRPr="0016798E">
        <w:rPr>
          <w:rFonts w:ascii="Times New Roman" w:hAnsi="Times New Roman"/>
          <w:color w:val="1F497D" w:themeColor="text2"/>
          <w:sz w:val="28"/>
          <w:szCs w:val="28"/>
          <w:lang w:val="sq-AL"/>
        </w:rPr>
        <w:t xml:space="preserve"> </w:t>
      </w:r>
      <w:r w:rsidRPr="0016798E">
        <w:rPr>
          <w:rFonts w:ascii="Times New Roman" w:hAnsi="Times New Roman"/>
          <w:sz w:val="28"/>
          <w:szCs w:val="28"/>
          <w:lang w:val="sq-AL"/>
        </w:rPr>
        <w:t>bëhet sipas përmbajtjes së vendimit gjyqësor</w:t>
      </w:r>
      <w:r w:rsidR="0016798E">
        <w:rPr>
          <w:rFonts w:ascii="Times New Roman" w:hAnsi="Times New Roman"/>
          <w:sz w:val="28"/>
          <w:szCs w:val="28"/>
          <w:lang w:val="sq-AL"/>
        </w:rPr>
        <w:t xml:space="preserve"> </w:t>
      </w:r>
      <w:r w:rsidRPr="0016798E">
        <w:rPr>
          <w:rFonts w:ascii="Times New Roman" w:hAnsi="Times New Roman"/>
          <w:sz w:val="28"/>
          <w:szCs w:val="28"/>
          <w:lang w:val="sq-AL"/>
        </w:rPr>
        <w:t>të formës së prerë.</w:t>
      </w:r>
    </w:p>
    <w:p w:rsidR="009B4400" w:rsidRDefault="009B4400"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lastRenderedPageBreak/>
        <w:t>Neni 24</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Konfliktet gjyqësore për të drejtat mbi truallin</w:t>
      </w:r>
    </w:p>
    <w:p w:rsidR="009B4400" w:rsidRPr="007E3F06" w:rsidRDefault="009B4400" w:rsidP="00FC2EEF">
      <w:pPr>
        <w:tabs>
          <w:tab w:val="left" w:pos="90"/>
        </w:tabs>
        <w:spacing w:after="0" w:line="240" w:lineRule="auto"/>
        <w:ind w:left="540" w:hanging="360"/>
        <w:jc w:val="both"/>
        <w:rPr>
          <w:rFonts w:ascii="Times New Roman" w:hAnsi="Times New Roman"/>
          <w:sz w:val="28"/>
          <w:szCs w:val="28"/>
          <w:lang w:val="sq-AL"/>
        </w:rPr>
      </w:pPr>
    </w:p>
    <w:p w:rsidR="009B4400" w:rsidRDefault="009B4400" w:rsidP="00446DFD">
      <w:pPr>
        <w:pStyle w:val="ListParagraph"/>
        <w:numPr>
          <w:ilvl w:val="0"/>
          <w:numId w:val="48"/>
        </w:numPr>
        <w:tabs>
          <w:tab w:val="left" w:pos="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Kur ASHK</w:t>
      </w:r>
      <w:r w:rsidR="00253EDC">
        <w:rPr>
          <w:rFonts w:ascii="Times New Roman" w:hAnsi="Times New Roman"/>
          <w:sz w:val="28"/>
          <w:szCs w:val="28"/>
          <w:lang w:val="sq-AL"/>
        </w:rPr>
        <w:t>-ja</w:t>
      </w:r>
      <w:r w:rsidRPr="007E3F06">
        <w:rPr>
          <w:rFonts w:ascii="Times New Roman" w:hAnsi="Times New Roman"/>
          <w:sz w:val="28"/>
          <w:szCs w:val="28"/>
          <w:lang w:val="sq-AL"/>
        </w:rPr>
        <w:t xml:space="preserve"> njoftohet nga pala e interesuar apo nga gjykata</w:t>
      </w:r>
      <w:r w:rsidR="00253EDC">
        <w:rPr>
          <w:rFonts w:ascii="Times New Roman" w:hAnsi="Times New Roman"/>
          <w:sz w:val="28"/>
          <w:szCs w:val="28"/>
          <w:lang w:val="sq-AL"/>
        </w:rPr>
        <w:t xml:space="preserve"> </w:t>
      </w:r>
      <w:r w:rsidRPr="007E3F06">
        <w:rPr>
          <w:rFonts w:ascii="Times New Roman" w:hAnsi="Times New Roman"/>
          <w:sz w:val="28"/>
          <w:szCs w:val="28"/>
          <w:lang w:val="sq-AL"/>
        </w:rPr>
        <w:t>se është ngritur padi me objekt</w:t>
      </w:r>
      <w:r w:rsidR="00253EDC">
        <w:rPr>
          <w:rFonts w:ascii="Times New Roman" w:hAnsi="Times New Roman"/>
          <w:sz w:val="28"/>
          <w:szCs w:val="28"/>
          <w:lang w:val="sq-AL"/>
        </w:rPr>
        <w:t xml:space="preserve"> </w:t>
      </w:r>
      <w:r w:rsidRPr="007E3F06">
        <w:rPr>
          <w:rFonts w:ascii="Times New Roman" w:hAnsi="Times New Roman"/>
          <w:sz w:val="28"/>
          <w:szCs w:val="28"/>
          <w:lang w:val="sq-AL"/>
        </w:rPr>
        <w:t>njohjen e pronësisë/bashkëpronësisë mbi truallin, pavlefshmërinë e titullit të pronësisë mbi të</w:t>
      </w:r>
      <w:r w:rsidR="00253EDC">
        <w:rPr>
          <w:rFonts w:ascii="Times New Roman" w:hAnsi="Times New Roman"/>
          <w:sz w:val="28"/>
          <w:szCs w:val="28"/>
          <w:lang w:val="sq-AL"/>
        </w:rPr>
        <w:t xml:space="preserve"> </w:t>
      </w:r>
      <w:r w:rsidRPr="007E3F06">
        <w:rPr>
          <w:rFonts w:ascii="Times New Roman" w:hAnsi="Times New Roman"/>
          <w:sz w:val="28"/>
          <w:szCs w:val="28"/>
          <w:lang w:val="sq-AL"/>
        </w:rPr>
        <w:t xml:space="preserve">apo </w:t>
      </w:r>
      <w:r w:rsidR="00253EDC">
        <w:rPr>
          <w:rFonts w:ascii="Times New Roman" w:hAnsi="Times New Roman"/>
          <w:sz w:val="28"/>
          <w:szCs w:val="28"/>
          <w:lang w:val="sq-AL"/>
        </w:rPr>
        <w:t>p</w:t>
      </w:r>
      <w:r w:rsidR="004C73C6">
        <w:rPr>
          <w:rFonts w:ascii="Times New Roman" w:hAnsi="Times New Roman"/>
          <w:sz w:val="28"/>
          <w:szCs w:val="28"/>
          <w:lang w:val="sq-AL"/>
        </w:rPr>
        <w:t>ë</w:t>
      </w:r>
      <w:r w:rsidR="00253EDC">
        <w:rPr>
          <w:rFonts w:ascii="Times New Roman" w:hAnsi="Times New Roman"/>
          <w:sz w:val="28"/>
          <w:szCs w:val="28"/>
          <w:lang w:val="sq-AL"/>
        </w:rPr>
        <w:t xml:space="preserve">r </w:t>
      </w:r>
      <w:r w:rsidRPr="007E3F06">
        <w:rPr>
          <w:rFonts w:ascii="Times New Roman" w:hAnsi="Times New Roman"/>
          <w:sz w:val="28"/>
          <w:szCs w:val="28"/>
          <w:lang w:val="sq-AL"/>
        </w:rPr>
        <w:t xml:space="preserve">çdo mosmarrëveshje të </w:t>
      </w:r>
      <w:proofErr w:type="spellStart"/>
      <w:r w:rsidRPr="007E3F06">
        <w:rPr>
          <w:rFonts w:ascii="Times New Roman" w:hAnsi="Times New Roman"/>
          <w:sz w:val="28"/>
          <w:szCs w:val="28"/>
          <w:lang w:val="sq-AL"/>
        </w:rPr>
        <w:t>të</w:t>
      </w:r>
      <w:proofErr w:type="spellEnd"/>
      <w:r w:rsidRPr="007E3F06">
        <w:rPr>
          <w:rFonts w:ascii="Times New Roman" w:hAnsi="Times New Roman"/>
          <w:sz w:val="28"/>
          <w:szCs w:val="28"/>
          <w:lang w:val="sq-AL"/>
        </w:rPr>
        <w:t xml:space="preserve"> </w:t>
      </w:r>
      <w:proofErr w:type="spellStart"/>
      <w:r w:rsidRPr="007E3F06">
        <w:rPr>
          <w:rFonts w:ascii="Times New Roman" w:hAnsi="Times New Roman"/>
          <w:sz w:val="28"/>
          <w:szCs w:val="28"/>
          <w:lang w:val="sq-AL"/>
        </w:rPr>
        <w:t>tretëve</w:t>
      </w:r>
      <w:proofErr w:type="spellEnd"/>
      <w:r w:rsidRPr="007E3F06">
        <w:rPr>
          <w:rFonts w:ascii="Times New Roman" w:hAnsi="Times New Roman"/>
          <w:sz w:val="28"/>
          <w:szCs w:val="28"/>
          <w:lang w:val="sq-AL"/>
        </w:rPr>
        <w:t xml:space="preserve"> për raportet e pronësisë në truall, të cilët nuk kanë pretendime mbi ndërtimin pa leje, procedura e legalizimit nuk pezullohet.</w:t>
      </w:r>
      <w:r w:rsidR="00253EDC">
        <w:rPr>
          <w:rFonts w:ascii="Times New Roman" w:hAnsi="Times New Roman"/>
          <w:sz w:val="28"/>
          <w:szCs w:val="28"/>
          <w:lang w:val="sq-AL"/>
        </w:rPr>
        <w:t xml:space="preserve"> </w:t>
      </w:r>
    </w:p>
    <w:p w:rsidR="00253EDC" w:rsidRPr="007E3F06" w:rsidRDefault="00253EDC" w:rsidP="00253EDC">
      <w:pPr>
        <w:pStyle w:val="ListParagraph"/>
        <w:tabs>
          <w:tab w:val="left" w:pos="0"/>
        </w:tabs>
        <w:spacing w:after="0" w:line="240" w:lineRule="auto"/>
        <w:ind w:left="540"/>
        <w:jc w:val="both"/>
        <w:rPr>
          <w:rFonts w:ascii="Times New Roman" w:hAnsi="Times New Roman"/>
          <w:sz w:val="28"/>
          <w:szCs w:val="28"/>
          <w:lang w:val="sq-AL"/>
        </w:rPr>
      </w:pPr>
    </w:p>
    <w:p w:rsidR="00253EDC" w:rsidRDefault="009B4400" w:rsidP="00446DFD">
      <w:pPr>
        <w:pStyle w:val="ListParagraph"/>
        <w:numPr>
          <w:ilvl w:val="0"/>
          <w:numId w:val="48"/>
        </w:numPr>
        <w:tabs>
          <w:tab w:val="left" w:pos="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I njëjti rregull vlen edhe nëse gjykata vendos sigurimin e padisë së mësipërme duke ndaluar veprimet e palëve për tjetërsimin e truallit. Nëse padia nuk lidhet me ndërtimin pa leje dhe sigurimi i padisë nuk parashikon pezullimin e procedurave të legalizimit, ASHK</w:t>
      </w:r>
      <w:r w:rsidR="00253EDC">
        <w:rPr>
          <w:rFonts w:ascii="Times New Roman" w:hAnsi="Times New Roman"/>
          <w:sz w:val="28"/>
          <w:szCs w:val="28"/>
          <w:lang w:val="sq-AL"/>
        </w:rPr>
        <w:t>-ja</w:t>
      </w:r>
      <w:r w:rsidRPr="007E3F06">
        <w:rPr>
          <w:rFonts w:ascii="Times New Roman" w:hAnsi="Times New Roman"/>
          <w:sz w:val="28"/>
          <w:szCs w:val="28"/>
          <w:lang w:val="sq-AL"/>
        </w:rPr>
        <w:t xml:space="preserve"> vijon me legalizimin e ndërtimit dhe </w:t>
      </w:r>
      <w:r w:rsidR="00253EDC">
        <w:rPr>
          <w:rFonts w:ascii="Times New Roman" w:hAnsi="Times New Roman"/>
          <w:sz w:val="28"/>
          <w:szCs w:val="28"/>
          <w:lang w:val="sq-AL"/>
        </w:rPr>
        <w:t>t</w:t>
      </w:r>
      <w:r w:rsidR="004C73C6">
        <w:rPr>
          <w:rFonts w:ascii="Times New Roman" w:hAnsi="Times New Roman"/>
          <w:sz w:val="28"/>
          <w:szCs w:val="28"/>
          <w:lang w:val="sq-AL"/>
        </w:rPr>
        <w:t>ë</w:t>
      </w:r>
      <w:r w:rsidR="00253EDC">
        <w:rPr>
          <w:rFonts w:ascii="Times New Roman" w:hAnsi="Times New Roman"/>
          <w:sz w:val="28"/>
          <w:szCs w:val="28"/>
          <w:lang w:val="sq-AL"/>
        </w:rPr>
        <w:t xml:space="preserve"> </w:t>
      </w:r>
      <w:r w:rsidRPr="007E3F06">
        <w:rPr>
          <w:rFonts w:ascii="Times New Roman" w:hAnsi="Times New Roman"/>
          <w:sz w:val="28"/>
          <w:szCs w:val="28"/>
          <w:lang w:val="sq-AL"/>
        </w:rPr>
        <w:t>truallit dhe regjistrimin e tyre në favor të poseduesit.</w:t>
      </w:r>
      <w:r w:rsidR="00253EDC">
        <w:rPr>
          <w:rFonts w:ascii="Times New Roman" w:hAnsi="Times New Roman"/>
          <w:sz w:val="28"/>
          <w:szCs w:val="28"/>
          <w:lang w:val="sq-AL"/>
        </w:rPr>
        <w:t xml:space="preserve"> </w:t>
      </w:r>
    </w:p>
    <w:p w:rsidR="00253EDC" w:rsidRPr="00253EDC" w:rsidRDefault="00253EDC" w:rsidP="00253EDC">
      <w:pPr>
        <w:pStyle w:val="ListParagraph"/>
        <w:rPr>
          <w:rFonts w:ascii="Times New Roman" w:hAnsi="Times New Roman"/>
          <w:sz w:val="28"/>
          <w:szCs w:val="28"/>
          <w:lang w:val="sq-AL"/>
        </w:rPr>
      </w:pPr>
    </w:p>
    <w:p w:rsidR="009B4400" w:rsidRPr="00253EDC" w:rsidRDefault="009B4400" w:rsidP="00446DFD">
      <w:pPr>
        <w:pStyle w:val="ListParagraph"/>
        <w:numPr>
          <w:ilvl w:val="0"/>
          <w:numId w:val="48"/>
        </w:numPr>
        <w:tabs>
          <w:tab w:val="left" w:pos="0"/>
        </w:tabs>
        <w:spacing w:after="0" w:line="240" w:lineRule="auto"/>
        <w:ind w:left="540"/>
        <w:jc w:val="both"/>
        <w:rPr>
          <w:rFonts w:ascii="Times New Roman" w:hAnsi="Times New Roman"/>
          <w:sz w:val="28"/>
          <w:szCs w:val="28"/>
          <w:lang w:val="sq-AL"/>
        </w:rPr>
      </w:pPr>
      <w:r w:rsidRPr="00253EDC">
        <w:rPr>
          <w:rFonts w:ascii="Times New Roman" w:hAnsi="Times New Roman"/>
          <w:sz w:val="28"/>
          <w:szCs w:val="28"/>
          <w:lang w:val="sq-AL"/>
        </w:rPr>
        <w:t xml:space="preserve">Në këto raste, kompensimi financiar miratohet pa përcaktuar subjektin </w:t>
      </w:r>
      <w:proofErr w:type="spellStart"/>
      <w:r w:rsidRPr="00253EDC">
        <w:rPr>
          <w:rFonts w:ascii="Times New Roman" w:hAnsi="Times New Roman"/>
          <w:sz w:val="28"/>
          <w:szCs w:val="28"/>
          <w:lang w:val="sq-AL"/>
        </w:rPr>
        <w:t>përfitues.Vlera</w:t>
      </w:r>
      <w:proofErr w:type="spellEnd"/>
      <w:r w:rsidRPr="00253EDC">
        <w:rPr>
          <w:rFonts w:ascii="Times New Roman" w:hAnsi="Times New Roman"/>
          <w:sz w:val="28"/>
          <w:szCs w:val="28"/>
          <w:lang w:val="sq-AL"/>
        </w:rPr>
        <w:t xml:space="preserve"> e kompensimit financiar vendoset në një llogari bankare të posaçme dhe vihet në dispozicion të subjekteve që do të rezultojnë përfitues pasi të jetë gjykuar padia, me vendim të formës së prerë.</w:t>
      </w:r>
    </w:p>
    <w:p w:rsidR="009B4400" w:rsidRPr="007E3F06" w:rsidRDefault="009B4400" w:rsidP="00FC2EEF">
      <w:pPr>
        <w:tabs>
          <w:tab w:val="left" w:pos="90"/>
        </w:tabs>
        <w:spacing w:after="0" w:line="240" w:lineRule="auto"/>
        <w:ind w:left="540" w:hanging="360"/>
        <w:jc w:val="both"/>
        <w:rPr>
          <w:rFonts w:ascii="Times New Roman" w:hAnsi="Times New Roman"/>
          <w:sz w:val="28"/>
          <w:szCs w:val="28"/>
          <w:lang w:val="sq-AL"/>
        </w:rPr>
      </w:pPr>
    </w:p>
    <w:p w:rsidR="009B4400" w:rsidRPr="007E3F06" w:rsidRDefault="009B4400" w:rsidP="00FC2EEF">
      <w:pPr>
        <w:tabs>
          <w:tab w:val="left" w:pos="90"/>
        </w:tabs>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25</w:t>
      </w:r>
    </w:p>
    <w:p w:rsidR="009B4400" w:rsidRPr="007E3F06" w:rsidRDefault="009B4400" w:rsidP="00FC2EEF">
      <w:pPr>
        <w:tabs>
          <w:tab w:val="left" w:pos="90"/>
        </w:tabs>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Paditë e kthimit të sendit</w:t>
      </w:r>
    </w:p>
    <w:p w:rsidR="009B4400" w:rsidRPr="007E3F06" w:rsidRDefault="009B4400" w:rsidP="00FC2EEF">
      <w:pPr>
        <w:tabs>
          <w:tab w:val="left" w:pos="90"/>
        </w:tabs>
        <w:spacing w:after="0" w:line="240" w:lineRule="auto"/>
        <w:ind w:left="540" w:hanging="360"/>
        <w:jc w:val="both"/>
        <w:rPr>
          <w:rFonts w:ascii="Times New Roman" w:hAnsi="Times New Roman"/>
          <w:sz w:val="28"/>
          <w:szCs w:val="28"/>
          <w:lang w:val="sq-AL"/>
        </w:rPr>
      </w:pPr>
    </w:p>
    <w:p w:rsidR="009B4400" w:rsidRPr="007E3F06" w:rsidRDefault="009B4400" w:rsidP="00253EDC">
      <w:pPr>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ASHK</w:t>
      </w:r>
      <w:r w:rsidR="00253EDC">
        <w:rPr>
          <w:rFonts w:ascii="Times New Roman" w:hAnsi="Times New Roman"/>
          <w:sz w:val="28"/>
          <w:szCs w:val="28"/>
          <w:lang w:val="sq-AL"/>
        </w:rPr>
        <w:t>-ja</w:t>
      </w:r>
      <w:r w:rsidRPr="007E3F06">
        <w:rPr>
          <w:rFonts w:ascii="Times New Roman" w:hAnsi="Times New Roman"/>
          <w:sz w:val="28"/>
          <w:szCs w:val="28"/>
          <w:lang w:val="sq-AL"/>
        </w:rPr>
        <w:t>, me marrjen dijeni nga pala e interesuar apo gjykata</w:t>
      </w:r>
      <w:r w:rsidR="00253EDC">
        <w:rPr>
          <w:rFonts w:ascii="Times New Roman" w:hAnsi="Times New Roman"/>
          <w:sz w:val="28"/>
          <w:szCs w:val="28"/>
          <w:lang w:val="sq-AL"/>
        </w:rPr>
        <w:t xml:space="preserve"> </w:t>
      </w:r>
      <w:r w:rsidRPr="007E3F06">
        <w:rPr>
          <w:rFonts w:ascii="Times New Roman" w:hAnsi="Times New Roman"/>
          <w:sz w:val="28"/>
          <w:szCs w:val="28"/>
          <w:lang w:val="sq-AL"/>
        </w:rPr>
        <w:t xml:space="preserve">se është ngritur padi me objekt rivendosjen e pronarit </w:t>
      </w:r>
      <w:proofErr w:type="spellStart"/>
      <w:r w:rsidRPr="00B925E3">
        <w:rPr>
          <w:rFonts w:ascii="Times New Roman" w:hAnsi="Times New Roman"/>
          <w:sz w:val="28"/>
          <w:szCs w:val="28"/>
          <w:lang w:val="sq-AL"/>
        </w:rPr>
        <w:t>joposedues</w:t>
      </w:r>
      <w:proofErr w:type="spellEnd"/>
      <w:r w:rsidRPr="007E3F06">
        <w:rPr>
          <w:rFonts w:ascii="Times New Roman" w:hAnsi="Times New Roman"/>
          <w:sz w:val="28"/>
          <w:szCs w:val="28"/>
          <w:lang w:val="sq-AL"/>
        </w:rPr>
        <w:t xml:space="preserve"> në posedim të truallit të zënë nga ndërtimi pa leje, pezullon procedurën e legalizimit deri në përfundimin e gjykimit të padisë</w:t>
      </w:r>
      <w:r w:rsidR="00253EDC">
        <w:rPr>
          <w:rFonts w:ascii="Times New Roman" w:hAnsi="Times New Roman"/>
          <w:sz w:val="28"/>
          <w:szCs w:val="28"/>
          <w:lang w:val="sq-AL"/>
        </w:rPr>
        <w:t xml:space="preserve"> </w:t>
      </w:r>
      <w:r w:rsidRPr="007E3F06">
        <w:rPr>
          <w:rFonts w:ascii="Times New Roman" w:hAnsi="Times New Roman"/>
          <w:sz w:val="28"/>
          <w:szCs w:val="28"/>
          <w:lang w:val="sq-AL"/>
        </w:rPr>
        <w:t>me vendim të formës së prerë. Në rast pranimi të padisë, ASHK</w:t>
      </w:r>
      <w:r w:rsidR="00253EDC">
        <w:rPr>
          <w:rFonts w:ascii="Times New Roman" w:hAnsi="Times New Roman"/>
          <w:sz w:val="28"/>
          <w:szCs w:val="28"/>
          <w:lang w:val="sq-AL"/>
        </w:rPr>
        <w:t>-ja</w:t>
      </w:r>
      <w:r w:rsidRPr="007E3F06">
        <w:rPr>
          <w:rFonts w:ascii="Times New Roman" w:hAnsi="Times New Roman"/>
          <w:sz w:val="28"/>
          <w:szCs w:val="28"/>
          <w:lang w:val="sq-AL"/>
        </w:rPr>
        <w:t xml:space="preserve"> vendos përjashtimin e ndërtimit pa leje nga legalizimi.</w:t>
      </w:r>
    </w:p>
    <w:p w:rsidR="009B4400" w:rsidRPr="007E3F06" w:rsidRDefault="009B4400" w:rsidP="00FC2EEF">
      <w:pPr>
        <w:tabs>
          <w:tab w:val="left" w:pos="90"/>
        </w:tabs>
        <w:spacing w:after="0" w:line="240" w:lineRule="auto"/>
        <w:ind w:left="540" w:hanging="360"/>
        <w:jc w:val="center"/>
        <w:rPr>
          <w:rFonts w:ascii="Times New Roman" w:hAnsi="Times New Roman"/>
          <w:b/>
          <w:sz w:val="28"/>
          <w:szCs w:val="28"/>
          <w:lang w:val="sq-AL"/>
        </w:rPr>
      </w:pPr>
    </w:p>
    <w:p w:rsidR="009B4400" w:rsidRPr="007E3F06" w:rsidRDefault="009B4400" w:rsidP="00FC2EEF">
      <w:pPr>
        <w:tabs>
          <w:tab w:val="left" w:pos="90"/>
        </w:tabs>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26</w:t>
      </w:r>
    </w:p>
    <w:p w:rsidR="009B4400" w:rsidRPr="007E3F06" w:rsidRDefault="009B4400" w:rsidP="00FC2EEF">
      <w:pPr>
        <w:tabs>
          <w:tab w:val="left" w:pos="90"/>
        </w:tabs>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Trajtim i veçantë</w:t>
      </w:r>
    </w:p>
    <w:p w:rsidR="009B4400" w:rsidRPr="007E3F06" w:rsidRDefault="009B4400" w:rsidP="00FC2EEF">
      <w:pPr>
        <w:tabs>
          <w:tab w:val="left" w:pos="90"/>
        </w:tabs>
        <w:spacing w:after="0" w:line="240" w:lineRule="auto"/>
        <w:ind w:left="540" w:hanging="360"/>
        <w:jc w:val="center"/>
        <w:rPr>
          <w:rFonts w:ascii="Times New Roman" w:hAnsi="Times New Roman"/>
          <w:b/>
          <w:sz w:val="28"/>
          <w:szCs w:val="28"/>
          <w:lang w:val="sq-AL"/>
        </w:rPr>
      </w:pPr>
    </w:p>
    <w:p w:rsidR="00253EDC" w:rsidRDefault="009B4400" w:rsidP="00446DFD">
      <w:pPr>
        <w:pStyle w:val="NormalWeb"/>
        <w:numPr>
          <w:ilvl w:val="0"/>
          <w:numId w:val="50"/>
        </w:numPr>
        <w:tabs>
          <w:tab w:val="left" w:pos="90"/>
        </w:tabs>
        <w:spacing w:before="0" w:beforeAutospacing="0" w:after="0" w:afterAutospacing="0"/>
        <w:ind w:left="540"/>
        <w:jc w:val="both"/>
        <w:rPr>
          <w:sz w:val="28"/>
          <w:szCs w:val="28"/>
          <w:lang w:val="sq-AL"/>
        </w:rPr>
      </w:pPr>
      <w:r w:rsidRPr="007E3F06">
        <w:rPr>
          <w:sz w:val="28"/>
          <w:szCs w:val="28"/>
          <w:lang w:val="sq-AL"/>
        </w:rPr>
        <w:t xml:space="preserve">Ndërtimet pa leje, që kanë më shumë se 50% të sipërfaqes (bazës së ndërtimit) mbi tokë private të </w:t>
      </w:r>
      <w:proofErr w:type="spellStart"/>
      <w:r w:rsidRPr="007E3F06">
        <w:rPr>
          <w:sz w:val="28"/>
          <w:szCs w:val="28"/>
          <w:lang w:val="sq-AL"/>
        </w:rPr>
        <w:t>të</w:t>
      </w:r>
      <w:proofErr w:type="spellEnd"/>
      <w:r w:rsidRPr="007E3F06">
        <w:rPr>
          <w:sz w:val="28"/>
          <w:szCs w:val="28"/>
          <w:lang w:val="sq-AL"/>
        </w:rPr>
        <w:t xml:space="preserve"> </w:t>
      </w:r>
      <w:proofErr w:type="spellStart"/>
      <w:r w:rsidRPr="007E3F06">
        <w:rPr>
          <w:sz w:val="28"/>
          <w:szCs w:val="28"/>
          <w:lang w:val="sq-AL"/>
        </w:rPr>
        <w:t>tretëve</w:t>
      </w:r>
      <w:proofErr w:type="spellEnd"/>
      <w:r w:rsidRPr="007E3F06">
        <w:rPr>
          <w:sz w:val="28"/>
          <w:szCs w:val="28"/>
          <w:lang w:val="sq-AL"/>
        </w:rPr>
        <w:t>, ku dokumentet e miratuara të planifikimit të territorit parashikojnë ndërtime mbi 6 kate nga niveli zero, nuk legalizohen.</w:t>
      </w:r>
      <w:r w:rsidR="00253EDC">
        <w:rPr>
          <w:sz w:val="28"/>
          <w:szCs w:val="28"/>
          <w:lang w:val="sq-AL"/>
        </w:rPr>
        <w:t xml:space="preserve"> </w:t>
      </w:r>
    </w:p>
    <w:p w:rsidR="009B4400" w:rsidRPr="007E3F06" w:rsidRDefault="009B4400" w:rsidP="00253EDC">
      <w:pPr>
        <w:pStyle w:val="NormalWeb"/>
        <w:tabs>
          <w:tab w:val="left" w:pos="90"/>
        </w:tabs>
        <w:spacing w:before="0" w:beforeAutospacing="0" w:after="0" w:afterAutospacing="0"/>
        <w:ind w:left="540"/>
        <w:jc w:val="both"/>
        <w:rPr>
          <w:sz w:val="28"/>
          <w:szCs w:val="28"/>
          <w:lang w:val="sq-AL"/>
        </w:rPr>
      </w:pPr>
      <w:r w:rsidRPr="007E3F06">
        <w:rPr>
          <w:sz w:val="28"/>
          <w:szCs w:val="28"/>
          <w:lang w:val="sq-AL"/>
        </w:rPr>
        <w:t xml:space="preserve"> </w:t>
      </w:r>
    </w:p>
    <w:p w:rsidR="009B4400" w:rsidRDefault="009B4400" w:rsidP="00446DFD">
      <w:pPr>
        <w:pStyle w:val="NormalWeb"/>
        <w:numPr>
          <w:ilvl w:val="0"/>
          <w:numId w:val="50"/>
        </w:numPr>
        <w:tabs>
          <w:tab w:val="left" w:pos="180"/>
        </w:tabs>
        <w:spacing w:before="0" w:beforeAutospacing="0" w:after="0" w:afterAutospacing="0"/>
        <w:ind w:left="540"/>
        <w:jc w:val="both"/>
        <w:rPr>
          <w:sz w:val="28"/>
          <w:szCs w:val="28"/>
          <w:lang w:val="sq-AL"/>
        </w:rPr>
      </w:pPr>
      <w:r w:rsidRPr="007E3F06">
        <w:rPr>
          <w:sz w:val="28"/>
          <w:szCs w:val="28"/>
          <w:lang w:val="sq-AL"/>
        </w:rPr>
        <w:t>Për ndërtimet pa leje</w:t>
      </w:r>
      <w:r w:rsidR="00253EDC">
        <w:rPr>
          <w:sz w:val="28"/>
          <w:szCs w:val="28"/>
          <w:lang w:val="sq-AL"/>
        </w:rPr>
        <w:t xml:space="preserve"> </w:t>
      </w:r>
      <w:r w:rsidRPr="007E3F06">
        <w:rPr>
          <w:sz w:val="28"/>
          <w:szCs w:val="28"/>
          <w:lang w:val="sq-AL"/>
        </w:rPr>
        <w:t>me funksion banimi, që gjenden në këto kushte, veprohet</w:t>
      </w:r>
      <w:r w:rsidR="00253EDC">
        <w:rPr>
          <w:sz w:val="28"/>
          <w:szCs w:val="28"/>
          <w:lang w:val="sq-AL"/>
        </w:rPr>
        <w:t>,</w:t>
      </w:r>
      <w:r w:rsidRPr="007E3F06">
        <w:rPr>
          <w:sz w:val="28"/>
          <w:szCs w:val="28"/>
          <w:lang w:val="sq-AL"/>
        </w:rPr>
        <w:t xml:space="preserve"> si më poshtë</w:t>
      </w:r>
      <w:r w:rsidR="00253EDC">
        <w:rPr>
          <w:sz w:val="28"/>
          <w:szCs w:val="28"/>
          <w:lang w:val="sq-AL"/>
        </w:rPr>
        <w:t xml:space="preserve"> vijon</w:t>
      </w:r>
      <w:r w:rsidRPr="007E3F06">
        <w:rPr>
          <w:sz w:val="28"/>
          <w:szCs w:val="28"/>
          <w:lang w:val="sq-AL"/>
        </w:rPr>
        <w:t>:</w:t>
      </w:r>
      <w:r w:rsidR="00253EDC">
        <w:rPr>
          <w:sz w:val="28"/>
          <w:szCs w:val="28"/>
          <w:lang w:val="sq-AL"/>
        </w:rPr>
        <w:t xml:space="preserve"> </w:t>
      </w:r>
    </w:p>
    <w:p w:rsidR="00253EDC" w:rsidRDefault="00253EDC" w:rsidP="00253EDC">
      <w:pPr>
        <w:spacing w:after="0" w:line="240" w:lineRule="auto"/>
        <w:ind w:left="1080" w:hanging="360"/>
        <w:jc w:val="both"/>
        <w:rPr>
          <w:rFonts w:ascii="Times New Roman" w:hAnsi="Times New Roman"/>
          <w:sz w:val="28"/>
          <w:szCs w:val="28"/>
          <w:lang w:val="sq-AL"/>
        </w:rPr>
      </w:pPr>
    </w:p>
    <w:p w:rsidR="009B4400" w:rsidRDefault="009B4400" w:rsidP="00446DFD">
      <w:pPr>
        <w:pStyle w:val="ListParagraph"/>
        <w:numPr>
          <w:ilvl w:val="0"/>
          <w:numId w:val="61"/>
        </w:numPr>
        <w:spacing w:after="0" w:line="240" w:lineRule="auto"/>
        <w:ind w:left="1080"/>
        <w:jc w:val="both"/>
        <w:rPr>
          <w:rFonts w:ascii="Times New Roman" w:hAnsi="Times New Roman"/>
          <w:sz w:val="28"/>
          <w:szCs w:val="28"/>
          <w:lang w:val="sq-AL"/>
        </w:rPr>
      </w:pPr>
      <w:r w:rsidRPr="00253EDC">
        <w:rPr>
          <w:rFonts w:ascii="Times New Roman" w:hAnsi="Times New Roman"/>
          <w:sz w:val="28"/>
          <w:szCs w:val="28"/>
          <w:lang w:val="sq-AL"/>
        </w:rPr>
        <w:t>Procedurat administrative pezullohen deri në zhvillimin e tokës sipas dokumenteve të miratuara të planifikimit të territorit;</w:t>
      </w:r>
      <w:r w:rsidR="00253EDC" w:rsidRPr="00253EDC">
        <w:rPr>
          <w:rFonts w:ascii="Times New Roman" w:hAnsi="Times New Roman"/>
          <w:sz w:val="28"/>
          <w:szCs w:val="28"/>
          <w:lang w:val="sq-AL"/>
        </w:rPr>
        <w:t xml:space="preserve"> </w:t>
      </w:r>
    </w:p>
    <w:p w:rsidR="009B4400" w:rsidRDefault="009B4400" w:rsidP="00446DFD">
      <w:pPr>
        <w:pStyle w:val="ListParagraph"/>
        <w:numPr>
          <w:ilvl w:val="0"/>
          <w:numId w:val="61"/>
        </w:numPr>
        <w:spacing w:after="0" w:line="240" w:lineRule="auto"/>
        <w:ind w:left="1080"/>
        <w:jc w:val="both"/>
        <w:rPr>
          <w:rFonts w:ascii="Times New Roman" w:hAnsi="Times New Roman"/>
          <w:sz w:val="28"/>
          <w:szCs w:val="28"/>
          <w:lang w:val="sq-AL"/>
        </w:rPr>
      </w:pPr>
      <w:r w:rsidRPr="00253EDC">
        <w:rPr>
          <w:rFonts w:ascii="Times New Roman" w:hAnsi="Times New Roman"/>
          <w:sz w:val="28"/>
          <w:szCs w:val="28"/>
          <w:lang w:val="sq-AL"/>
        </w:rPr>
        <w:lastRenderedPageBreak/>
        <w:t>Ndërmjet poseduesit të ndërtimit pa leje dhe pronarit të tokës (ose investitorit)</w:t>
      </w:r>
      <w:r w:rsidR="00253EDC">
        <w:rPr>
          <w:rFonts w:ascii="Times New Roman" w:hAnsi="Times New Roman"/>
          <w:sz w:val="28"/>
          <w:szCs w:val="28"/>
          <w:lang w:val="sq-AL"/>
        </w:rPr>
        <w:t xml:space="preserve"> </w:t>
      </w:r>
      <w:r w:rsidRPr="00253EDC">
        <w:rPr>
          <w:rFonts w:ascii="Times New Roman" w:hAnsi="Times New Roman"/>
          <w:sz w:val="28"/>
          <w:szCs w:val="28"/>
          <w:lang w:val="sq-AL"/>
        </w:rPr>
        <w:t>duhet të realizohet marrëveshje noteriale, ku të përcaktohet vendosja në dispozicion të poseduesit</w:t>
      </w:r>
      <w:r w:rsidR="00253EDC">
        <w:rPr>
          <w:rFonts w:ascii="Times New Roman" w:hAnsi="Times New Roman"/>
          <w:sz w:val="28"/>
          <w:szCs w:val="28"/>
          <w:lang w:val="sq-AL"/>
        </w:rPr>
        <w:t xml:space="preserve"> </w:t>
      </w:r>
      <w:r w:rsidRPr="00253EDC">
        <w:rPr>
          <w:rFonts w:ascii="Times New Roman" w:hAnsi="Times New Roman"/>
          <w:sz w:val="28"/>
          <w:szCs w:val="28"/>
          <w:lang w:val="sq-AL"/>
        </w:rPr>
        <w:t>e një sipërfaqe</w:t>
      </w:r>
      <w:r w:rsidR="00253EDC">
        <w:rPr>
          <w:rFonts w:ascii="Times New Roman" w:hAnsi="Times New Roman"/>
          <w:sz w:val="28"/>
          <w:szCs w:val="28"/>
          <w:lang w:val="sq-AL"/>
        </w:rPr>
        <w:t>je</w:t>
      </w:r>
      <w:r w:rsidRPr="00253EDC">
        <w:rPr>
          <w:rFonts w:ascii="Times New Roman" w:hAnsi="Times New Roman"/>
          <w:sz w:val="28"/>
          <w:szCs w:val="28"/>
          <w:lang w:val="sq-AL"/>
        </w:rPr>
        <w:t xml:space="preserve"> ndërtimore në çastin e përfundimit të objektit që do të zhvillohet. Marrëveshja noteriale dorëzohet pranë autoritetit të zhvillimit të territorit dhe ASHK-së. Në rastin kur marrëveshja e mësipërme nuk arrihet, pronari i truallit ose investitori dorëzon pranë autoritetit të zhvillimit të territorit dhe ASHK-së deklaratën noteriale</w:t>
      </w:r>
      <w:r w:rsidR="00253EDC">
        <w:rPr>
          <w:rFonts w:ascii="Times New Roman" w:hAnsi="Times New Roman"/>
          <w:sz w:val="28"/>
          <w:szCs w:val="28"/>
          <w:lang w:val="sq-AL"/>
        </w:rPr>
        <w:t>,</w:t>
      </w:r>
      <w:r w:rsidRPr="00253EDC">
        <w:rPr>
          <w:rFonts w:ascii="Times New Roman" w:hAnsi="Times New Roman"/>
          <w:sz w:val="28"/>
          <w:szCs w:val="28"/>
          <w:lang w:val="sq-AL"/>
        </w:rPr>
        <w:t xml:space="preserve"> ku përcaktohet detyrimi</w:t>
      </w:r>
      <w:r w:rsidR="00253EDC">
        <w:rPr>
          <w:rFonts w:ascii="Times New Roman" w:hAnsi="Times New Roman"/>
          <w:sz w:val="28"/>
          <w:szCs w:val="28"/>
          <w:lang w:val="sq-AL"/>
        </w:rPr>
        <w:t xml:space="preserve"> </w:t>
      </w:r>
      <w:r w:rsidRPr="00253EDC">
        <w:rPr>
          <w:rFonts w:ascii="Times New Roman" w:hAnsi="Times New Roman"/>
          <w:sz w:val="28"/>
          <w:szCs w:val="28"/>
          <w:lang w:val="sq-AL"/>
        </w:rPr>
        <w:t>për t’i kaluar në pronësi sipërfaqe banimi</w:t>
      </w:r>
      <w:r w:rsidR="00253EDC">
        <w:rPr>
          <w:rFonts w:ascii="Times New Roman" w:hAnsi="Times New Roman"/>
          <w:sz w:val="28"/>
          <w:szCs w:val="28"/>
          <w:lang w:val="sq-AL"/>
        </w:rPr>
        <w:t xml:space="preserve"> </w:t>
      </w:r>
      <w:r w:rsidRPr="00253EDC">
        <w:rPr>
          <w:rFonts w:ascii="Times New Roman" w:hAnsi="Times New Roman"/>
          <w:sz w:val="28"/>
          <w:szCs w:val="28"/>
          <w:lang w:val="sq-AL"/>
        </w:rPr>
        <w:t>familjes që posedon ndërtimin pa leje. Në asnjë rast, sipërfaqja që do të vihet në dispozicion</w:t>
      </w:r>
      <w:r w:rsidR="00253EDC">
        <w:rPr>
          <w:rFonts w:ascii="Times New Roman" w:hAnsi="Times New Roman"/>
          <w:sz w:val="28"/>
          <w:szCs w:val="28"/>
          <w:lang w:val="sq-AL"/>
        </w:rPr>
        <w:t xml:space="preserve"> </w:t>
      </w:r>
      <w:r w:rsidRPr="00253EDC">
        <w:rPr>
          <w:rFonts w:ascii="Times New Roman" w:hAnsi="Times New Roman"/>
          <w:sz w:val="28"/>
          <w:szCs w:val="28"/>
          <w:lang w:val="sq-AL"/>
        </w:rPr>
        <w:t>nuk mund të jetë më e vogël se sipërfaqja e nevojshme për strehimin e familjeve të pastreha, sipas normave ligjore në fuqi, por</w:t>
      </w:r>
      <w:r w:rsidR="00253EDC">
        <w:rPr>
          <w:rFonts w:ascii="Times New Roman" w:hAnsi="Times New Roman"/>
          <w:sz w:val="28"/>
          <w:szCs w:val="28"/>
          <w:lang w:val="sq-AL"/>
        </w:rPr>
        <w:t>,</w:t>
      </w:r>
      <w:r w:rsidRPr="00253EDC">
        <w:rPr>
          <w:rFonts w:ascii="Times New Roman" w:hAnsi="Times New Roman"/>
          <w:sz w:val="28"/>
          <w:szCs w:val="28"/>
          <w:lang w:val="sq-AL"/>
        </w:rPr>
        <w:t xml:space="preserve"> gjithmonë</w:t>
      </w:r>
      <w:r w:rsidR="00253EDC">
        <w:rPr>
          <w:rFonts w:ascii="Times New Roman" w:hAnsi="Times New Roman"/>
          <w:sz w:val="28"/>
          <w:szCs w:val="28"/>
          <w:lang w:val="sq-AL"/>
        </w:rPr>
        <w:t>,</w:t>
      </w:r>
      <w:r w:rsidRPr="00253EDC">
        <w:rPr>
          <w:rFonts w:ascii="Times New Roman" w:hAnsi="Times New Roman"/>
          <w:sz w:val="28"/>
          <w:szCs w:val="28"/>
          <w:lang w:val="sq-AL"/>
        </w:rPr>
        <w:t xml:space="preserve"> jo më e vogël se 80 m²;</w:t>
      </w:r>
      <w:r w:rsidR="00253EDC">
        <w:rPr>
          <w:rFonts w:ascii="Times New Roman" w:hAnsi="Times New Roman"/>
          <w:sz w:val="28"/>
          <w:szCs w:val="28"/>
          <w:lang w:val="sq-AL"/>
        </w:rPr>
        <w:t xml:space="preserve"> </w:t>
      </w:r>
    </w:p>
    <w:p w:rsidR="009B4400" w:rsidRDefault="009B4400" w:rsidP="00446DFD">
      <w:pPr>
        <w:pStyle w:val="ListParagraph"/>
        <w:numPr>
          <w:ilvl w:val="0"/>
          <w:numId w:val="61"/>
        </w:numPr>
        <w:spacing w:after="0" w:line="240" w:lineRule="auto"/>
        <w:ind w:left="1080"/>
        <w:jc w:val="both"/>
        <w:rPr>
          <w:rFonts w:ascii="Times New Roman" w:hAnsi="Times New Roman"/>
          <w:sz w:val="28"/>
          <w:szCs w:val="28"/>
          <w:lang w:val="sq-AL"/>
        </w:rPr>
      </w:pPr>
      <w:r w:rsidRPr="00253EDC">
        <w:rPr>
          <w:rFonts w:ascii="Times New Roman" w:hAnsi="Times New Roman"/>
          <w:sz w:val="28"/>
          <w:szCs w:val="28"/>
          <w:lang w:val="sq-AL"/>
        </w:rPr>
        <w:t>Ndërtimi pa leje përjashtohet nga legalizimi</w:t>
      </w:r>
      <w:r w:rsidR="00253EDC">
        <w:rPr>
          <w:rFonts w:ascii="Times New Roman" w:hAnsi="Times New Roman"/>
          <w:sz w:val="28"/>
          <w:szCs w:val="28"/>
          <w:lang w:val="sq-AL"/>
        </w:rPr>
        <w:t xml:space="preserve"> </w:t>
      </w:r>
      <w:r w:rsidRPr="00253EDC">
        <w:rPr>
          <w:rFonts w:ascii="Times New Roman" w:hAnsi="Times New Roman"/>
          <w:sz w:val="28"/>
          <w:szCs w:val="28"/>
          <w:lang w:val="sq-AL"/>
        </w:rPr>
        <w:t>pas miratimit të lejes së ndërtimit për objektin e ri dhe plotësimit të kushteve të shkronjës “b”. Deri në këtë moment</w:t>
      </w:r>
      <w:r w:rsidR="00253EDC">
        <w:rPr>
          <w:rFonts w:ascii="Times New Roman" w:hAnsi="Times New Roman"/>
          <w:sz w:val="28"/>
          <w:szCs w:val="28"/>
          <w:lang w:val="sq-AL"/>
        </w:rPr>
        <w:t>,</w:t>
      </w:r>
      <w:r w:rsidRPr="00253EDC">
        <w:rPr>
          <w:rFonts w:ascii="Times New Roman" w:hAnsi="Times New Roman"/>
          <w:sz w:val="28"/>
          <w:szCs w:val="28"/>
          <w:lang w:val="sq-AL"/>
        </w:rPr>
        <w:t xml:space="preserve"> ndërtimi pa leje shfrytëzohet nga subjekti posedues.</w:t>
      </w:r>
      <w:r w:rsidR="00253EDC">
        <w:rPr>
          <w:rFonts w:ascii="Times New Roman" w:hAnsi="Times New Roman"/>
          <w:sz w:val="28"/>
          <w:szCs w:val="28"/>
          <w:lang w:val="sq-AL"/>
        </w:rPr>
        <w:t xml:space="preserve"> </w:t>
      </w:r>
    </w:p>
    <w:p w:rsidR="00253EDC" w:rsidRPr="00253EDC" w:rsidRDefault="00253EDC" w:rsidP="00253EDC">
      <w:pPr>
        <w:pStyle w:val="ListParagraph"/>
        <w:spacing w:after="0" w:line="240" w:lineRule="auto"/>
        <w:ind w:left="1080"/>
        <w:jc w:val="both"/>
        <w:rPr>
          <w:rFonts w:ascii="Times New Roman" w:hAnsi="Times New Roman"/>
          <w:sz w:val="28"/>
          <w:szCs w:val="28"/>
          <w:lang w:val="sq-AL"/>
        </w:rPr>
      </w:pPr>
    </w:p>
    <w:p w:rsidR="009B4400" w:rsidRDefault="009B4400" w:rsidP="00446DFD">
      <w:pPr>
        <w:pStyle w:val="ListParagraph"/>
        <w:numPr>
          <w:ilvl w:val="0"/>
          <w:numId w:val="50"/>
        </w:numPr>
        <w:spacing w:after="0" w:line="240" w:lineRule="auto"/>
        <w:ind w:left="540"/>
        <w:jc w:val="both"/>
        <w:rPr>
          <w:rFonts w:ascii="Times New Roman" w:hAnsi="Times New Roman"/>
          <w:sz w:val="28"/>
          <w:szCs w:val="28"/>
          <w:lang w:val="sq-AL"/>
        </w:rPr>
      </w:pPr>
      <w:r w:rsidRPr="00253EDC">
        <w:rPr>
          <w:rFonts w:ascii="Times New Roman" w:hAnsi="Times New Roman"/>
          <w:sz w:val="28"/>
          <w:szCs w:val="28"/>
          <w:lang w:val="sq-AL"/>
        </w:rPr>
        <w:t>Për ndërtimet pa leje me funksion social-ekonomik</w:t>
      </w:r>
      <w:r w:rsidR="00253EDC" w:rsidRPr="00253EDC">
        <w:rPr>
          <w:rFonts w:ascii="Times New Roman" w:hAnsi="Times New Roman"/>
          <w:sz w:val="28"/>
          <w:szCs w:val="28"/>
          <w:lang w:val="sq-AL"/>
        </w:rPr>
        <w:t>,</w:t>
      </w:r>
      <w:r w:rsidRPr="00253EDC">
        <w:rPr>
          <w:rFonts w:ascii="Times New Roman" w:hAnsi="Times New Roman"/>
          <w:sz w:val="28"/>
          <w:szCs w:val="28"/>
          <w:lang w:val="sq-AL"/>
        </w:rPr>
        <w:t xml:space="preserve"> që gjenden në kushtet e këtij neni, zbatohen</w:t>
      </w:r>
      <w:r w:rsidR="00253EDC" w:rsidRPr="00253EDC">
        <w:rPr>
          <w:rFonts w:ascii="Times New Roman" w:hAnsi="Times New Roman"/>
          <w:sz w:val="28"/>
          <w:szCs w:val="28"/>
          <w:lang w:val="sq-AL"/>
        </w:rPr>
        <w:t>,</w:t>
      </w:r>
      <w:r w:rsidRPr="00253EDC">
        <w:rPr>
          <w:rFonts w:ascii="Times New Roman" w:hAnsi="Times New Roman"/>
          <w:sz w:val="28"/>
          <w:szCs w:val="28"/>
          <w:lang w:val="sq-AL"/>
        </w:rPr>
        <w:t xml:space="preserve"> menjëherë</w:t>
      </w:r>
      <w:r w:rsidR="00253EDC" w:rsidRPr="00253EDC">
        <w:rPr>
          <w:rFonts w:ascii="Times New Roman" w:hAnsi="Times New Roman"/>
          <w:sz w:val="28"/>
          <w:szCs w:val="28"/>
          <w:lang w:val="sq-AL"/>
        </w:rPr>
        <w:t>,</w:t>
      </w:r>
      <w:r w:rsidRPr="00253EDC">
        <w:rPr>
          <w:rFonts w:ascii="Times New Roman" w:hAnsi="Times New Roman"/>
          <w:sz w:val="28"/>
          <w:szCs w:val="28"/>
          <w:lang w:val="sq-AL"/>
        </w:rPr>
        <w:t xml:space="preserve"> procedurat e përjashtimit nga legalizimi.</w:t>
      </w:r>
      <w:r w:rsidR="00253EDC" w:rsidRPr="00253EDC">
        <w:rPr>
          <w:rFonts w:ascii="Times New Roman" w:hAnsi="Times New Roman"/>
          <w:sz w:val="28"/>
          <w:szCs w:val="28"/>
          <w:lang w:val="sq-AL"/>
        </w:rPr>
        <w:t xml:space="preserve"> </w:t>
      </w:r>
    </w:p>
    <w:p w:rsidR="00253EDC" w:rsidRPr="00253EDC" w:rsidRDefault="00253EDC" w:rsidP="00253EDC">
      <w:pPr>
        <w:pStyle w:val="ListParagraph"/>
        <w:spacing w:after="0" w:line="240" w:lineRule="auto"/>
        <w:ind w:left="540"/>
        <w:jc w:val="both"/>
        <w:rPr>
          <w:rFonts w:ascii="Times New Roman" w:hAnsi="Times New Roman"/>
          <w:sz w:val="28"/>
          <w:szCs w:val="28"/>
          <w:lang w:val="sq-AL"/>
        </w:rPr>
      </w:pPr>
    </w:p>
    <w:p w:rsidR="009B4400" w:rsidRPr="00253EDC" w:rsidRDefault="009B4400" w:rsidP="00446DFD">
      <w:pPr>
        <w:pStyle w:val="ListParagraph"/>
        <w:numPr>
          <w:ilvl w:val="0"/>
          <w:numId w:val="50"/>
        </w:numPr>
        <w:spacing w:after="0" w:line="240" w:lineRule="auto"/>
        <w:ind w:left="540"/>
        <w:jc w:val="both"/>
        <w:rPr>
          <w:rFonts w:ascii="Times New Roman" w:hAnsi="Times New Roman"/>
          <w:sz w:val="28"/>
          <w:szCs w:val="28"/>
          <w:lang w:val="sq-AL"/>
        </w:rPr>
      </w:pPr>
      <w:r w:rsidRPr="00253EDC">
        <w:rPr>
          <w:rFonts w:ascii="Times New Roman" w:hAnsi="Times New Roman"/>
          <w:sz w:val="28"/>
          <w:szCs w:val="28"/>
          <w:lang w:val="sq-AL"/>
        </w:rPr>
        <w:t xml:space="preserve">Në të gjithë rastet, procedurat e legalizimit mund të vijojnë dhe poseduesit </w:t>
      </w:r>
      <w:r w:rsidR="00253EDC">
        <w:rPr>
          <w:rFonts w:ascii="Times New Roman" w:hAnsi="Times New Roman"/>
          <w:sz w:val="28"/>
          <w:szCs w:val="28"/>
          <w:lang w:val="sq-AL"/>
        </w:rPr>
        <w:t xml:space="preserve">mund </w:t>
      </w:r>
      <w:r w:rsidRPr="00253EDC">
        <w:rPr>
          <w:rFonts w:ascii="Times New Roman" w:hAnsi="Times New Roman"/>
          <w:sz w:val="28"/>
          <w:szCs w:val="28"/>
          <w:lang w:val="sq-AL"/>
        </w:rPr>
        <w:t>të përfitojnë legalizimin</w:t>
      </w:r>
      <w:r w:rsidR="00253EDC">
        <w:rPr>
          <w:rFonts w:ascii="Times New Roman" w:hAnsi="Times New Roman"/>
          <w:sz w:val="28"/>
          <w:szCs w:val="28"/>
          <w:lang w:val="sq-AL"/>
        </w:rPr>
        <w:t xml:space="preserve"> </w:t>
      </w:r>
      <w:r w:rsidRPr="00253EDC">
        <w:rPr>
          <w:rFonts w:ascii="Times New Roman" w:hAnsi="Times New Roman"/>
          <w:sz w:val="28"/>
          <w:szCs w:val="28"/>
          <w:lang w:val="sq-AL"/>
        </w:rPr>
        <w:t>nëse pronari i truallit shpreh miratimin nëpërmjet një akti noterial.</w:t>
      </w:r>
    </w:p>
    <w:p w:rsidR="009B4400" w:rsidRPr="007E3F06" w:rsidRDefault="009B4400" w:rsidP="00FC2EEF">
      <w:pPr>
        <w:pStyle w:val="NormalWeb"/>
        <w:spacing w:before="0" w:beforeAutospacing="0" w:after="0" w:afterAutospacing="0"/>
        <w:ind w:left="540" w:hanging="360"/>
        <w:jc w:val="center"/>
        <w:rPr>
          <w:b/>
          <w:sz w:val="28"/>
          <w:szCs w:val="28"/>
          <w:lang w:val="sq-AL"/>
        </w:rPr>
      </w:pPr>
    </w:p>
    <w:p w:rsidR="009B4400" w:rsidRPr="007E3F06" w:rsidRDefault="009B4400" w:rsidP="00FC2EEF">
      <w:pPr>
        <w:pStyle w:val="NormalWeb"/>
        <w:spacing w:before="0" w:beforeAutospacing="0" w:after="0" w:afterAutospacing="0"/>
        <w:ind w:left="540" w:hanging="360"/>
        <w:jc w:val="center"/>
        <w:rPr>
          <w:b/>
          <w:sz w:val="28"/>
          <w:szCs w:val="28"/>
          <w:lang w:val="sq-AL"/>
        </w:rPr>
      </w:pPr>
      <w:r w:rsidRPr="007E3F06">
        <w:rPr>
          <w:b/>
          <w:sz w:val="28"/>
          <w:szCs w:val="28"/>
          <w:lang w:val="sq-AL"/>
        </w:rPr>
        <w:t>Neni 27</w:t>
      </w:r>
    </w:p>
    <w:p w:rsidR="009B4400" w:rsidRPr="007E3F06" w:rsidRDefault="009B4400" w:rsidP="00FC2EEF">
      <w:pPr>
        <w:pStyle w:val="NormalWeb"/>
        <w:spacing w:before="0" w:beforeAutospacing="0" w:after="0" w:afterAutospacing="0"/>
        <w:ind w:left="540" w:hanging="360"/>
        <w:jc w:val="center"/>
        <w:rPr>
          <w:b/>
          <w:sz w:val="28"/>
          <w:szCs w:val="28"/>
          <w:lang w:val="sq-AL"/>
        </w:rPr>
      </w:pPr>
      <w:r w:rsidRPr="007E3F06">
        <w:rPr>
          <w:b/>
          <w:sz w:val="28"/>
          <w:szCs w:val="28"/>
          <w:lang w:val="sq-AL"/>
        </w:rPr>
        <w:t>Ndërtimet e ngritura nga personat juridikë në proces falimentimi</w:t>
      </w:r>
    </w:p>
    <w:p w:rsidR="009B4400" w:rsidRPr="007E3F06" w:rsidRDefault="009B4400" w:rsidP="00FC2EEF">
      <w:pPr>
        <w:pStyle w:val="NormalWeb"/>
        <w:spacing w:before="0" w:beforeAutospacing="0" w:after="0" w:afterAutospacing="0"/>
        <w:ind w:left="540" w:hanging="360"/>
        <w:jc w:val="both"/>
        <w:rPr>
          <w:sz w:val="28"/>
          <w:szCs w:val="28"/>
          <w:lang w:val="sq-AL"/>
        </w:rPr>
      </w:pPr>
    </w:p>
    <w:p w:rsidR="00253EDC" w:rsidRDefault="009B4400" w:rsidP="00446DFD">
      <w:pPr>
        <w:pStyle w:val="NormalWeb"/>
        <w:numPr>
          <w:ilvl w:val="0"/>
          <w:numId w:val="62"/>
        </w:numPr>
        <w:spacing w:before="0" w:beforeAutospacing="0" w:after="0" w:afterAutospacing="0"/>
        <w:jc w:val="both"/>
        <w:rPr>
          <w:sz w:val="28"/>
          <w:szCs w:val="28"/>
          <w:lang w:val="sq-AL"/>
        </w:rPr>
      </w:pPr>
      <w:r w:rsidRPr="007E3F06">
        <w:rPr>
          <w:sz w:val="28"/>
          <w:szCs w:val="28"/>
          <w:lang w:val="sq-AL"/>
        </w:rPr>
        <w:t>Për ndërtimet pa leje</w:t>
      </w:r>
      <w:r w:rsidR="00253EDC">
        <w:rPr>
          <w:sz w:val="28"/>
          <w:szCs w:val="28"/>
          <w:lang w:val="sq-AL"/>
        </w:rPr>
        <w:t>,</w:t>
      </w:r>
      <w:r w:rsidRPr="007E3F06">
        <w:rPr>
          <w:sz w:val="28"/>
          <w:szCs w:val="28"/>
          <w:lang w:val="sq-AL"/>
        </w:rPr>
        <w:t xml:space="preserve"> që kategorizohen si objekte me shkelje të lejes së ndërtimit, kur subjektet ndërtuese/</w:t>
      </w:r>
      <w:r w:rsidR="00253EDC">
        <w:rPr>
          <w:sz w:val="28"/>
          <w:szCs w:val="28"/>
          <w:lang w:val="sq-AL"/>
        </w:rPr>
        <w:t xml:space="preserve">investitorë </w:t>
      </w:r>
      <w:r w:rsidRPr="007E3F06">
        <w:rPr>
          <w:sz w:val="28"/>
          <w:szCs w:val="28"/>
          <w:lang w:val="sq-AL"/>
        </w:rPr>
        <w:t xml:space="preserve">janë në kushtet e nenit 99, të ligjit nr.9901, datë 14.4.2008, “Për shoqëritë tregtare”, të ndryshuar, apo nuk plotësojnë detyrimet që burojnë nga ky ligj, duke braktisur procesin </w:t>
      </w:r>
      <w:proofErr w:type="spellStart"/>
      <w:r w:rsidRPr="007E3F06">
        <w:rPr>
          <w:sz w:val="28"/>
          <w:szCs w:val="28"/>
          <w:lang w:val="sq-AL"/>
        </w:rPr>
        <w:t>legalizues</w:t>
      </w:r>
      <w:proofErr w:type="spellEnd"/>
      <w:r w:rsidRPr="007E3F06">
        <w:rPr>
          <w:sz w:val="28"/>
          <w:szCs w:val="28"/>
          <w:lang w:val="sq-AL"/>
        </w:rPr>
        <w:t xml:space="preserve">, miratimi i legalizimit kryhet për poseduesit e ndërtimit që kanë hyrë në marrëdhënie </w:t>
      </w:r>
      <w:proofErr w:type="spellStart"/>
      <w:r w:rsidRPr="007E3F06">
        <w:rPr>
          <w:sz w:val="28"/>
          <w:szCs w:val="28"/>
          <w:lang w:val="sq-AL"/>
        </w:rPr>
        <w:t>kontraktore</w:t>
      </w:r>
      <w:proofErr w:type="spellEnd"/>
      <w:r w:rsidRPr="007E3F06">
        <w:rPr>
          <w:sz w:val="28"/>
          <w:szCs w:val="28"/>
          <w:lang w:val="sq-AL"/>
        </w:rPr>
        <w:t xml:space="preserve"> me ta.</w:t>
      </w:r>
      <w:r w:rsidR="00253EDC">
        <w:rPr>
          <w:sz w:val="28"/>
          <w:szCs w:val="28"/>
          <w:lang w:val="sq-AL"/>
        </w:rPr>
        <w:t xml:space="preserve"> </w:t>
      </w:r>
    </w:p>
    <w:p w:rsidR="002847E9" w:rsidRDefault="002847E9" w:rsidP="002847E9">
      <w:pPr>
        <w:pStyle w:val="NormalWeb"/>
        <w:spacing w:before="0" w:beforeAutospacing="0" w:after="0" w:afterAutospacing="0"/>
        <w:ind w:left="540"/>
        <w:jc w:val="both"/>
        <w:rPr>
          <w:sz w:val="28"/>
          <w:szCs w:val="28"/>
          <w:lang w:val="sq-AL"/>
        </w:rPr>
      </w:pPr>
    </w:p>
    <w:p w:rsidR="009B4400" w:rsidRDefault="009B4400" w:rsidP="00446DFD">
      <w:pPr>
        <w:pStyle w:val="NormalWeb"/>
        <w:numPr>
          <w:ilvl w:val="0"/>
          <w:numId w:val="62"/>
        </w:numPr>
        <w:spacing w:before="0" w:beforeAutospacing="0" w:after="0" w:afterAutospacing="0"/>
        <w:jc w:val="both"/>
        <w:rPr>
          <w:sz w:val="28"/>
          <w:szCs w:val="28"/>
          <w:lang w:val="sq-AL"/>
        </w:rPr>
      </w:pPr>
      <w:r w:rsidRPr="002847E9">
        <w:rPr>
          <w:sz w:val="28"/>
          <w:szCs w:val="28"/>
          <w:lang w:val="sq-AL"/>
        </w:rPr>
        <w:t>Detyrimet për pagesat</w:t>
      </w:r>
      <w:r w:rsidR="002847E9">
        <w:rPr>
          <w:sz w:val="28"/>
          <w:szCs w:val="28"/>
          <w:lang w:val="sq-AL"/>
        </w:rPr>
        <w:t>,</w:t>
      </w:r>
      <w:r w:rsidRPr="002847E9">
        <w:rPr>
          <w:sz w:val="28"/>
          <w:szCs w:val="28"/>
          <w:lang w:val="sq-AL"/>
        </w:rPr>
        <w:t xml:space="preserve"> në zbatim të këtij ligji</w:t>
      </w:r>
      <w:r w:rsidR="002847E9">
        <w:rPr>
          <w:sz w:val="28"/>
          <w:szCs w:val="28"/>
          <w:lang w:val="sq-AL"/>
        </w:rPr>
        <w:t>,</w:t>
      </w:r>
      <w:r w:rsidRPr="002847E9">
        <w:rPr>
          <w:sz w:val="28"/>
          <w:szCs w:val="28"/>
          <w:lang w:val="sq-AL"/>
        </w:rPr>
        <w:t xml:space="preserve"> dhe detyrimet tatimore, që i ngarkohen subjektit ndërtues, nuk pengojnë legalizimin në favor të poseduesve dhe nuk shuhen, por mblidhen nga organet tatimore, në përputhje me kuadrin ligjor në fuqi.</w:t>
      </w:r>
      <w:r w:rsidR="002847E9">
        <w:rPr>
          <w:sz w:val="28"/>
          <w:szCs w:val="28"/>
          <w:lang w:val="sq-AL"/>
        </w:rPr>
        <w:t xml:space="preserve"> </w:t>
      </w:r>
    </w:p>
    <w:p w:rsidR="002847E9" w:rsidRDefault="002847E9" w:rsidP="002847E9">
      <w:pPr>
        <w:pStyle w:val="ListParagraph"/>
        <w:rPr>
          <w:sz w:val="28"/>
          <w:szCs w:val="28"/>
          <w:lang w:val="sq-AL"/>
        </w:rPr>
      </w:pPr>
    </w:p>
    <w:p w:rsidR="009B4400" w:rsidRDefault="009B4400" w:rsidP="00446DFD">
      <w:pPr>
        <w:pStyle w:val="NormalWeb"/>
        <w:numPr>
          <w:ilvl w:val="0"/>
          <w:numId w:val="62"/>
        </w:numPr>
        <w:spacing w:before="0" w:beforeAutospacing="0" w:after="0" w:afterAutospacing="0"/>
        <w:jc w:val="both"/>
        <w:rPr>
          <w:sz w:val="28"/>
          <w:szCs w:val="28"/>
          <w:lang w:val="sq-AL"/>
        </w:rPr>
      </w:pPr>
      <w:r w:rsidRPr="002847E9">
        <w:rPr>
          <w:sz w:val="28"/>
          <w:szCs w:val="28"/>
          <w:lang w:val="sq-AL"/>
        </w:rPr>
        <w:t>ASHK</w:t>
      </w:r>
      <w:r w:rsidR="002847E9">
        <w:rPr>
          <w:sz w:val="28"/>
          <w:szCs w:val="28"/>
          <w:lang w:val="sq-AL"/>
        </w:rPr>
        <w:t xml:space="preserve">-ja </w:t>
      </w:r>
      <w:r w:rsidRPr="002847E9">
        <w:rPr>
          <w:sz w:val="28"/>
          <w:szCs w:val="28"/>
          <w:lang w:val="sq-AL"/>
        </w:rPr>
        <w:t>u dërgon njësive të vetëqeverisjes vendore listën e subjekteve</w:t>
      </w:r>
      <w:r w:rsidR="002847E9">
        <w:rPr>
          <w:sz w:val="28"/>
          <w:szCs w:val="28"/>
          <w:lang w:val="sq-AL"/>
        </w:rPr>
        <w:t xml:space="preserve"> </w:t>
      </w:r>
      <w:r w:rsidRPr="002847E9">
        <w:rPr>
          <w:sz w:val="28"/>
          <w:szCs w:val="28"/>
          <w:lang w:val="sq-AL"/>
        </w:rPr>
        <w:t xml:space="preserve">zhvillues/investitorë, të cilët kanë shkelur kushtet e lejes së ndërtimit apo </w:t>
      </w:r>
      <w:r w:rsidRPr="002847E9">
        <w:rPr>
          <w:sz w:val="28"/>
          <w:szCs w:val="28"/>
          <w:lang w:val="sq-AL"/>
        </w:rPr>
        <w:lastRenderedPageBreak/>
        <w:t xml:space="preserve">nuk ndjekin procedurat e legalizimit, me qëllim evidentimin e tyre si subjekte me risk në </w:t>
      </w:r>
      <w:proofErr w:type="spellStart"/>
      <w:r w:rsidRPr="002847E9">
        <w:rPr>
          <w:sz w:val="28"/>
          <w:szCs w:val="28"/>
          <w:lang w:val="sq-AL"/>
        </w:rPr>
        <w:t>keqmenaxhimin</w:t>
      </w:r>
      <w:proofErr w:type="spellEnd"/>
      <w:r w:rsidRPr="002847E9">
        <w:rPr>
          <w:sz w:val="28"/>
          <w:szCs w:val="28"/>
          <w:lang w:val="sq-AL"/>
        </w:rPr>
        <w:t xml:space="preserve"> e territorit.</w:t>
      </w:r>
      <w:r w:rsidR="002847E9">
        <w:rPr>
          <w:sz w:val="28"/>
          <w:szCs w:val="28"/>
          <w:lang w:val="sq-AL"/>
        </w:rPr>
        <w:t xml:space="preserve"> </w:t>
      </w:r>
    </w:p>
    <w:p w:rsidR="002847E9" w:rsidRDefault="002847E9" w:rsidP="002847E9">
      <w:pPr>
        <w:pStyle w:val="NormalWeb"/>
        <w:spacing w:before="0" w:beforeAutospacing="0" w:after="0" w:afterAutospacing="0"/>
        <w:ind w:left="540"/>
        <w:jc w:val="both"/>
        <w:rPr>
          <w:sz w:val="28"/>
          <w:szCs w:val="28"/>
          <w:lang w:val="sq-AL"/>
        </w:rPr>
      </w:pPr>
    </w:p>
    <w:p w:rsidR="009B4400" w:rsidRPr="002847E9" w:rsidRDefault="009B4400" w:rsidP="00446DFD">
      <w:pPr>
        <w:pStyle w:val="NormalWeb"/>
        <w:numPr>
          <w:ilvl w:val="0"/>
          <w:numId w:val="62"/>
        </w:numPr>
        <w:spacing w:before="0" w:beforeAutospacing="0" w:after="0" w:afterAutospacing="0"/>
        <w:jc w:val="both"/>
        <w:rPr>
          <w:sz w:val="28"/>
          <w:szCs w:val="28"/>
          <w:lang w:val="sq-AL"/>
        </w:rPr>
      </w:pPr>
      <w:r w:rsidRPr="002847E9">
        <w:rPr>
          <w:sz w:val="28"/>
          <w:szCs w:val="28"/>
          <w:lang w:val="sq-AL"/>
        </w:rPr>
        <w:t>Procedurat e veçanta të legalizimit</w:t>
      </w:r>
      <w:r w:rsidR="002847E9">
        <w:rPr>
          <w:sz w:val="28"/>
          <w:szCs w:val="28"/>
          <w:lang w:val="sq-AL"/>
        </w:rPr>
        <w:t xml:space="preserve"> </w:t>
      </w:r>
      <w:r w:rsidRPr="002847E9">
        <w:rPr>
          <w:sz w:val="28"/>
          <w:szCs w:val="28"/>
          <w:lang w:val="sq-AL"/>
        </w:rPr>
        <w:t>në favor të poseduesve</w:t>
      </w:r>
      <w:r w:rsidR="002847E9">
        <w:rPr>
          <w:sz w:val="28"/>
          <w:szCs w:val="28"/>
          <w:lang w:val="sq-AL"/>
        </w:rPr>
        <w:t>,</w:t>
      </w:r>
      <w:r w:rsidRPr="002847E9">
        <w:rPr>
          <w:sz w:val="28"/>
          <w:szCs w:val="28"/>
          <w:lang w:val="sq-AL"/>
        </w:rPr>
        <w:t xml:space="preserve"> sipas këtij neni, si dhe rregullat për përfundimin e procedurës nga subjektet dhe/ose shoqëritë ndërtuese/</w:t>
      </w:r>
      <w:proofErr w:type="spellStart"/>
      <w:r w:rsidRPr="002847E9">
        <w:rPr>
          <w:sz w:val="28"/>
          <w:szCs w:val="28"/>
          <w:lang w:val="sq-AL"/>
        </w:rPr>
        <w:t>investitore</w:t>
      </w:r>
      <w:proofErr w:type="spellEnd"/>
      <w:r w:rsidRPr="002847E9">
        <w:rPr>
          <w:sz w:val="28"/>
          <w:szCs w:val="28"/>
          <w:lang w:val="sq-AL"/>
        </w:rPr>
        <w:t xml:space="preserve">, përcaktohen me vendim të Këshilli i Ministrave. </w:t>
      </w:r>
    </w:p>
    <w:p w:rsidR="009B4400" w:rsidRPr="007E3F06" w:rsidRDefault="009B4400" w:rsidP="00FC2EEF">
      <w:pPr>
        <w:pStyle w:val="ListParagraph"/>
        <w:widowControl w:val="0"/>
        <w:autoSpaceDE w:val="0"/>
        <w:autoSpaceDN w:val="0"/>
        <w:adjustRightInd w:val="0"/>
        <w:spacing w:after="0" w:line="240" w:lineRule="auto"/>
        <w:ind w:left="540" w:hanging="360"/>
        <w:jc w:val="both"/>
        <w:rPr>
          <w:rFonts w:ascii="Times New Roman" w:hAnsi="Times New Roman"/>
          <w:sz w:val="28"/>
          <w:szCs w:val="28"/>
          <w:lang w:val="sq-AL"/>
        </w:rPr>
      </w:pPr>
    </w:p>
    <w:p w:rsidR="009B4400" w:rsidRPr="007E3F06" w:rsidRDefault="009B4400" w:rsidP="00FC2EEF">
      <w:pPr>
        <w:widowControl w:val="0"/>
        <w:autoSpaceDE w:val="0"/>
        <w:autoSpaceDN w:val="0"/>
        <w:adjustRightInd w:val="0"/>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28</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 xml:space="preserve">Efektet e legalizimit në regjimin </w:t>
      </w:r>
      <w:proofErr w:type="spellStart"/>
      <w:r w:rsidRPr="007E3F06">
        <w:rPr>
          <w:rFonts w:ascii="Times New Roman" w:hAnsi="Times New Roman"/>
          <w:b/>
          <w:sz w:val="28"/>
          <w:szCs w:val="28"/>
          <w:lang w:val="sq-AL"/>
        </w:rPr>
        <w:t>kadastral</w:t>
      </w:r>
      <w:proofErr w:type="spellEnd"/>
      <w:r w:rsidRPr="007E3F06">
        <w:rPr>
          <w:rFonts w:ascii="Times New Roman" w:hAnsi="Times New Roman"/>
          <w:b/>
          <w:sz w:val="28"/>
          <w:szCs w:val="28"/>
          <w:lang w:val="sq-AL"/>
        </w:rPr>
        <w:t xml:space="preserve"> të tokës</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Pr="007E3F06" w:rsidRDefault="009B4400" w:rsidP="002847E9">
      <w:pPr>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Legalizimi i ndërtimeve pa leje ndryshon automatikisht llojin e pasurisë në regjistrat publik</w:t>
      </w:r>
      <w:r w:rsidR="004C73C6">
        <w:rPr>
          <w:rFonts w:ascii="Times New Roman" w:hAnsi="Times New Roman"/>
          <w:sz w:val="28"/>
          <w:szCs w:val="28"/>
          <w:lang w:val="sq-AL"/>
        </w:rPr>
        <w:t>ë</w:t>
      </w:r>
      <w:r w:rsidRPr="007E3F06">
        <w:rPr>
          <w:rFonts w:ascii="Times New Roman" w:hAnsi="Times New Roman"/>
          <w:sz w:val="28"/>
          <w:szCs w:val="28"/>
          <w:lang w:val="sq-AL"/>
        </w:rPr>
        <w:t xml:space="preserve"> të pasurive të paluajtshme</w:t>
      </w:r>
      <w:r w:rsidR="002847E9">
        <w:rPr>
          <w:rFonts w:ascii="Times New Roman" w:hAnsi="Times New Roman"/>
          <w:sz w:val="28"/>
          <w:szCs w:val="28"/>
          <w:lang w:val="sq-AL"/>
        </w:rPr>
        <w:t>,</w:t>
      </w:r>
      <w:r w:rsidRPr="007E3F06">
        <w:rPr>
          <w:rFonts w:ascii="Times New Roman" w:hAnsi="Times New Roman"/>
          <w:sz w:val="28"/>
          <w:szCs w:val="28"/>
          <w:lang w:val="sq-AL"/>
        </w:rPr>
        <w:t xml:space="preserve"> duke e kthyer sipërfaqen e parcelës ndërtimore në “truall”.</w:t>
      </w:r>
    </w:p>
    <w:p w:rsidR="009B4400" w:rsidRPr="007E3F06" w:rsidRDefault="009B4400" w:rsidP="00FC2EEF">
      <w:pPr>
        <w:tabs>
          <w:tab w:val="left" w:pos="90"/>
        </w:tabs>
        <w:spacing w:after="0" w:line="240" w:lineRule="auto"/>
        <w:ind w:left="540" w:hanging="360"/>
        <w:jc w:val="center"/>
        <w:rPr>
          <w:rFonts w:ascii="Times New Roman" w:hAnsi="Times New Roman"/>
          <w:b/>
          <w:sz w:val="28"/>
          <w:szCs w:val="28"/>
          <w:lang w:val="sq-AL"/>
        </w:rPr>
      </w:pPr>
    </w:p>
    <w:p w:rsidR="009B4400" w:rsidRPr="007E3F06" w:rsidRDefault="009B4400" w:rsidP="00FC2EEF">
      <w:pPr>
        <w:tabs>
          <w:tab w:val="left" w:pos="90"/>
        </w:tabs>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29</w:t>
      </w:r>
    </w:p>
    <w:p w:rsidR="009B4400" w:rsidRPr="007E3F06" w:rsidRDefault="009B4400" w:rsidP="00FC2EEF">
      <w:pPr>
        <w:tabs>
          <w:tab w:val="left" w:pos="90"/>
        </w:tabs>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Ndërtimet e përjashtuara nga legalizimi</w:t>
      </w:r>
    </w:p>
    <w:p w:rsidR="009B4400" w:rsidRPr="007E3F06" w:rsidRDefault="009B4400" w:rsidP="00FC2EEF">
      <w:pPr>
        <w:tabs>
          <w:tab w:val="left" w:pos="90"/>
        </w:tabs>
        <w:spacing w:after="0" w:line="240" w:lineRule="auto"/>
        <w:ind w:left="540" w:hanging="360"/>
        <w:jc w:val="center"/>
        <w:rPr>
          <w:rFonts w:ascii="Times New Roman" w:hAnsi="Times New Roman"/>
          <w:b/>
          <w:sz w:val="28"/>
          <w:szCs w:val="28"/>
          <w:lang w:val="sq-AL"/>
        </w:rPr>
      </w:pPr>
    </w:p>
    <w:p w:rsidR="002847E9" w:rsidRDefault="009B4400" w:rsidP="00446DFD">
      <w:pPr>
        <w:pStyle w:val="ListParagraph"/>
        <w:numPr>
          <w:ilvl w:val="0"/>
          <w:numId w:val="24"/>
        </w:numPr>
        <w:spacing w:after="0" w:line="240" w:lineRule="auto"/>
        <w:ind w:left="540"/>
        <w:contextualSpacing w:val="0"/>
        <w:jc w:val="both"/>
        <w:rPr>
          <w:rFonts w:ascii="Times New Roman" w:hAnsi="Times New Roman"/>
          <w:sz w:val="28"/>
          <w:szCs w:val="28"/>
          <w:lang w:val="sq-AL"/>
        </w:rPr>
      </w:pPr>
      <w:r w:rsidRPr="007E3F06">
        <w:rPr>
          <w:rFonts w:ascii="Times New Roman" w:hAnsi="Times New Roman"/>
          <w:sz w:val="28"/>
          <w:szCs w:val="28"/>
          <w:lang w:val="sq-AL"/>
        </w:rPr>
        <w:t>Poseduesit</w:t>
      </w:r>
      <w:r w:rsidR="002847E9">
        <w:rPr>
          <w:rFonts w:ascii="Times New Roman" w:hAnsi="Times New Roman"/>
          <w:sz w:val="28"/>
          <w:szCs w:val="28"/>
          <w:lang w:val="sq-AL"/>
        </w:rPr>
        <w:t xml:space="preserve"> </w:t>
      </w:r>
      <w:r w:rsidRPr="007E3F06">
        <w:rPr>
          <w:rFonts w:ascii="Times New Roman" w:hAnsi="Times New Roman"/>
          <w:sz w:val="28"/>
          <w:szCs w:val="28"/>
          <w:lang w:val="sq-AL"/>
        </w:rPr>
        <w:t xml:space="preserve">e </w:t>
      </w:r>
      <w:proofErr w:type="spellStart"/>
      <w:r w:rsidRPr="007E3F06">
        <w:rPr>
          <w:rFonts w:ascii="Times New Roman" w:hAnsi="Times New Roman"/>
          <w:sz w:val="28"/>
          <w:szCs w:val="28"/>
          <w:lang w:val="sq-AL"/>
        </w:rPr>
        <w:t>dërtimeve</w:t>
      </w:r>
      <w:proofErr w:type="spellEnd"/>
      <w:r w:rsidRPr="007E3F06">
        <w:rPr>
          <w:rFonts w:ascii="Times New Roman" w:hAnsi="Times New Roman"/>
          <w:sz w:val="28"/>
          <w:szCs w:val="28"/>
          <w:lang w:val="sq-AL"/>
        </w:rPr>
        <w:t xml:space="preserve"> pa leje (banesa)</w:t>
      </w:r>
      <w:r w:rsidR="002847E9">
        <w:rPr>
          <w:rFonts w:ascii="Times New Roman" w:hAnsi="Times New Roman"/>
          <w:sz w:val="28"/>
          <w:szCs w:val="28"/>
          <w:lang w:val="sq-AL"/>
        </w:rPr>
        <w:t>,</w:t>
      </w:r>
      <w:r w:rsidRPr="007E3F06">
        <w:rPr>
          <w:rFonts w:ascii="Times New Roman" w:hAnsi="Times New Roman"/>
          <w:sz w:val="28"/>
          <w:szCs w:val="28"/>
          <w:lang w:val="sq-AL"/>
        </w:rPr>
        <w:t xml:space="preserve"> që përjashtohen nga legalizimi, sipas nenit 13, të këtij ligji, kur nuk zotërojnë objekt tjetër pa leje</w:t>
      </w:r>
      <w:r w:rsidR="002847E9">
        <w:rPr>
          <w:rFonts w:ascii="Times New Roman" w:hAnsi="Times New Roman"/>
          <w:sz w:val="28"/>
          <w:szCs w:val="28"/>
          <w:lang w:val="sq-AL"/>
        </w:rPr>
        <w:t xml:space="preserve"> </w:t>
      </w:r>
      <w:r w:rsidRPr="007E3F06">
        <w:rPr>
          <w:rFonts w:ascii="Times New Roman" w:hAnsi="Times New Roman"/>
          <w:sz w:val="28"/>
          <w:szCs w:val="28"/>
          <w:lang w:val="sq-AL"/>
        </w:rPr>
        <w:t>apo edhe të ligjshëm, trajtohen nga njësitë e vetëqeverisjes vendore në përputhje me dokumentet e miratuara të planifikimit të territorit dhe legjislacionin për programet sociale të strehimit.</w:t>
      </w:r>
      <w:r w:rsidR="002847E9">
        <w:rPr>
          <w:rFonts w:ascii="Times New Roman" w:hAnsi="Times New Roman"/>
          <w:sz w:val="28"/>
          <w:szCs w:val="28"/>
          <w:lang w:val="sq-AL"/>
        </w:rPr>
        <w:t xml:space="preserve"> </w:t>
      </w:r>
    </w:p>
    <w:p w:rsidR="009B4400" w:rsidRPr="007E3F06" w:rsidRDefault="009B4400" w:rsidP="002847E9">
      <w:pPr>
        <w:pStyle w:val="ListParagraph"/>
        <w:spacing w:after="0" w:line="240" w:lineRule="auto"/>
        <w:ind w:left="540"/>
        <w:contextualSpacing w:val="0"/>
        <w:jc w:val="both"/>
        <w:rPr>
          <w:rFonts w:ascii="Times New Roman" w:hAnsi="Times New Roman"/>
          <w:sz w:val="28"/>
          <w:szCs w:val="28"/>
          <w:lang w:val="sq-AL"/>
        </w:rPr>
      </w:pPr>
      <w:r w:rsidRPr="007E3F06">
        <w:rPr>
          <w:rFonts w:ascii="Times New Roman" w:hAnsi="Times New Roman"/>
          <w:sz w:val="28"/>
          <w:szCs w:val="28"/>
          <w:lang w:val="sq-AL"/>
        </w:rPr>
        <w:t xml:space="preserve"> </w:t>
      </w:r>
    </w:p>
    <w:p w:rsidR="009B4400" w:rsidRDefault="009B4400" w:rsidP="00446DFD">
      <w:pPr>
        <w:pStyle w:val="ListParagraph"/>
        <w:numPr>
          <w:ilvl w:val="0"/>
          <w:numId w:val="24"/>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Për zbatimin e kësaj dispozite, ASHK</w:t>
      </w:r>
      <w:r w:rsidR="002847E9">
        <w:rPr>
          <w:rFonts w:ascii="Times New Roman" w:hAnsi="Times New Roman"/>
          <w:sz w:val="28"/>
          <w:szCs w:val="28"/>
          <w:lang w:val="sq-AL"/>
        </w:rPr>
        <w:t>-ja</w:t>
      </w:r>
      <w:r w:rsidRPr="007E3F06">
        <w:rPr>
          <w:rFonts w:ascii="Times New Roman" w:hAnsi="Times New Roman"/>
          <w:sz w:val="28"/>
          <w:szCs w:val="28"/>
          <w:lang w:val="sq-AL"/>
        </w:rPr>
        <w:t xml:space="preserve"> i përcjell njësisë së vetëqeverisjes vendore listën e subjekteve dhe praktikat dokumentare të ndërtimeve që përjashtohen nga legalizimi.</w:t>
      </w:r>
      <w:r w:rsidR="002847E9">
        <w:rPr>
          <w:rFonts w:ascii="Times New Roman" w:hAnsi="Times New Roman"/>
          <w:sz w:val="28"/>
          <w:szCs w:val="28"/>
          <w:lang w:val="sq-AL"/>
        </w:rPr>
        <w:t xml:space="preserve"> </w:t>
      </w:r>
    </w:p>
    <w:p w:rsidR="002847E9" w:rsidRPr="002847E9" w:rsidRDefault="002847E9" w:rsidP="002847E9">
      <w:pPr>
        <w:pStyle w:val="ListParagraph"/>
        <w:rPr>
          <w:rFonts w:ascii="Times New Roman" w:hAnsi="Times New Roman"/>
          <w:sz w:val="28"/>
          <w:szCs w:val="28"/>
          <w:lang w:val="sq-AL"/>
        </w:rPr>
      </w:pPr>
    </w:p>
    <w:p w:rsidR="009B4400" w:rsidRPr="002847E9" w:rsidRDefault="009B4400" w:rsidP="00446DFD">
      <w:pPr>
        <w:pStyle w:val="ListParagraph"/>
        <w:numPr>
          <w:ilvl w:val="0"/>
          <w:numId w:val="24"/>
        </w:numPr>
        <w:tabs>
          <w:tab w:val="left" w:pos="270"/>
        </w:tabs>
        <w:spacing w:after="0" w:line="240" w:lineRule="auto"/>
        <w:ind w:left="540"/>
        <w:jc w:val="both"/>
        <w:rPr>
          <w:rFonts w:ascii="Times New Roman" w:hAnsi="Times New Roman"/>
          <w:sz w:val="28"/>
          <w:szCs w:val="28"/>
          <w:lang w:val="sq-AL"/>
        </w:rPr>
      </w:pPr>
      <w:r w:rsidRPr="002847E9">
        <w:rPr>
          <w:rFonts w:ascii="Times New Roman" w:hAnsi="Times New Roman"/>
          <w:sz w:val="28"/>
          <w:szCs w:val="28"/>
          <w:lang w:val="sq-AL"/>
        </w:rPr>
        <w:t>Rregullat e bashkërendimit të punës ndërmjet ASHK</w:t>
      </w:r>
      <w:r w:rsidR="002847E9">
        <w:rPr>
          <w:rFonts w:ascii="Times New Roman" w:hAnsi="Times New Roman"/>
          <w:sz w:val="28"/>
          <w:szCs w:val="28"/>
          <w:lang w:val="sq-AL"/>
        </w:rPr>
        <w:t>-s</w:t>
      </w:r>
      <w:r w:rsidR="004C73C6">
        <w:rPr>
          <w:rFonts w:ascii="Times New Roman" w:hAnsi="Times New Roman"/>
          <w:sz w:val="28"/>
          <w:szCs w:val="28"/>
          <w:lang w:val="sq-AL"/>
        </w:rPr>
        <w:t>ë</w:t>
      </w:r>
      <w:r w:rsidRPr="002847E9">
        <w:rPr>
          <w:rFonts w:ascii="Times New Roman" w:hAnsi="Times New Roman"/>
          <w:sz w:val="28"/>
          <w:szCs w:val="28"/>
          <w:lang w:val="sq-AL"/>
        </w:rPr>
        <w:t xml:space="preserve"> dhe njësive të vetëqeverisjes vendore, për trajtimin e ndërtimeve pa leje që përjashtohen nga legalizimi, përcaktohen me vendim të Këshillit të Ministrave.</w:t>
      </w:r>
    </w:p>
    <w:p w:rsidR="009B4400" w:rsidRPr="007E3F06" w:rsidRDefault="009B4400" w:rsidP="00FC2EEF">
      <w:pPr>
        <w:spacing w:after="0" w:line="240" w:lineRule="auto"/>
        <w:ind w:left="540" w:hanging="360"/>
        <w:jc w:val="center"/>
        <w:rPr>
          <w:rFonts w:ascii="Times New Roman" w:eastAsia="Times New Roman" w:hAnsi="Times New Roman"/>
          <w:b/>
          <w:sz w:val="28"/>
          <w:szCs w:val="28"/>
          <w:lang w:val="sq-AL" w:eastAsia="sq-AL"/>
        </w:rPr>
      </w:pPr>
    </w:p>
    <w:p w:rsidR="009B4400" w:rsidRPr="007E3F06" w:rsidRDefault="009B4400" w:rsidP="00FC2EEF">
      <w:pPr>
        <w:spacing w:after="0" w:line="240" w:lineRule="auto"/>
        <w:ind w:left="540" w:hanging="360"/>
        <w:jc w:val="center"/>
        <w:rPr>
          <w:rFonts w:ascii="Times New Roman" w:eastAsia="Times New Roman" w:hAnsi="Times New Roman"/>
          <w:b/>
          <w:sz w:val="28"/>
          <w:szCs w:val="28"/>
          <w:lang w:val="sq-AL" w:eastAsia="sq-AL"/>
        </w:rPr>
      </w:pPr>
    </w:p>
    <w:p w:rsidR="009B4400" w:rsidRPr="007E3F06" w:rsidRDefault="009B4400" w:rsidP="00FC2EEF">
      <w:pPr>
        <w:spacing w:after="0" w:line="240" w:lineRule="auto"/>
        <w:ind w:left="540" w:hanging="360"/>
        <w:jc w:val="center"/>
        <w:rPr>
          <w:rFonts w:ascii="Times New Roman" w:eastAsia="Times New Roman" w:hAnsi="Times New Roman"/>
          <w:b/>
          <w:sz w:val="28"/>
          <w:szCs w:val="28"/>
          <w:lang w:val="sq-AL" w:eastAsia="sq-AL"/>
        </w:rPr>
      </w:pPr>
      <w:r w:rsidRPr="007E3F06">
        <w:rPr>
          <w:rFonts w:ascii="Times New Roman" w:eastAsia="Times New Roman" w:hAnsi="Times New Roman"/>
          <w:b/>
          <w:sz w:val="28"/>
          <w:szCs w:val="28"/>
          <w:lang w:val="sq-AL" w:eastAsia="sq-AL"/>
        </w:rPr>
        <w:t>Seksioni 2</w:t>
      </w:r>
    </w:p>
    <w:p w:rsidR="009B4400" w:rsidRPr="007E3F06" w:rsidRDefault="009B4400" w:rsidP="00FC2EEF">
      <w:pPr>
        <w:spacing w:after="0" w:line="240" w:lineRule="auto"/>
        <w:ind w:left="540" w:hanging="360"/>
        <w:jc w:val="center"/>
        <w:rPr>
          <w:rFonts w:ascii="Times New Roman" w:eastAsia="Times New Roman" w:hAnsi="Times New Roman"/>
          <w:b/>
          <w:sz w:val="28"/>
          <w:szCs w:val="28"/>
          <w:lang w:val="sq-AL" w:eastAsia="sq-AL"/>
        </w:rPr>
      </w:pPr>
      <w:r w:rsidRPr="007E3F06">
        <w:rPr>
          <w:rFonts w:ascii="Times New Roman" w:eastAsia="Times New Roman" w:hAnsi="Times New Roman"/>
          <w:b/>
          <w:sz w:val="28"/>
          <w:szCs w:val="28"/>
          <w:lang w:val="sq-AL" w:eastAsia="sq-AL"/>
        </w:rPr>
        <w:t>Objektet pa titull pronësie dhe oborret në përdorim</w:t>
      </w:r>
    </w:p>
    <w:p w:rsidR="009B4400" w:rsidRPr="007E3F06" w:rsidRDefault="009B4400" w:rsidP="00FC2EEF">
      <w:pPr>
        <w:spacing w:after="0" w:line="240" w:lineRule="auto"/>
        <w:ind w:left="540" w:hanging="360"/>
        <w:jc w:val="center"/>
        <w:rPr>
          <w:rFonts w:ascii="Times New Roman" w:eastAsia="Times New Roman" w:hAnsi="Times New Roman"/>
          <w:b/>
          <w:sz w:val="28"/>
          <w:szCs w:val="28"/>
          <w:lang w:val="sq-AL" w:eastAsia="sq-AL"/>
        </w:rPr>
      </w:pPr>
    </w:p>
    <w:p w:rsidR="009B4400" w:rsidRPr="007E3F06" w:rsidRDefault="009B4400" w:rsidP="00FC2EEF">
      <w:pPr>
        <w:spacing w:after="0" w:line="240" w:lineRule="auto"/>
        <w:ind w:left="540" w:hanging="360"/>
        <w:jc w:val="center"/>
        <w:rPr>
          <w:rFonts w:ascii="Times New Roman" w:eastAsia="Times New Roman" w:hAnsi="Times New Roman"/>
          <w:b/>
          <w:sz w:val="28"/>
          <w:szCs w:val="28"/>
          <w:lang w:val="sq-AL" w:eastAsia="sq-AL"/>
        </w:rPr>
      </w:pPr>
      <w:r w:rsidRPr="007E3F06">
        <w:rPr>
          <w:rFonts w:ascii="Times New Roman" w:eastAsia="Times New Roman" w:hAnsi="Times New Roman"/>
          <w:b/>
          <w:sz w:val="28"/>
          <w:szCs w:val="28"/>
          <w:lang w:val="sq-AL" w:eastAsia="sq-AL"/>
        </w:rPr>
        <w:t>Neni 30</w:t>
      </w:r>
    </w:p>
    <w:p w:rsidR="009B4400" w:rsidRPr="007E3F06" w:rsidRDefault="009B4400" w:rsidP="00FC2EEF">
      <w:pPr>
        <w:spacing w:after="0" w:line="240" w:lineRule="auto"/>
        <w:ind w:left="540" w:hanging="360"/>
        <w:jc w:val="center"/>
        <w:rPr>
          <w:rFonts w:ascii="Times New Roman" w:eastAsia="Times New Roman" w:hAnsi="Times New Roman"/>
          <w:b/>
          <w:sz w:val="28"/>
          <w:szCs w:val="28"/>
          <w:lang w:val="sq-AL" w:eastAsia="sq-AL"/>
        </w:rPr>
      </w:pPr>
      <w:r w:rsidRPr="007E3F06">
        <w:rPr>
          <w:rFonts w:ascii="Times New Roman" w:eastAsia="Times New Roman" w:hAnsi="Times New Roman"/>
          <w:b/>
          <w:sz w:val="28"/>
          <w:szCs w:val="28"/>
          <w:lang w:val="sq-AL" w:eastAsia="sq-AL"/>
        </w:rPr>
        <w:t>Objektet pa titull pronësie dhe oborret në përdorim</w:t>
      </w:r>
    </w:p>
    <w:p w:rsidR="009B4400" w:rsidRPr="007E3F06" w:rsidRDefault="009B4400" w:rsidP="00FC2EEF">
      <w:pPr>
        <w:spacing w:after="0" w:line="240" w:lineRule="auto"/>
        <w:ind w:left="540" w:hanging="360"/>
        <w:jc w:val="center"/>
        <w:rPr>
          <w:rFonts w:ascii="Times New Roman" w:eastAsia="Times New Roman" w:hAnsi="Times New Roman"/>
          <w:b/>
          <w:sz w:val="28"/>
          <w:szCs w:val="28"/>
          <w:lang w:val="sq-AL" w:eastAsia="sq-AL"/>
        </w:rPr>
      </w:pPr>
    </w:p>
    <w:p w:rsidR="009B4400" w:rsidRDefault="009B4400" w:rsidP="00446DFD">
      <w:pPr>
        <w:pStyle w:val="ListParagraph"/>
        <w:numPr>
          <w:ilvl w:val="0"/>
          <w:numId w:val="63"/>
        </w:numPr>
        <w:spacing w:after="0" w:line="240" w:lineRule="auto"/>
        <w:jc w:val="both"/>
        <w:rPr>
          <w:rFonts w:ascii="Times New Roman" w:eastAsia="Times New Roman" w:hAnsi="Times New Roman"/>
          <w:sz w:val="28"/>
          <w:szCs w:val="28"/>
          <w:lang w:val="sq-AL" w:eastAsia="sq-AL"/>
        </w:rPr>
      </w:pPr>
      <w:bookmarkStart w:id="7" w:name="_Hlk529283600"/>
      <w:r w:rsidRPr="002847E9">
        <w:rPr>
          <w:rFonts w:ascii="Times New Roman" w:eastAsia="Times New Roman" w:hAnsi="Times New Roman"/>
          <w:sz w:val="28"/>
          <w:szCs w:val="28"/>
          <w:lang w:val="sq-AL" w:eastAsia="sq-AL"/>
        </w:rPr>
        <w:t>Për objektet pa titull pronësie, trojet e tyre funksionale</w:t>
      </w:r>
      <w:r w:rsidR="002847E9" w:rsidRPr="002847E9">
        <w:rPr>
          <w:rFonts w:ascii="Times New Roman" w:eastAsia="Times New Roman" w:hAnsi="Times New Roman"/>
          <w:sz w:val="28"/>
          <w:szCs w:val="28"/>
          <w:lang w:val="sq-AL" w:eastAsia="sq-AL"/>
        </w:rPr>
        <w:t xml:space="preserve"> </w:t>
      </w:r>
      <w:r w:rsidRPr="002847E9">
        <w:rPr>
          <w:rFonts w:ascii="Times New Roman" w:eastAsia="Times New Roman" w:hAnsi="Times New Roman"/>
          <w:sz w:val="28"/>
          <w:szCs w:val="28"/>
          <w:lang w:val="sq-AL" w:eastAsia="sq-AL"/>
        </w:rPr>
        <w:t>si dhe oborret në përdorim,</w:t>
      </w:r>
      <w:bookmarkEnd w:id="7"/>
      <w:r w:rsidRPr="002847E9">
        <w:rPr>
          <w:rFonts w:ascii="Times New Roman" w:eastAsia="Times New Roman" w:hAnsi="Times New Roman"/>
          <w:sz w:val="28"/>
          <w:szCs w:val="28"/>
          <w:lang w:val="sq-AL" w:eastAsia="sq-AL"/>
        </w:rPr>
        <w:t xml:space="preserve"> ASHK</w:t>
      </w:r>
      <w:r w:rsidR="002847E9" w:rsidRPr="002847E9">
        <w:rPr>
          <w:rFonts w:ascii="Times New Roman" w:eastAsia="Times New Roman" w:hAnsi="Times New Roman"/>
          <w:sz w:val="28"/>
          <w:szCs w:val="28"/>
          <w:lang w:val="sq-AL" w:eastAsia="sq-AL"/>
        </w:rPr>
        <w:t>-ja</w:t>
      </w:r>
      <w:r w:rsidRPr="002847E9">
        <w:rPr>
          <w:rFonts w:ascii="Times New Roman" w:eastAsia="Times New Roman" w:hAnsi="Times New Roman"/>
          <w:sz w:val="28"/>
          <w:szCs w:val="28"/>
          <w:lang w:val="sq-AL" w:eastAsia="sq-AL"/>
        </w:rPr>
        <w:t xml:space="preserve"> miraton dokumentin e pronësisë në favor të poseduesve.</w:t>
      </w:r>
      <w:r w:rsidR="002847E9" w:rsidRPr="002847E9">
        <w:rPr>
          <w:rFonts w:ascii="Times New Roman" w:eastAsia="Times New Roman" w:hAnsi="Times New Roman"/>
          <w:sz w:val="28"/>
          <w:szCs w:val="28"/>
          <w:lang w:val="sq-AL" w:eastAsia="sq-AL"/>
        </w:rPr>
        <w:t xml:space="preserve"> </w:t>
      </w:r>
    </w:p>
    <w:p w:rsidR="002847E9" w:rsidRDefault="002847E9" w:rsidP="002847E9">
      <w:pPr>
        <w:pStyle w:val="ListParagraph"/>
        <w:spacing w:after="0" w:line="240" w:lineRule="auto"/>
        <w:ind w:left="540"/>
        <w:jc w:val="both"/>
        <w:rPr>
          <w:rFonts w:ascii="Times New Roman" w:eastAsia="Times New Roman" w:hAnsi="Times New Roman"/>
          <w:sz w:val="28"/>
          <w:szCs w:val="28"/>
          <w:lang w:val="sq-AL" w:eastAsia="sq-AL"/>
        </w:rPr>
      </w:pPr>
    </w:p>
    <w:p w:rsidR="009B4400" w:rsidRDefault="009B4400" w:rsidP="00446DFD">
      <w:pPr>
        <w:pStyle w:val="ListParagraph"/>
        <w:numPr>
          <w:ilvl w:val="0"/>
          <w:numId w:val="63"/>
        </w:numPr>
        <w:spacing w:after="0" w:line="240" w:lineRule="auto"/>
        <w:jc w:val="both"/>
        <w:rPr>
          <w:rFonts w:ascii="Times New Roman" w:eastAsia="Times New Roman" w:hAnsi="Times New Roman"/>
          <w:sz w:val="28"/>
          <w:szCs w:val="28"/>
          <w:lang w:val="sq-AL" w:eastAsia="sq-AL"/>
        </w:rPr>
      </w:pPr>
      <w:r w:rsidRPr="002847E9">
        <w:rPr>
          <w:rFonts w:ascii="Times New Roman" w:eastAsia="Times New Roman" w:hAnsi="Times New Roman"/>
          <w:sz w:val="28"/>
          <w:szCs w:val="28"/>
          <w:lang w:val="sq-AL" w:eastAsia="sq-AL"/>
        </w:rPr>
        <w:t>Nëse poseduesi i pasurisë</w:t>
      </w:r>
      <w:r w:rsidR="002847E9">
        <w:rPr>
          <w:rFonts w:ascii="Times New Roman" w:eastAsia="Times New Roman" w:hAnsi="Times New Roman"/>
          <w:sz w:val="28"/>
          <w:szCs w:val="28"/>
          <w:lang w:val="sq-AL" w:eastAsia="sq-AL"/>
        </w:rPr>
        <w:t>,</w:t>
      </w:r>
      <w:r w:rsidRPr="002847E9">
        <w:rPr>
          <w:rFonts w:ascii="Times New Roman" w:eastAsia="Times New Roman" w:hAnsi="Times New Roman"/>
          <w:sz w:val="28"/>
          <w:szCs w:val="28"/>
          <w:lang w:val="sq-AL" w:eastAsia="sq-AL"/>
        </w:rPr>
        <w:t xml:space="preserve"> që trajtohet sipas këtij neni, ka kryer edhe ndërtime pa leje në të njëjtën pasuri, veprohet</w:t>
      </w:r>
      <w:r w:rsidR="002847E9">
        <w:rPr>
          <w:rFonts w:ascii="Times New Roman" w:eastAsia="Times New Roman" w:hAnsi="Times New Roman"/>
          <w:sz w:val="28"/>
          <w:szCs w:val="28"/>
          <w:lang w:val="sq-AL" w:eastAsia="sq-AL"/>
        </w:rPr>
        <w:t>,</w:t>
      </w:r>
      <w:r w:rsidRPr="002847E9">
        <w:rPr>
          <w:rFonts w:ascii="Times New Roman" w:eastAsia="Times New Roman" w:hAnsi="Times New Roman"/>
          <w:sz w:val="28"/>
          <w:szCs w:val="28"/>
          <w:lang w:val="sq-AL" w:eastAsia="sq-AL"/>
        </w:rPr>
        <w:t xml:space="preserve"> si </w:t>
      </w:r>
      <w:r w:rsidR="002847E9">
        <w:rPr>
          <w:rFonts w:ascii="Times New Roman" w:eastAsia="Times New Roman" w:hAnsi="Times New Roman"/>
          <w:sz w:val="28"/>
          <w:szCs w:val="28"/>
          <w:lang w:val="sq-AL" w:eastAsia="sq-AL"/>
        </w:rPr>
        <w:t>m</w:t>
      </w:r>
      <w:r w:rsidR="004C73C6">
        <w:rPr>
          <w:rFonts w:ascii="Times New Roman" w:eastAsia="Times New Roman" w:hAnsi="Times New Roman"/>
          <w:sz w:val="28"/>
          <w:szCs w:val="28"/>
          <w:lang w:val="sq-AL" w:eastAsia="sq-AL"/>
        </w:rPr>
        <w:t>ë</w:t>
      </w:r>
      <w:r w:rsidR="002847E9">
        <w:rPr>
          <w:rFonts w:ascii="Times New Roman" w:eastAsia="Times New Roman" w:hAnsi="Times New Roman"/>
          <w:sz w:val="28"/>
          <w:szCs w:val="28"/>
          <w:lang w:val="sq-AL" w:eastAsia="sq-AL"/>
        </w:rPr>
        <w:t xml:space="preserve"> posht</w:t>
      </w:r>
      <w:r w:rsidR="004C73C6">
        <w:rPr>
          <w:rFonts w:ascii="Times New Roman" w:eastAsia="Times New Roman" w:hAnsi="Times New Roman"/>
          <w:sz w:val="28"/>
          <w:szCs w:val="28"/>
          <w:lang w:val="sq-AL" w:eastAsia="sq-AL"/>
        </w:rPr>
        <w:t>ë</w:t>
      </w:r>
      <w:r w:rsidR="002847E9">
        <w:rPr>
          <w:rFonts w:ascii="Times New Roman" w:eastAsia="Times New Roman" w:hAnsi="Times New Roman"/>
          <w:sz w:val="28"/>
          <w:szCs w:val="28"/>
          <w:lang w:val="sq-AL" w:eastAsia="sq-AL"/>
        </w:rPr>
        <w:t xml:space="preserve"> </w:t>
      </w:r>
      <w:r w:rsidRPr="002847E9">
        <w:rPr>
          <w:rFonts w:ascii="Times New Roman" w:eastAsia="Times New Roman" w:hAnsi="Times New Roman"/>
          <w:sz w:val="28"/>
          <w:szCs w:val="28"/>
          <w:lang w:val="sq-AL" w:eastAsia="sq-AL"/>
        </w:rPr>
        <w:t>vijon:</w:t>
      </w:r>
    </w:p>
    <w:p w:rsidR="002847E9" w:rsidRPr="002847E9" w:rsidRDefault="002847E9" w:rsidP="002847E9">
      <w:pPr>
        <w:pStyle w:val="ListParagraph"/>
        <w:rPr>
          <w:rFonts w:ascii="Times New Roman" w:eastAsia="Times New Roman" w:hAnsi="Times New Roman"/>
          <w:sz w:val="28"/>
          <w:szCs w:val="28"/>
          <w:lang w:val="sq-AL" w:eastAsia="sq-AL"/>
        </w:rPr>
      </w:pPr>
    </w:p>
    <w:p w:rsidR="009B4400" w:rsidRDefault="009B4400" w:rsidP="00446DFD">
      <w:pPr>
        <w:pStyle w:val="ListParagraph"/>
        <w:numPr>
          <w:ilvl w:val="0"/>
          <w:numId w:val="64"/>
        </w:numPr>
        <w:spacing w:after="0" w:line="240" w:lineRule="auto"/>
        <w:ind w:left="1080"/>
        <w:jc w:val="both"/>
        <w:rPr>
          <w:rFonts w:ascii="Times New Roman" w:eastAsia="Times New Roman" w:hAnsi="Times New Roman"/>
          <w:sz w:val="28"/>
          <w:szCs w:val="28"/>
          <w:lang w:val="sq-AL" w:eastAsia="sq-AL"/>
        </w:rPr>
      </w:pPr>
      <w:r w:rsidRPr="002847E9">
        <w:rPr>
          <w:rFonts w:ascii="Times New Roman" w:eastAsia="Times New Roman" w:hAnsi="Times New Roman"/>
          <w:sz w:val="28"/>
          <w:szCs w:val="28"/>
          <w:lang w:val="sq-AL" w:eastAsia="sq-AL"/>
        </w:rPr>
        <w:t>Për objektet pa titull pronësie, ASHK</w:t>
      </w:r>
      <w:r w:rsidR="002847E9">
        <w:rPr>
          <w:rFonts w:ascii="Times New Roman" w:eastAsia="Times New Roman" w:hAnsi="Times New Roman"/>
          <w:sz w:val="28"/>
          <w:szCs w:val="28"/>
          <w:lang w:val="sq-AL" w:eastAsia="sq-AL"/>
        </w:rPr>
        <w:t>-ja</w:t>
      </w:r>
      <w:r w:rsidRPr="002847E9">
        <w:rPr>
          <w:rFonts w:ascii="Times New Roman" w:eastAsia="Times New Roman" w:hAnsi="Times New Roman"/>
          <w:sz w:val="28"/>
          <w:szCs w:val="28"/>
          <w:lang w:val="sq-AL" w:eastAsia="sq-AL"/>
        </w:rPr>
        <w:t xml:space="preserve"> miraton dokumentin e pronësisë sipas këtij neni, në bazë të gjendjes ndërtimore faktike</w:t>
      </w:r>
      <w:r w:rsidR="002847E9">
        <w:rPr>
          <w:rFonts w:ascii="Times New Roman" w:eastAsia="Times New Roman" w:hAnsi="Times New Roman"/>
          <w:sz w:val="28"/>
          <w:szCs w:val="28"/>
          <w:lang w:val="sq-AL" w:eastAsia="sq-AL"/>
        </w:rPr>
        <w:t xml:space="preserve">; </w:t>
      </w:r>
    </w:p>
    <w:p w:rsidR="009B4400" w:rsidRDefault="009B4400" w:rsidP="00446DFD">
      <w:pPr>
        <w:pStyle w:val="ListParagraph"/>
        <w:numPr>
          <w:ilvl w:val="0"/>
          <w:numId w:val="64"/>
        </w:numPr>
        <w:spacing w:after="0" w:line="240" w:lineRule="auto"/>
        <w:ind w:left="1080"/>
        <w:jc w:val="both"/>
        <w:rPr>
          <w:rFonts w:ascii="Times New Roman" w:eastAsia="Times New Roman" w:hAnsi="Times New Roman"/>
          <w:sz w:val="28"/>
          <w:szCs w:val="28"/>
          <w:lang w:val="sq-AL" w:eastAsia="sq-AL"/>
        </w:rPr>
      </w:pPr>
      <w:r w:rsidRPr="002847E9">
        <w:rPr>
          <w:rFonts w:ascii="Times New Roman" w:eastAsia="Times New Roman" w:hAnsi="Times New Roman"/>
          <w:sz w:val="28"/>
          <w:szCs w:val="28"/>
          <w:lang w:val="sq-AL" w:eastAsia="sq-AL"/>
        </w:rPr>
        <w:t>Për oborret në përdorim, ASHK</w:t>
      </w:r>
      <w:r w:rsidR="002847E9">
        <w:rPr>
          <w:rFonts w:ascii="Times New Roman" w:eastAsia="Times New Roman" w:hAnsi="Times New Roman"/>
          <w:sz w:val="28"/>
          <w:szCs w:val="28"/>
          <w:lang w:val="sq-AL" w:eastAsia="sq-AL"/>
        </w:rPr>
        <w:t>-ja</w:t>
      </w:r>
      <w:r w:rsidRPr="002847E9">
        <w:rPr>
          <w:rFonts w:ascii="Times New Roman" w:eastAsia="Times New Roman" w:hAnsi="Times New Roman"/>
          <w:sz w:val="28"/>
          <w:szCs w:val="28"/>
          <w:lang w:val="sq-AL" w:eastAsia="sq-AL"/>
        </w:rPr>
        <w:t xml:space="preserve"> evidenton ndërtimet pa leje</w:t>
      </w:r>
      <w:r w:rsidR="002847E9">
        <w:rPr>
          <w:rFonts w:ascii="Times New Roman" w:eastAsia="Times New Roman" w:hAnsi="Times New Roman"/>
          <w:sz w:val="28"/>
          <w:szCs w:val="28"/>
          <w:lang w:val="sq-AL" w:eastAsia="sq-AL"/>
        </w:rPr>
        <w:t xml:space="preserve"> </w:t>
      </w:r>
      <w:r w:rsidRPr="002847E9">
        <w:rPr>
          <w:rFonts w:ascii="Times New Roman" w:eastAsia="Times New Roman" w:hAnsi="Times New Roman"/>
          <w:sz w:val="28"/>
          <w:szCs w:val="28"/>
          <w:lang w:val="sq-AL" w:eastAsia="sq-AL"/>
        </w:rPr>
        <w:t>nga objekti me titull pronësie. Ndërtimet pa leje legalizohen nëse nuk c</w:t>
      </w:r>
      <w:r w:rsidR="002847E9">
        <w:rPr>
          <w:rFonts w:ascii="Times New Roman" w:eastAsia="Times New Roman" w:hAnsi="Times New Roman"/>
          <w:sz w:val="28"/>
          <w:szCs w:val="28"/>
          <w:lang w:val="sq-AL" w:eastAsia="sq-AL"/>
        </w:rPr>
        <w:t>e</w:t>
      </w:r>
      <w:r w:rsidRPr="002847E9">
        <w:rPr>
          <w:rFonts w:ascii="Times New Roman" w:eastAsia="Times New Roman" w:hAnsi="Times New Roman"/>
          <w:sz w:val="28"/>
          <w:szCs w:val="28"/>
          <w:lang w:val="sq-AL" w:eastAsia="sq-AL"/>
        </w:rPr>
        <w:t>nojnë kriteret e parashikuara në nenin 15</w:t>
      </w:r>
      <w:r w:rsidR="002847E9">
        <w:rPr>
          <w:rFonts w:ascii="Times New Roman" w:eastAsia="Times New Roman" w:hAnsi="Times New Roman"/>
          <w:sz w:val="28"/>
          <w:szCs w:val="28"/>
          <w:lang w:val="sq-AL" w:eastAsia="sq-AL"/>
        </w:rPr>
        <w:t>,</w:t>
      </w:r>
      <w:r w:rsidRPr="002847E9">
        <w:rPr>
          <w:rFonts w:ascii="Times New Roman" w:eastAsia="Times New Roman" w:hAnsi="Times New Roman"/>
          <w:sz w:val="28"/>
          <w:szCs w:val="28"/>
          <w:lang w:val="sq-AL" w:eastAsia="sq-AL"/>
        </w:rPr>
        <w:t xml:space="preserve"> të këtij ligji.</w:t>
      </w:r>
      <w:r w:rsidR="002847E9">
        <w:rPr>
          <w:rFonts w:ascii="Times New Roman" w:eastAsia="Times New Roman" w:hAnsi="Times New Roman"/>
          <w:sz w:val="28"/>
          <w:szCs w:val="28"/>
          <w:lang w:val="sq-AL" w:eastAsia="sq-AL"/>
        </w:rPr>
        <w:t xml:space="preserve"> </w:t>
      </w:r>
    </w:p>
    <w:p w:rsidR="002847E9" w:rsidRPr="002847E9" w:rsidRDefault="002847E9" w:rsidP="002847E9">
      <w:pPr>
        <w:pStyle w:val="ListParagraph"/>
        <w:spacing w:after="0" w:line="240" w:lineRule="auto"/>
        <w:ind w:left="1080"/>
        <w:jc w:val="both"/>
        <w:rPr>
          <w:rFonts w:ascii="Times New Roman" w:eastAsia="Times New Roman" w:hAnsi="Times New Roman"/>
          <w:sz w:val="28"/>
          <w:szCs w:val="28"/>
          <w:lang w:val="sq-AL" w:eastAsia="sq-AL"/>
        </w:rPr>
      </w:pPr>
    </w:p>
    <w:p w:rsidR="009B4400" w:rsidRPr="002847E9" w:rsidRDefault="009B4400" w:rsidP="00446DFD">
      <w:pPr>
        <w:pStyle w:val="ListParagraph"/>
        <w:numPr>
          <w:ilvl w:val="0"/>
          <w:numId w:val="63"/>
        </w:numPr>
        <w:spacing w:after="0" w:line="240" w:lineRule="auto"/>
        <w:jc w:val="both"/>
        <w:rPr>
          <w:rFonts w:ascii="Times New Roman" w:eastAsia="Times New Roman" w:hAnsi="Times New Roman"/>
          <w:sz w:val="28"/>
          <w:szCs w:val="28"/>
          <w:lang w:val="sq-AL" w:eastAsia="sq-AL"/>
        </w:rPr>
      </w:pPr>
      <w:r w:rsidRPr="002847E9">
        <w:rPr>
          <w:rFonts w:ascii="Times New Roman" w:eastAsia="Times New Roman" w:hAnsi="Times New Roman"/>
          <w:sz w:val="28"/>
          <w:szCs w:val="28"/>
          <w:lang w:val="sq-AL" w:eastAsia="sq-AL"/>
        </w:rPr>
        <w:t>Për objektet pa titull pronësie dhe trojet e tyre funksionale</w:t>
      </w:r>
      <w:r w:rsidR="002847E9" w:rsidRPr="002847E9">
        <w:rPr>
          <w:rFonts w:ascii="Times New Roman" w:eastAsia="Times New Roman" w:hAnsi="Times New Roman"/>
          <w:sz w:val="28"/>
          <w:szCs w:val="28"/>
          <w:lang w:val="sq-AL" w:eastAsia="sq-AL"/>
        </w:rPr>
        <w:t xml:space="preserve"> </w:t>
      </w:r>
      <w:r w:rsidRPr="002847E9">
        <w:rPr>
          <w:rFonts w:ascii="Times New Roman" w:eastAsia="Times New Roman" w:hAnsi="Times New Roman"/>
          <w:sz w:val="28"/>
          <w:szCs w:val="28"/>
          <w:lang w:val="sq-AL" w:eastAsia="sq-AL"/>
        </w:rPr>
        <w:t>si dhe për oborret në përdorim, miratimi i dokumentit të pronësisë për sipërfaqet e truallit deri në 300 m</w:t>
      </w:r>
      <w:r w:rsidR="002847E9" w:rsidRPr="002847E9">
        <w:rPr>
          <w:rFonts w:ascii="Times New Roman" w:eastAsia="Times New Roman" w:hAnsi="Times New Roman"/>
          <w:sz w:val="28"/>
          <w:szCs w:val="28"/>
          <w:vertAlign w:val="superscript"/>
          <w:lang w:val="sq-AL" w:eastAsia="sq-AL"/>
        </w:rPr>
        <w:t>2</w:t>
      </w:r>
      <w:r w:rsidR="002847E9" w:rsidRPr="002847E9">
        <w:rPr>
          <w:rFonts w:ascii="Times New Roman" w:eastAsia="Times New Roman" w:hAnsi="Times New Roman"/>
          <w:sz w:val="28"/>
          <w:szCs w:val="28"/>
          <w:lang w:val="sq-AL" w:eastAsia="sq-AL"/>
        </w:rPr>
        <w:t xml:space="preserve"> </w:t>
      </w:r>
      <w:r w:rsidRPr="002847E9">
        <w:rPr>
          <w:rFonts w:ascii="Times New Roman" w:eastAsia="Times New Roman" w:hAnsi="Times New Roman"/>
          <w:sz w:val="28"/>
          <w:szCs w:val="28"/>
          <w:lang w:val="sq-AL" w:eastAsia="sq-AL"/>
        </w:rPr>
        <w:t>bëhet pa pagesë, pavarësisht nëse në këtë sipërfaqe</w:t>
      </w:r>
      <w:r w:rsidR="002847E9" w:rsidRPr="002847E9">
        <w:rPr>
          <w:rFonts w:ascii="Times New Roman" w:eastAsia="Times New Roman" w:hAnsi="Times New Roman"/>
          <w:sz w:val="28"/>
          <w:szCs w:val="28"/>
          <w:lang w:val="sq-AL" w:eastAsia="sq-AL"/>
        </w:rPr>
        <w:t xml:space="preserve"> </w:t>
      </w:r>
      <w:r w:rsidRPr="002847E9">
        <w:rPr>
          <w:rFonts w:ascii="Times New Roman" w:eastAsia="Times New Roman" w:hAnsi="Times New Roman"/>
          <w:sz w:val="28"/>
          <w:szCs w:val="28"/>
          <w:lang w:val="sq-AL" w:eastAsia="sq-AL"/>
        </w:rPr>
        <w:t>poseduesi ka kryer edhe ndërtime pa leje</w:t>
      </w:r>
      <w:r w:rsidR="002847E9" w:rsidRPr="002847E9">
        <w:rPr>
          <w:rFonts w:ascii="Times New Roman" w:eastAsia="Times New Roman" w:hAnsi="Times New Roman"/>
          <w:sz w:val="28"/>
          <w:szCs w:val="28"/>
          <w:lang w:val="sq-AL" w:eastAsia="sq-AL"/>
        </w:rPr>
        <w:t xml:space="preserve"> </w:t>
      </w:r>
      <w:r w:rsidRPr="002847E9">
        <w:rPr>
          <w:rFonts w:ascii="Times New Roman" w:eastAsia="Times New Roman" w:hAnsi="Times New Roman"/>
          <w:sz w:val="28"/>
          <w:szCs w:val="28"/>
          <w:lang w:val="sq-AL" w:eastAsia="sq-AL"/>
        </w:rPr>
        <w:t>ose jo.</w:t>
      </w:r>
      <w:r w:rsidR="002847E9" w:rsidRPr="002847E9">
        <w:rPr>
          <w:rFonts w:ascii="Times New Roman" w:eastAsia="Times New Roman" w:hAnsi="Times New Roman"/>
          <w:sz w:val="28"/>
          <w:szCs w:val="28"/>
          <w:lang w:val="sq-AL" w:eastAsia="sq-AL"/>
        </w:rPr>
        <w:t xml:space="preserve"> </w:t>
      </w:r>
    </w:p>
    <w:p w:rsidR="002847E9" w:rsidRDefault="002847E9" w:rsidP="002847E9">
      <w:pPr>
        <w:pStyle w:val="ListParagraph"/>
        <w:spacing w:after="0" w:line="240" w:lineRule="auto"/>
        <w:ind w:left="540"/>
        <w:jc w:val="both"/>
        <w:rPr>
          <w:rFonts w:ascii="Times New Roman" w:eastAsia="Times New Roman" w:hAnsi="Times New Roman"/>
          <w:sz w:val="28"/>
          <w:szCs w:val="28"/>
          <w:lang w:val="sq-AL" w:eastAsia="sq-AL"/>
        </w:rPr>
      </w:pPr>
    </w:p>
    <w:p w:rsidR="009B4400" w:rsidRDefault="009B4400" w:rsidP="00446DFD">
      <w:pPr>
        <w:pStyle w:val="ListParagraph"/>
        <w:numPr>
          <w:ilvl w:val="0"/>
          <w:numId w:val="63"/>
        </w:numPr>
        <w:spacing w:after="0" w:line="240" w:lineRule="auto"/>
        <w:jc w:val="both"/>
        <w:rPr>
          <w:rFonts w:ascii="Times New Roman" w:eastAsia="Times New Roman" w:hAnsi="Times New Roman"/>
          <w:sz w:val="28"/>
          <w:szCs w:val="28"/>
          <w:lang w:val="sq-AL" w:eastAsia="sq-AL"/>
        </w:rPr>
      </w:pPr>
      <w:r w:rsidRPr="002847E9">
        <w:rPr>
          <w:rFonts w:ascii="Times New Roman" w:eastAsia="Times New Roman" w:hAnsi="Times New Roman"/>
          <w:sz w:val="28"/>
          <w:szCs w:val="28"/>
          <w:lang w:val="sq-AL" w:eastAsia="sq-AL"/>
        </w:rPr>
        <w:t xml:space="preserve">Kur trualli funksional i objektit pa titull pronësie apo oborri në përdorim rezulton në pronësi private të </w:t>
      </w:r>
      <w:proofErr w:type="spellStart"/>
      <w:r w:rsidRPr="002847E9">
        <w:rPr>
          <w:rFonts w:ascii="Times New Roman" w:eastAsia="Times New Roman" w:hAnsi="Times New Roman"/>
          <w:sz w:val="28"/>
          <w:szCs w:val="28"/>
          <w:lang w:val="sq-AL" w:eastAsia="sq-AL"/>
        </w:rPr>
        <w:t>të</w:t>
      </w:r>
      <w:proofErr w:type="spellEnd"/>
      <w:r w:rsidRPr="002847E9">
        <w:rPr>
          <w:rFonts w:ascii="Times New Roman" w:eastAsia="Times New Roman" w:hAnsi="Times New Roman"/>
          <w:sz w:val="28"/>
          <w:szCs w:val="28"/>
          <w:lang w:val="sq-AL" w:eastAsia="sq-AL"/>
        </w:rPr>
        <w:t xml:space="preserve"> </w:t>
      </w:r>
      <w:proofErr w:type="spellStart"/>
      <w:r w:rsidRPr="002847E9">
        <w:rPr>
          <w:rFonts w:ascii="Times New Roman" w:eastAsia="Times New Roman" w:hAnsi="Times New Roman"/>
          <w:sz w:val="28"/>
          <w:szCs w:val="28"/>
          <w:lang w:val="sq-AL" w:eastAsia="sq-AL"/>
        </w:rPr>
        <w:t>tretëve</w:t>
      </w:r>
      <w:proofErr w:type="spellEnd"/>
      <w:r w:rsidRPr="002847E9">
        <w:rPr>
          <w:rFonts w:ascii="Times New Roman" w:eastAsia="Times New Roman" w:hAnsi="Times New Roman"/>
          <w:sz w:val="28"/>
          <w:szCs w:val="28"/>
          <w:lang w:val="sq-AL" w:eastAsia="sq-AL"/>
        </w:rPr>
        <w:t>, zbatohen</w:t>
      </w:r>
      <w:r w:rsidR="002847E9">
        <w:rPr>
          <w:rFonts w:ascii="Times New Roman" w:eastAsia="Times New Roman" w:hAnsi="Times New Roman"/>
          <w:sz w:val="28"/>
          <w:szCs w:val="28"/>
          <w:lang w:val="sq-AL" w:eastAsia="sq-AL"/>
        </w:rPr>
        <w:t>,</w:t>
      </w:r>
      <w:r w:rsidRPr="002847E9">
        <w:rPr>
          <w:rFonts w:ascii="Times New Roman" w:eastAsia="Times New Roman" w:hAnsi="Times New Roman"/>
          <w:sz w:val="28"/>
          <w:szCs w:val="28"/>
          <w:lang w:val="sq-AL" w:eastAsia="sq-AL"/>
        </w:rPr>
        <w:t xml:space="preserve"> për analogji</w:t>
      </w:r>
      <w:r w:rsidR="002847E9">
        <w:rPr>
          <w:rFonts w:ascii="Times New Roman" w:eastAsia="Times New Roman" w:hAnsi="Times New Roman"/>
          <w:sz w:val="28"/>
          <w:szCs w:val="28"/>
          <w:lang w:val="sq-AL" w:eastAsia="sq-AL"/>
        </w:rPr>
        <w:t>,</w:t>
      </w:r>
      <w:r w:rsidRPr="002847E9">
        <w:rPr>
          <w:rFonts w:ascii="Times New Roman" w:eastAsia="Times New Roman" w:hAnsi="Times New Roman"/>
          <w:sz w:val="28"/>
          <w:szCs w:val="28"/>
          <w:lang w:val="sq-AL" w:eastAsia="sq-AL"/>
        </w:rPr>
        <w:t xml:space="preserve"> rregullat e parashikuara në nenin 21, të këtij ligji. Përjashtimisht, në këto raste poseduesi duhet të paguajë vlerën e truallit, e cila llogaritet sipas çmimit favorizues dhe me të njëjtat lehtësi, zbritje dhe mënyrë pagese</w:t>
      </w:r>
      <w:r w:rsidR="002847E9">
        <w:rPr>
          <w:rFonts w:ascii="Times New Roman" w:eastAsia="Times New Roman" w:hAnsi="Times New Roman"/>
          <w:sz w:val="28"/>
          <w:szCs w:val="28"/>
          <w:lang w:val="sq-AL" w:eastAsia="sq-AL"/>
        </w:rPr>
        <w:t xml:space="preserve"> </w:t>
      </w:r>
      <w:r w:rsidRPr="002847E9">
        <w:rPr>
          <w:rFonts w:ascii="Times New Roman" w:eastAsia="Times New Roman" w:hAnsi="Times New Roman"/>
          <w:sz w:val="28"/>
          <w:szCs w:val="28"/>
          <w:lang w:val="sq-AL" w:eastAsia="sq-AL"/>
        </w:rPr>
        <w:t>si</w:t>
      </w:r>
      <w:r w:rsidR="002847E9">
        <w:rPr>
          <w:rFonts w:ascii="Times New Roman" w:eastAsia="Times New Roman" w:hAnsi="Times New Roman"/>
          <w:sz w:val="28"/>
          <w:szCs w:val="28"/>
          <w:lang w:val="sq-AL" w:eastAsia="sq-AL"/>
        </w:rPr>
        <w:t xml:space="preserve"> e </w:t>
      </w:r>
      <w:r w:rsidRPr="002847E9">
        <w:rPr>
          <w:rFonts w:ascii="Times New Roman" w:eastAsia="Times New Roman" w:hAnsi="Times New Roman"/>
          <w:sz w:val="28"/>
          <w:szCs w:val="28"/>
          <w:lang w:val="sq-AL" w:eastAsia="sq-AL"/>
        </w:rPr>
        <w:t>përcakton neni 19</w:t>
      </w:r>
      <w:r w:rsidR="002847E9">
        <w:rPr>
          <w:rFonts w:ascii="Times New Roman" w:eastAsia="Times New Roman" w:hAnsi="Times New Roman"/>
          <w:sz w:val="28"/>
          <w:szCs w:val="28"/>
          <w:lang w:val="sq-AL" w:eastAsia="sq-AL"/>
        </w:rPr>
        <w:t>,</w:t>
      </w:r>
      <w:r w:rsidRPr="002847E9">
        <w:rPr>
          <w:rFonts w:ascii="Times New Roman" w:eastAsia="Times New Roman" w:hAnsi="Times New Roman"/>
          <w:sz w:val="28"/>
          <w:szCs w:val="28"/>
          <w:lang w:val="sq-AL" w:eastAsia="sq-AL"/>
        </w:rPr>
        <w:t xml:space="preserve"> i këtij ligji.</w:t>
      </w:r>
      <w:r w:rsidR="002847E9">
        <w:rPr>
          <w:rFonts w:ascii="Times New Roman" w:eastAsia="Times New Roman" w:hAnsi="Times New Roman"/>
          <w:sz w:val="28"/>
          <w:szCs w:val="28"/>
          <w:lang w:val="sq-AL" w:eastAsia="sq-AL"/>
        </w:rPr>
        <w:t xml:space="preserve"> </w:t>
      </w:r>
    </w:p>
    <w:p w:rsidR="002847E9" w:rsidRPr="002847E9" w:rsidRDefault="002847E9" w:rsidP="002847E9">
      <w:pPr>
        <w:pStyle w:val="ListParagraph"/>
        <w:rPr>
          <w:rFonts w:ascii="Times New Roman" w:eastAsia="Times New Roman" w:hAnsi="Times New Roman"/>
          <w:sz w:val="28"/>
          <w:szCs w:val="28"/>
          <w:lang w:val="sq-AL" w:eastAsia="sq-AL"/>
        </w:rPr>
      </w:pPr>
    </w:p>
    <w:p w:rsidR="009B4400" w:rsidRDefault="009B4400" w:rsidP="00446DFD">
      <w:pPr>
        <w:pStyle w:val="ListParagraph"/>
        <w:numPr>
          <w:ilvl w:val="0"/>
          <w:numId w:val="63"/>
        </w:numPr>
        <w:spacing w:after="0" w:line="240" w:lineRule="auto"/>
        <w:jc w:val="both"/>
        <w:rPr>
          <w:rFonts w:ascii="Times New Roman" w:eastAsia="Times New Roman" w:hAnsi="Times New Roman"/>
          <w:sz w:val="28"/>
          <w:szCs w:val="28"/>
          <w:lang w:val="sq-AL" w:eastAsia="sq-AL"/>
        </w:rPr>
      </w:pPr>
      <w:r w:rsidRPr="002847E9">
        <w:rPr>
          <w:rFonts w:ascii="Times New Roman" w:eastAsia="Times New Roman" w:hAnsi="Times New Roman"/>
          <w:sz w:val="28"/>
          <w:szCs w:val="28"/>
          <w:lang w:val="sq-AL" w:eastAsia="sq-AL"/>
        </w:rPr>
        <w:t>Aktet për inventarizimin dhe transferimin e pronave të paluajtshme të shtetit te njësitë e vet</w:t>
      </w:r>
      <w:r w:rsidR="004C73C6">
        <w:rPr>
          <w:rFonts w:ascii="Times New Roman" w:eastAsia="Times New Roman" w:hAnsi="Times New Roman"/>
          <w:sz w:val="28"/>
          <w:szCs w:val="28"/>
          <w:lang w:val="sq-AL" w:eastAsia="sq-AL"/>
        </w:rPr>
        <w:t>ë</w:t>
      </w:r>
      <w:r w:rsidRPr="002847E9">
        <w:rPr>
          <w:rFonts w:ascii="Times New Roman" w:eastAsia="Times New Roman" w:hAnsi="Times New Roman"/>
          <w:sz w:val="28"/>
          <w:szCs w:val="28"/>
          <w:lang w:val="sq-AL" w:eastAsia="sq-AL"/>
        </w:rPr>
        <w:t>qeverisjes vendore, për pjesët që disponojnë mbi pasuritë e parashikuara nga ky nen, konsiderohen të pavlefshme.</w:t>
      </w:r>
      <w:r w:rsidR="008C0E0C">
        <w:rPr>
          <w:rFonts w:ascii="Times New Roman" w:eastAsia="Times New Roman" w:hAnsi="Times New Roman"/>
          <w:sz w:val="28"/>
          <w:szCs w:val="28"/>
          <w:lang w:val="sq-AL" w:eastAsia="sq-AL"/>
        </w:rPr>
        <w:t xml:space="preserve"> </w:t>
      </w:r>
    </w:p>
    <w:p w:rsidR="008C0E0C" w:rsidRPr="008C0E0C" w:rsidRDefault="008C0E0C" w:rsidP="008C0E0C">
      <w:pPr>
        <w:pStyle w:val="ListParagraph"/>
        <w:rPr>
          <w:rFonts w:ascii="Times New Roman" w:eastAsia="Times New Roman" w:hAnsi="Times New Roman"/>
          <w:sz w:val="28"/>
          <w:szCs w:val="28"/>
          <w:lang w:val="sq-AL" w:eastAsia="sq-AL"/>
        </w:rPr>
      </w:pPr>
    </w:p>
    <w:p w:rsidR="008C0E0C" w:rsidRDefault="009B4400" w:rsidP="00446DFD">
      <w:pPr>
        <w:pStyle w:val="ListParagraph"/>
        <w:numPr>
          <w:ilvl w:val="0"/>
          <w:numId w:val="63"/>
        </w:numPr>
        <w:spacing w:after="0" w:line="240" w:lineRule="auto"/>
        <w:jc w:val="both"/>
        <w:rPr>
          <w:rFonts w:ascii="Times New Roman" w:eastAsia="Times New Roman" w:hAnsi="Times New Roman"/>
          <w:sz w:val="28"/>
          <w:szCs w:val="28"/>
          <w:lang w:val="sq-AL" w:eastAsia="sq-AL"/>
        </w:rPr>
      </w:pPr>
      <w:r w:rsidRPr="008C0E0C">
        <w:rPr>
          <w:rFonts w:ascii="Times New Roman" w:eastAsia="Times New Roman" w:hAnsi="Times New Roman"/>
          <w:sz w:val="28"/>
          <w:szCs w:val="28"/>
          <w:lang w:val="sq-AL" w:eastAsia="sq-AL"/>
        </w:rPr>
        <w:t>Rregullat e hollësishme për miratimin e dokumentit të pronësisë për këto pasuri</w:t>
      </w:r>
      <w:r w:rsidR="008C0E0C">
        <w:rPr>
          <w:rFonts w:ascii="Times New Roman" w:eastAsia="Times New Roman" w:hAnsi="Times New Roman"/>
          <w:sz w:val="28"/>
          <w:szCs w:val="28"/>
          <w:lang w:val="sq-AL" w:eastAsia="sq-AL"/>
        </w:rPr>
        <w:t xml:space="preserve"> </w:t>
      </w:r>
      <w:r w:rsidRPr="008C0E0C">
        <w:rPr>
          <w:rFonts w:ascii="Times New Roman" w:eastAsia="Times New Roman" w:hAnsi="Times New Roman"/>
          <w:sz w:val="28"/>
          <w:szCs w:val="28"/>
          <w:lang w:val="sq-AL" w:eastAsia="sq-AL"/>
        </w:rPr>
        <w:t>përcaktohen me vendim të Këshillit të Ministrave.</w:t>
      </w:r>
      <w:r w:rsidR="008C0E0C">
        <w:rPr>
          <w:rFonts w:ascii="Times New Roman" w:eastAsia="Times New Roman" w:hAnsi="Times New Roman"/>
          <w:sz w:val="28"/>
          <w:szCs w:val="28"/>
          <w:lang w:val="sq-AL" w:eastAsia="sq-AL"/>
        </w:rPr>
        <w:t xml:space="preserve"> </w:t>
      </w:r>
    </w:p>
    <w:p w:rsidR="008C0E0C" w:rsidRPr="008C0E0C" w:rsidRDefault="008C0E0C" w:rsidP="008C0E0C">
      <w:pPr>
        <w:pStyle w:val="ListParagraph"/>
        <w:rPr>
          <w:rFonts w:ascii="Times New Roman" w:eastAsia="Times New Roman" w:hAnsi="Times New Roman"/>
          <w:sz w:val="28"/>
          <w:szCs w:val="28"/>
          <w:lang w:val="sq-AL" w:eastAsia="sq-AL"/>
        </w:rPr>
      </w:pPr>
    </w:p>
    <w:p w:rsidR="009B4400" w:rsidRPr="008C0E0C" w:rsidRDefault="009B4400" w:rsidP="00446DFD">
      <w:pPr>
        <w:pStyle w:val="ListParagraph"/>
        <w:numPr>
          <w:ilvl w:val="0"/>
          <w:numId w:val="63"/>
        </w:numPr>
        <w:spacing w:after="0" w:line="240" w:lineRule="auto"/>
        <w:jc w:val="both"/>
        <w:rPr>
          <w:rFonts w:ascii="Times New Roman" w:eastAsia="Times New Roman" w:hAnsi="Times New Roman"/>
          <w:sz w:val="28"/>
          <w:szCs w:val="28"/>
          <w:lang w:val="sq-AL" w:eastAsia="sq-AL"/>
        </w:rPr>
      </w:pPr>
      <w:r w:rsidRPr="008C0E0C">
        <w:rPr>
          <w:rFonts w:ascii="Times New Roman" w:eastAsia="Times New Roman" w:hAnsi="Times New Roman"/>
          <w:sz w:val="28"/>
          <w:szCs w:val="28"/>
          <w:lang w:val="sq-AL" w:eastAsia="sq-AL"/>
        </w:rPr>
        <w:t>Nëse në truallin funksional të objektit pa titull pronësie</w:t>
      </w:r>
      <w:r w:rsidR="008C0E0C">
        <w:rPr>
          <w:rFonts w:ascii="Times New Roman" w:eastAsia="Times New Roman" w:hAnsi="Times New Roman"/>
          <w:sz w:val="28"/>
          <w:szCs w:val="28"/>
          <w:lang w:val="sq-AL" w:eastAsia="sq-AL"/>
        </w:rPr>
        <w:t xml:space="preserve"> </w:t>
      </w:r>
      <w:r w:rsidRPr="008C0E0C">
        <w:rPr>
          <w:rFonts w:ascii="Times New Roman" w:eastAsia="Times New Roman" w:hAnsi="Times New Roman"/>
          <w:sz w:val="28"/>
          <w:szCs w:val="28"/>
          <w:lang w:val="sq-AL" w:eastAsia="sq-AL"/>
        </w:rPr>
        <w:t>apo në oborrin në përdorim</w:t>
      </w:r>
      <w:r w:rsidR="008C0E0C">
        <w:rPr>
          <w:rFonts w:ascii="Times New Roman" w:eastAsia="Times New Roman" w:hAnsi="Times New Roman"/>
          <w:sz w:val="28"/>
          <w:szCs w:val="28"/>
          <w:lang w:val="sq-AL" w:eastAsia="sq-AL"/>
        </w:rPr>
        <w:t xml:space="preserve"> </w:t>
      </w:r>
      <w:r w:rsidRPr="008C0E0C">
        <w:rPr>
          <w:rFonts w:ascii="Times New Roman" w:eastAsia="Times New Roman" w:hAnsi="Times New Roman"/>
          <w:sz w:val="28"/>
          <w:szCs w:val="28"/>
          <w:lang w:val="sq-AL" w:eastAsia="sq-AL"/>
        </w:rPr>
        <w:t xml:space="preserve">gjenden ndërtime pa leje të </w:t>
      </w:r>
      <w:proofErr w:type="spellStart"/>
      <w:r w:rsidRPr="008C0E0C">
        <w:rPr>
          <w:rFonts w:ascii="Times New Roman" w:eastAsia="Times New Roman" w:hAnsi="Times New Roman"/>
          <w:sz w:val="28"/>
          <w:szCs w:val="28"/>
          <w:lang w:val="sq-AL" w:eastAsia="sq-AL"/>
        </w:rPr>
        <w:t>të</w:t>
      </w:r>
      <w:proofErr w:type="spellEnd"/>
      <w:r w:rsidRPr="008C0E0C">
        <w:rPr>
          <w:rFonts w:ascii="Times New Roman" w:eastAsia="Times New Roman" w:hAnsi="Times New Roman"/>
          <w:sz w:val="28"/>
          <w:szCs w:val="28"/>
          <w:lang w:val="sq-AL" w:eastAsia="sq-AL"/>
        </w:rPr>
        <w:t xml:space="preserve"> </w:t>
      </w:r>
      <w:proofErr w:type="spellStart"/>
      <w:r w:rsidRPr="008C0E0C">
        <w:rPr>
          <w:rFonts w:ascii="Times New Roman" w:eastAsia="Times New Roman" w:hAnsi="Times New Roman"/>
          <w:sz w:val="28"/>
          <w:szCs w:val="28"/>
          <w:lang w:val="sq-AL" w:eastAsia="sq-AL"/>
        </w:rPr>
        <w:t>tretëve</w:t>
      </w:r>
      <w:proofErr w:type="spellEnd"/>
      <w:r w:rsidRPr="008C0E0C">
        <w:rPr>
          <w:rFonts w:ascii="Times New Roman" w:eastAsia="Times New Roman" w:hAnsi="Times New Roman"/>
          <w:sz w:val="28"/>
          <w:szCs w:val="28"/>
          <w:lang w:val="sq-AL" w:eastAsia="sq-AL"/>
        </w:rPr>
        <w:t xml:space="preserve"> (që nuk i përkasin poseduesit të objektit pa titull pronësie</w:t>
      </w:r>
      <w:r w:rsidR="008C0E0C">
        <w:rPr>
          <w:rFonts w:ascii="Times New Roman" w:eastAsia="Times New Roman" w:hAnsi="Times New Roman"/>
          <w:sz w:val="28"/>
          <w:szCs w:val="28"/>
          <w:lang w:val="sq-AL" w:eastAsia="sq-AL"/>
        </w:rPr>
        <w:t xml:space="preserve"> </w:t>
      </w:r>
      <w:r w:rsidRPr="008C0E0C">
        <w:rPr>
          <w:rFonts w:ascii="Times New Roman" w:eastAsia="Times New Roman" w:hAnsi="Times New Roman"/>
          <w:sz w:val="28"/>
          <w:szCs w:val="28"/>
          <w:lang w:val="sq-AL" w:eastAsia="sq-AL"/>
        </w:rPr>
        <w:t>apo të oborrit në përdorim), ato u nënshtrohen kritereve dhe procedurave sipas seksionit 1</w:t>
      </w:r>
      <w:r w:rsidR="008C0E0C">
        <w:rPr>
          <w:rFonts w:ascii="Times New Roman" w:eastAsia="Times New Roman" w:hAnsi="Times New Roman"/>
          <w:sz w:val="28"/>
          <w:szCs w:val="28"/>
          <w:lang w:val="sq-AL" w:eastAsia="sq-AL"/>
        </w:rPr>
        <w:t>,</w:t>
      </w:r>
      <w:r w:rsidRPr="008C0E0C">
        <w:rPr>
          <w:rFonts w:ascii="Times New Roman" w:eastAsia="Times New Roman" w:hAnsi="Times New Roman"/>
          <w:sz w:val="28"/>
          <w:szCs w:val="28"/>
          <w:lang w:val="sq-AL" w:eastAsia="sq-AL"/>
        </w:rPr>
        <w:t xml:space="preserve"> të këtij kreu.</w:t>
      </w:r>
    </w:p>
    <w:p w:rsidR="009B4400" w:rsidRPr="007E3F06" w:rsidRDefault="009B4400" w:rsidP="00FC2EEF">
      <w:pPr>
        <w:spacing w:after="0" w:line="240" w:lineRule="auto"/>
        <w:ind w:left="540" w:hanging="360"/>
        <w:jc w:val="both"/>
        <w:rPr>
          <w:rFonts w:ascii="Times New Roman" w:eastAsia="Times New Roman" w:hAnsi="Times New Roman"/>
          <w:sz w:val="28"/>
          <w:szCs w:val="28"/>
          <w:lang w:val="sq-AL" w:eastAsia="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KREU IV</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PËRDITËSIMI, INVENTARIZIMI,TRANSFERIMI DHE REGJISTRIMI I PRONAVE TË PALUAJTSHME PUBLIKE, SHTETËRORE</w:t>
      </w:r>
    </w:p>
    <w:p w:rsidR="009B4400" w:rsidRPr="007E3F06" w:rsidRDefault="009B4400" w:rsidP="00FC2EEF">
      <w:pPr>
        <w:spacing w:after="0" w:line="240" w:lineRule="auto"/>
        <w:ind w:left="540" w:hanging="360"/>
        <w:jc w:val="center"/>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31</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Dispozitë e përgjithshme për procesin</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9B4400" w:rsidRDefault="009B4400" w:rsidP="00446DFD">
      <w:pPr>
        <w:pStyle w:val="ListParagraph"/>
        <w:numPr>
          <w:ilvl w:val="3"/>
          <w:numId w:val="36"/>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Dispozitat e këtij kreu zbatohen</w:t>
      </w:r>
      <w:r w:rsidR="00AE00BB">
        <w:rPr>
          <w:rFonts w:ascii="Times New Roman" w:hAnsi="Times New Roman"/>
          <w:sz w:val="28"/>
          <w:szCs w:val="28"/>
          <w:lang w:val="sq-AL"/>
        </w:rPr>
        <w:t>:</w:t>
      </w:r>
      <w:r w:rsidR="004C73C6">
        <w:rPr>
          <w:rFonts w:ascii="Times New Roman" w:hAnsi="Times New Roman"/>
          <w:sz w:val="28"/>
          <w:szCs w:val="28"/>
          <w:lang w:val="sq-AL"/>
        </w:rPr>
        <w:t xml:space="preserve"> </w:t>
      </w:r>
    </w:p>
    <w:p w:rsidR="004C73C6" w:rsidRPr="00822763" w:rsidRDefault="004C73C6" w:rsidP="004C73C6">
      <w:pPr>
        <w:pStyle w:val="ListParagraph"/>
        <w:spacing w:after="0" w:line="240" w:lineRule="auto"/>
        <w:ind w:left="540"/>
        <w:jc w:val="both"/>
        <w:rPr>
          <w:rFonts w:ascii="Times New Roman" w:hAnsi="Times New Roman"/>
          <w:sz w:val="28"/>
          <w:szCs w:val="28"/>
          <w:lang w:val="sq-AL"/>
        </w:rPr>
      </w:pPr>
    </w:p>
    <w:p w:rsidR="004C73C6" w:rsidRPr="00822763" w:rsidRDefault="00AE00BB" w:rsidP="00446DFD">
      <w:pPr>
        <w:pStyle w:val="ListParagraph"/>
        <w:numPr>
          <w:ilvl w:val="0"/>
          <w:numId w:val="65"/>
        </w:numPr>
        <w:spacing w:after="0" w:line="240" w:lineRule="auto"/>
        <w:ind w:left="1080"/>
        <w:jc w:val="both"/>
        <w:rPr>
          <w:rFonts w:ascii="Times New Roman" w:hAnsi="Times New Roman"/>
          <w:sz w:val="28"/>
          <w:szCs w:val="28"/>
          <w:lang w:val="sq-AL"/>
        </w:rPr>
      </w:pPr>
      <w:r w:rsidRPr="00822763">
        <w:rPr>
          <w:rFonts w:ascii="Times New Roman" w:hAnsi="Times New Roman"/>
          <w:sz w:val="28"/>
          <w:szCs w:val="28"/>
          <w:lang w:val="sq-AL"/>
        </w:rPr>
        <w:t xml:space="preserve">për pronat e paluajtshme </w:t>
      </w:r>
      <w:r w:rsidR="009B4400" w:rsidRPr="00822763">
        <w:rPr>
          <w:rFonts w:ascii="Times New Roman" w:hAnsi="Times New Roman"/>
          <w:sz w:val="28"/>
          <w:szCs w:val="28"/>
          <w:lang w:val="sq-AL"/>
        </w:rPr>
        <w:t xml:space="preserve">të pushtetit </w:t>
      </w:r>
      <w:r w:rsidR="004B74E8" w:rsidRPr="00822763">
        <w:rPr>
          <w:rFonts w:ascii="Times New Roman" w:hAnsi="Times New Roman"/>
          <w:sz w:val="28"/>
          <w:szCs w:val="28"/>
          <w:lang w:val="sq-AL"/>
        </w:rPr>
        <w:t>qendror</w:t>
      </w:r>
      <w:r w:rsidR="004C73C6" w:rsidRPr="00822763">
        <w:rPr>
          <w:rFonts w:ascii="Times New Roman" w:hAnsi="Times New Roman"/>
          <w:sz w:val="28"/>
          <w:szCs w:val="28"/>
          <w:lang w:val="sq-AL"/>
        </w:rPr>
        <w:t>,</w:t>
      </w:r>
      <w:r w:rsidR="009B4400" w:rsidRPr="00822763">
        <w:rPr>
          <w:rFonts w:ascii="Times New Roman" w:hAnsi="Times New Roman"/>
          <w:sz w:val="28"/>
          <w:szCs w:val="28"/>
          <w:lang w:val="sq-AL"/>
        </w:rPr>
        <w:t xml:space="preserve"> për sa i përket:</w:t>
      </w:r>
      <w:r w:rsidR="004C73C6" w:rsidRPr="00822763">
        <w:rPr>
          <w:rFonts w:ascii="Times New Roman" w:hAnsi="Times New Roman"/>
          <w:sz w:val="28"/>
          <w:szCs w:val="28"/>
          <w:lang w:val="sq-AL"/>
        </w:rPr>
        <w:t xml:space="preserve"> </w:t>
      </w:r>
    </w:p>
    <w:p w:rsidR="009B4400" w:rsidRPr="00822763" w:rsidRDefault="004C73C6" w:rsidP="00446DFD">
      <w:pPr>
        <w:pStyle w:val="ListParagraph"/>
        <w:numPr>
          <w:ilvl w:val="0"/>
          <w:numId w:val="67"/>
        </w:numPr>
        <w:spacing w:after="0" w:line="240" w:lineRule="auto"/>
        <w:ind w:left="1620" w:hanging="180"/>
        <w:jc w:val="both"/>
        <w:rPr>
          <w:rFonts w:ascii="Times New Roman" w:hAnsi="Times New Roman"/>
          <w:sz w:val="28"/>
          <w:szCs w:val="28"/>
          <w:lang w:val="sq-AL"/>
        </w:rPr>
      </w:pPr>
      <w:r w:rsidRPr="00822763">
        <w:rPr>
          <w:rFonts w:ascii="Times New Roman" w:hAnsi="Times New Roman"/>
          <w:sz w:val="28"/>
          <w:szCs w:val="28"/>
          <w:lang w:val="sq-AL"/>
        </w:rPr>
        <w:lastRenderedPageBreak/>
        <w:t>p</w:t>
      </w:r>
      <w:r w:rsidR="009B4400" w:rsidRPr="00822763">
        <w:rPr>
          <w:rFonts w:ascii="Times New Roman" w:hAnsi="Times New Roman"/>
          <w:sz w:val="28"/>
          <w:szCs w:val="28"/>
          <w:lang w:val="sq-AL"/>
        </w:rPr>
        <w:t>ërditësimit të inventarëve të pronave, të miratuara përpara hyrjes në fuqi të këtij ligji</w:t>
      </w:r>
      <w:r w:rsidRPr="00822763">
        <w:rPr>
          <w:rFonts w:ascii="Times New Roman" w:hAnsi="Times New Roman"/>
          <w:sz w:val="28"/>
          <w:szCs w:val="28"/>
          <w:lang w:val="sq-AL"/>
        </w:rPr>
        <w:t>;</w:t>
      </w:r>
    </w:p>
    <w:p w:rsidR="009B4400" w:rsidRPr="00822763" w:rsidRDefault="004C73C6" w:rsidP="00446DFD">
      <w:pPr>
        <w:pStyle w:val="ListParagraph"/>
        <w:numPr>
          <w:ilvl w:val="0"/>
          <w:numId w:val="67"/>
        </w:numPr>
        <w:spacing w:after="0" w:line="240" w:lineRule="auto"/>
        <w:ind w:left="1620" w:hanging="180"/>
        <w:jc w:val="both"/>
        <w:rPr>
          <w:rFonts w:ascii="Times New Roman" w:hAnsi="Times New Roman"/>
          <w:sz w:val="28"/>
          <w:szCs w:val="28"/>
          <w:lang w:val="sq-AL"/>
        </w:rPr>
      </w:pPr>
      <w:r w:rsidRPr="00822763">
        <w:rPr>
          <w:rFonts w:ascii="Times New Roman" w:hAnsi="Times New Roman"/>
          <w:sz w:val="28"/>
          <w:szCs w:val="28"/>
          <w:lang w:val="sq-AL"/>
        </w:rPr>
        <w:t>I</w:t>
      </w:r>
      <w:r w:rsidR="009B4400" w:rsidRPr="00822763">
        <w:rPr>
          <w:rFonts w:ascii="Times New Roman" w:hAnsi="Times New Roman"/>
          <w:sz w:val="28"/>
          <w:szCs w:val="28"/>
          <w:lang w:val="sq-AL"/>
        </w:rPr>
        <w:t>nventarizimit</w:t>
      </w:r>
      <w:r w:rsidRPr="00822763">
        <w:rPr>
          <w:rFonts w:ascii="Times New Roman" w:hAnsi="Times New Roman"/>
          <w:sz w:val="28"/>
          <w:szCs w:val="28"/>
          <w:lang w:val="sq-AL"/>
        </w:rPr>
        <w:t xml:space="preserve"> </w:t>
      </w:r>
      <w:r w:rsidR="009B4400" w:rsidRPr="00822763">
        <w:rPr>
          <w:rFonts w:ascii="Times New Roman" w:hAnsi="Times New Roman"/>
          <w:sz w:val="28"/>
          <w:szCs w:val="28"/>
          <w:lang w:val="sq-AL"/>
        </w:rPr>
        <w:t>të</w:t>
      </w:r>
      <w:r w:rsidRPr="00822763">
        <w:rPr>
          <w:rFonts w:ascii="Times New Roman" w:hAnsi="Times New Roman"/>
          <w:sz w:val="28"/>
          <w:szCs w:val="28"/>
          <w:lang w:val="sq-AL"/>
        </w:rPr>
        <w:t xml:space="preserve"> </w:t>
      </w:r>
      <w:r w:rsidR="009B4400" w:rsidRPr="00822763">
        <w:rPr>
          <w:rFonts w:ascii="Times New Roman" w:hAnsi="Times New Roman"/>
          <w:sz w:val="28"/>
          <w:szCs w:val="28"/>
          <w:lang w:val="sq-AL"/>
        </w:rPr>
        <w:t xml:space="preserve">pronave të </w:t>
      </w:r>
      <w:proofErr w:type="spellStart"/>
      <w:r w:rsidR="009B4400" w:rsidRPr="00822763">
        <w:rPr>
          <w:rFonts w:ascii="Times New Roman" w:hAnsi="Times New Roman"/>
          <w:sz w:val="28"/>
          <w:szCs w:val="28"/>
          <w:lang w:val="sq-AL"/>
        </w:rPr>
        <w:t>painventarizuara</w:t>
      </w:r>
      <w:proofErr w:type="spellEnd"/>
      <w:r w:rsidRPr="00822763">
        <w:rPr>
          <w:rFonts w:ascii="Times New Roman" w:hAnsi="Times New Roman"/>
          <w:sz w:val="28"/>
          <w:szCs w:val="28"/>
          <w:lang w:val="sq-AL"/>
        </w:rPr>
        <w:t xml:space="preserve">; </w:t>
      </w:r>
    </w:p>
    <w:p w:rsidR="009B4400" w:rsidRPr="00822763" w:rsidRDefault="009B4400" w:rsidP="00446DFD">
      <w:pPr>
        <w:pStyle w:val="ListParagraph"/>
        <w:numPr>
          <w:ilvl w:val="0"/>
          <w:numId w:val="67"/>
        </w:numPr>
        <w:spacing w:after="0" w:line="240" w:lineRule="auto"/>
        <w:ind w:left="1620" w:hanging="180"/>
        <w:jc w:val="both"/>
        <w:rPr>
          <w:rFonts w:ascii="Times New Roman" w:hAnsi="Times New Roman"/>
          <w:sz w:val="28"/>
          <w:szCs w:val="28"/>
          <w:lang w:val="sq-AL"/>
        </w:rPr>
      </w:pPr>
      <w:r w:rsidRPr="00822763">
        <w:rPr>
          <w:rFonts w:ascii="Times New Roman" w:hAnsi="Times New Roman"/>
          <w:sz w:val="28"/>
          <w:szCs w:val="28"/>
          <w:lang w:val="sq-AL"/>
        </w:rPr>
        <w:t>regjistrimit të tyre në regjistrin e pasurive të paluajtshme.</w:t>
      </w:r>
    </w:p>
    <w:p w:rsidR="004C73C6" w:rsidRPr="00822763" w:rsidRDefault="004C73C6" w:rsidP="004C73C6">
      <w:pPr>
        <w:pStyle w:val="ListParagraph"/>
        <w:spacing w:after="0" w:line="240" w:lineRule="auto"/>
        <w:ind w:left="1620"/>
        <w:jc w:val="both"/>
        <w:rPr>
          <w:rFonts w:ascii="Times New Roman" w:hAnsi="Times New Roman"/>
          <w:sz w:val="28"/>
          <w:szCs w:val="28"/>
          <w:lang w:val="sq-AL"/>
        </w:rPr>
      </w:pPr>
    </w:p>
    <w:p w:rsidR="009B4400" w:rsidRPr="00822763" w:rsidRDefault="00AE00BB" w:rsidP="00446DFD">
      <w:pPr>
        <w:pStyle w:val="ListParagraph"/>
        <w:numPr>
          <w:ilvl w:val="0"/>
          <w:numId w:val="65"/>
        </w:numPr>
        <w:spacing w:after="0" w:line="240" w:lineRule="auto"/>
        <w:ind w:left="1080"/>
        <w:jc w:val="both"/>
        <w:rPr>
          <w:rFonts w:ascii="Times New Roman" w:hAnsi="Times New Roman"/>
          <w:sz w:val="28"/>
          <w:szCs w:val="28"/>
          <w:lang w:val="sq-AL"/>
        </w:rPr>
      </w:pPr>
      <w:r w:rsidRPr="00822763">
        <w:rPr>
          <w:rFonts w:ascii="Times New Roman" w:hAnsi="Times New Roman"/>
          <w:sz w:val="28"/>
          <w:szCs w:val="28"/>
          <w:lang w:val="sq-AL"/>
        </w:rPr>
        <w:t xml:space="preserve">për pronat e paluajtshme </w:t>
      </w:r>
      <w:r w:rsidR="009B4400" w:rsidRPr="00822763">
        <w:rPr>
          <w:rFonts w:ascii="Times New Roman" w:hAnsi="Times New Roman"/>
          <w:sz w:val="28"/>
          <w:szCs w:val="28"/>
          <w:lang w:val="sq-AL"/>
        </w:rPr>
        <w:t>të njësive të vetëqeverisjes vendore, për sa i përket:</w:t>
      </w:r>
      <w:r w:rsidR="004C73C6" w:rsidRPr="00822763">
        <w:rPr>
          <w:rFonts w:ascii="Times New Roman" w:hAnsi="Times New Roman"/>
          <w:sz w:val="28"/>
          <w:szCs w:val="28"/>
          <w:lang w:val="sq-AL"/>
        </w:rPr>
        <w:t xml:space="preserve"> </w:t>
      </w:r>
    </w:p>
    <w:p w:rsidR="009B4400" w:rsidRDefault="004C73C6" w:rsidP="00446DFD">
      <w:pPr>
        <w:pStyle w:val="ListParagraph"/>
        <w:numPr>
          <w:ilvl w:val="0"/>
          <w:numId w:val="66"/>
        </w:numPr>
        <w:spacing w:after="0" w:line="240" w:lineRule="auto"/>
        <w:ind w:left="1620" w:hanging="180"/>
        <w:jc w:val="both"/>
        <w:rPr>
          <w:rFonts w:ascii="Times New Roman" w:hAnsi="Times New Roman"/>
          <w:sz w:val="28"/>
          <w:szCs w:val="28"/>
          <w:lang w:val="sq-AL"/>
        </w:rPr>
      </w:pPr>
      <w:r>
        <w:rPr>
          <w:rFonts w:ascii="Times New Roman" w:hAnsi="Times New Roman"/>
          <w:sz w:val="28"/>
          <w:szCs w:val="28"/>
          <w:lang w:val="sq-AL"/>
        </w:rPr>
        <w:t>p</w:t>
      </w:r>
      <w:r w:rsidR="009B4400" w:rsidRPr="004C73C6">
        <w:rPr>
          <w:rFonts w:ascii="Times New Roman" w:hAnsi="Times New Roman"/>
          <w:sz w:val="28"/>
          <w:szCs w:val="28"/>
          <w:lang w:val="sq-AL"/>
        </w:rPr>
        <w:t>ërditësimit</w:t>
      </w:r>
      <w:r>
        <w:rPr>
          <w:rFonts w:ascii="Times New Roman" w:hAnsi="Times New Roman"/>
          <w:sz w:val="28"/>
          <w:szCs w:val="28"/>
          <w:lang w:val="sq-AL"/>
        </w:rPr>
        <w:t xml:space="preserve"> </w:t>
      </w:r>
      <w:r w:rsidR="009B4400" w:rsidRPr="004C73C6">
        <w:rPr>
          <w:rFonts w:ascii="Times New Roman" w:hAnsi="Times New Roman"/>
          <w:sz w:val="28"/>
          <w:szCs w:val="28"/>
          <w:lang w:val="sq-AL"/>
        </w:rPr>
        <w:t>të listave të pronave publike të shtetit</w:t>
      </w:r>
      <w:r>
        <w:rPr>
          <w:rFonts w:ascii="Times New Roman" w:hAnsi="Times New Roman"/>
          <w:sz w:val="28"/>
          <w:szCs w:val="28"/>
          <w:lang w:val="sq-AL"/>
        </w:rPr>
        <w:t>,</w:t>
      </w:r>
      <w:r w:rsidR="009B4400" w:rsidRPr="004C73C6">
        <w:rPr>
          <w:rFonts w:ascii="Times New Roman" w:hAnsi="Times New Roman"/>
          <w:sz w:val="28"/>
          <w:szCs w:val="28"/>
          <w:lang w:val="sq-AL"/>
        </w:rPr>
        <w:t xml:space="preserve"> të transferuara në pronësi apo përdorim të njësive të vetëqeverisjes vendore, përpar</w:t>
      </w:r>
      <w:r>
        <w:rPr>
          <w:rFonts w:ascii="Times New Roman" w:hAnsi="Times New Roman"/>
          <w:sz w:val="28"/>
          <w:szCs w:val="28"/>
          <w:lang w:val="sq-AL"/>
        </w:rPr>
        <w:t>a hyrjes në fuqi të këtij ligji;</w:t>
      </w:r>
    </w:p>
    <w:p w:rsidR="009B4400" w:rsidRDefault="009B4400" w:rsidP="00446DFD">
      <w:pPr>
        <w:pStyle w:val="ListParagraph"/>
        <w:numPr>
          <w:ilvl w:val="0"/>
          <w:numId w:val="66"/>
        </w:numPr>
        <w:spacing w:after="0" w:line="240" w:lineRule="auto"/>
        <w:ind w:left="1620" w:hanging="180"/>
        <w:jc w:val="both"/>
        <w:rPr>
          <w:rFonts w:ascii="Times New Roman" w:hAnsi="Times New Roman"/>
          <w:sz w:val="28"/>
          <w:szCs w:val="28"/>
          <w:lang w:val="sq-AL"/>
        </w:rPr>
      </w:pPr>
      <w:r w:rsidRPr="004C73C6">
        <w:rPr>
          <w:rFonts w:ascii="Times New Roman" w:hAnsi="Times New Roman"/>
          <w:sz w:val="28"/>
          <w:szCs w:val="28"/>
          <w:lang w:val="sq-AL"/>
        </w:rPr>
        <w:t>regjistrimit të tyre në regjistrin e pasurive të paluajtshme.</w:t>
      </w:r>
    </w:p>
    <w:p w:rsidR="004C73C6" w:rsidRPr="004C73C6" w:rsidRDefault="004C73C6" w:rsidP="004C73C6">
      <w:pPr>
        <w:pStyle w:val="ListParagraph"/>
        <w:spacing w:after="0" w:line="240" w:lineRule="auto"/>
        <w:ind w:left="1620"/>
        <w:jc w:val="both"/>
        <w:rPr>
          <w:rFonts w:ascii="Times New Roman" w:hAnsi="Times New Roman"/>
          <w:sz w:val="28"/>
          <w:szCs w:val="28"/>
          <w:lang w:val="sq-AL"/>
        </w:rPr>
      </w:pPr>
    </w:p>
    <w:p w:rsidR="009B4400" w:rsidRDefault="009B4400" w:rsidP="00446DFD">
      <w:pPr>
        <w:pStyle w:val="ListParagraph"/>
        <w:numPr>
          <w:ilvl w:val="0"/>
          <w:numId w:val="36"/>
        </w:numPr>
        <w:spacing w:after="0" w:line="240" w:lineRule="auto"/>
        <w:ind w:left="540"/>
        <w:jc w:val="both"/>
        <w:rPr>
          <w:rFonts w:ascii="Times New Roman" w:hAnsi="Times New Roman"/>
          <w:sz w:val="28"/>
          <w:szCs w:val="28"/>
          <w:lang w:val="sq-AL"/>
        </w:rPr>
      </w:pPr>
      <w:r w:rsidRPr="007E3F06">
        <w:rPr>
          <w:rFonts w:ascii="Times New Roman" w:hAnsi="Times New Roman"/>
          <w:bCs/>
          <w:sz w:val="28"/>
          <w:szCs w:val="28"/>
          <w:lang w:val="sq-AL"/>
        </w:rPr>
        <w:t>Listat e pronave shtetërore</w:t>
      </w:r>
      <w:r w:rsidRPr="007E3F06">
        <w:rPr>
          <w:rFonts w:ascii="Times New Roman" w:hAnsi="Times New Roman"/>
          <w:sz w:val="28"/>
          <w:szCs w:val="28"/>
          <w:lang w:val="sq-AL"/>
        </w:rPr>
        <w:t xml:space="preserve"> janë objekt rishikimi sipas rregullave të përcaktuara në këtë </w:t>
      </w:r>
      <w:proofErr w:type="spellStart"/>
      <w:r w:rsidRPr="007E3F06">
        <w:rPr>
          <w:rFonts w:ascii="Times New Roman" w:hAnsi="Times New Roman"/>
          <w:sz w:val="28"/>
          <w:szCs w:val="28"/>
          <w:lang w:val="sq-AL"/>
        </w:rPr>
        <w:t>kre</w:t>
      </w:r>
      <w:proofErr w:type="spellEnd"/>
      <w:r w:rsidRPr="007E3F06">
        <w:rPr>
          <w:rFonts w:ascii="Times New Roman" w:hAnsi="Times New Roman"/>
          <w:sz w:val="28"/>
          <w:szCs w:val="28"/>
          <w:lang w:val="sq-AL"/>
        </w:rPr>
        <w:t>, me qëllim hartimin e listave përfundimtare, pasi të jetë kryer përditësimi i plotë i informacionit mbi gjendjen faktike</w:t>
      </w:r>
      <w:r w:rsidR="004C73C6">
        <w:rPr>
          <w:rFonts w:ascii="Times New Roman" w:hAnsi="Times New Roman"/>
          <w:sz w:val="28"/>
          <w:szCs w:val="28"/>
          <w:lang w:val="sq-AL"/>
        </w:rPr>
        <w:t xml:space="preserve"> </w:t>
      </w:r>
      <w:r w:rsidRPr="007E3F06">
        <w:rPr>
          <w:rFonts w:ascii="Times New Roman" w:hAnsi="Times New Roman"/>
          <w:sz w:val="28"/>
          <w:szCs w:val="28"/>
          <w:lang w:val="sq-AL"/>
        </w:rPr>
        <w:t>si dhe mbi të drejtat apo detyrimet</w:t>
      </w:r>
      <w:r w:rsidR="004C73C6">
        <w:rPr>
          <w:rFonts w:ascii="Times New Roman" w:hAnsi="Times New Roman"/>
          <w:sz w:val="28"/>
          <w:szCs w:val="28"/>
          <w:lang w:val="sq-AL"/>
        </w:rPr>
        <w:t xml:space="preserve"> </w:t>
      </w:r>
      <w:r w:rsidRPr="007E3F06">
        <w:rPr>
          <w:rFonts w:ascii="Times New Roman" w:hAnsi="Times New Roman"/>
          <w:sz w:val="28"/>
          <w:szCs w:val="28"/>
          <w:lang w:val="sq-AL"/>
        </w:rPr>
        <w:t>që rëndojnë mbi to.</w:t>
      </w:r>
      <w:r w:rsidR="004C73C6">
        <w:rPr>
          <w:rFonts w:ascii="Times New Roman" w:hAnsi="Times New Roman"/>
          <w:sz w:val="28"/>
          <w:szCs w:val="28"/>
          <w:lang w:val="sq-AL"/>
        </w:rPr>
        <w:t xml:space="preserve"> </w:t>
      </w:r>
    </w:p>
    <w:p w:rsidR="004C73C6" w:rsidRPr="007E3F06" w:rsidRDefault="004C73C6" w:rsidP="004C73C6">
      <w:pPr>
        <w:pStyle w:val="ListParagraph"/>
        <w:spacing w:after="0" w:line="240" w:lineRule="auto"/>
        <w:ind w:left="540"/>
        <w:jc w:val="both"/>
        <w:rPr>
          <w:rFonts w:ascii="Times New Roman" w:hAnsi="Times New Roman"/>
          <w:sz w:val="28"/>
          <w:szCs w:val="28"/>
          <w:lang w:val="sq-AL"/>
        </w:rPr>
      </w:pPr>
    </w:p>
    <w:p w:rsidR="009B4400" w:rsidRPr="007E3F06" w:rsidRDefault="009B4400" w:rsidP="00446DFD">
      <w:pPr>
        <w:pStyle w:val="ListParagraph"/>
        <w:numPr>
          <w:ilvl w:val="0"/>
          <w:numId w:val="36"/>
        </w:numPr>
        <w:tabs>
          <w:tab w:val="left" w:pos="284"/>
        </w:tabs>
        <w:spacing w:after="0" w:line="240" w:lineRule="auto"/>
        <w:ind w:left="540"/>
        <w:jc w:val="both"/>
        <w:rPr>
          <w:rFonts w:ascii="Times New Roman" w:hAnsi="Times New Roman"/>
          <w:b/>
          <w:sz w:val="28"/>
          <w:szCs w:val="28"/>
          <w:lang w:val="sq-AL"/>
        </w:rPr>
      </w:pPr>
      <w:r w:rsidRPr="007E3F06">
        <w:rPr>
          <w:rFonts w:ascii="Times New Roman" w:hAnsi="Times New Roman"/>
          <w:sz w:val="28"/>
          <w:szCs w:val="28"/>
          <w:lang w:val="sq-AL"/>
        </w:rPr>
        <w:t xml:space="preserve">Transferimi </w:t>
      </w:r>
      <w:proofErr w:type="spellStart"/>
      <w:r w:rsidRPr="007E3F06">
        <w:rPr>
          <w:rFonts w:ascii="Times New Roman" w:hAnsi="Times New Roman"/>
          <w:sz w:val="28"/>
          <w:szCs w:val="28"/>
          <w:lang w:val="sq-AL"/>
        </w:rPr>
        <w:t>rishtaz</w:t>
      </w:r>
      <w:proofErr w:type="spellEnd"/>
      <w:r w:rsidRPr="007E3F06">
        <w:rPr>
          <w:rFonts w:ascii="Times New Roman" w:hAnsi="Times New Roman"/>
          <w:sz w:val="28"/>
          <w:szCs w:val="28"/>
          <w:lang w:val="sq-AL"/>
        </w:rPr>
        <w:t xml:space="preserve"> i pronave të paluajtshme të shtetit te njësitë e vetëqeverisjes vendore do të</w:t>
      </w:r>
      <w:r w:rsidR="004C73C6">
        <w:rPr>
          <w:rFonts w:ascii="Times New Roman" w:hAnsi="Times New Roman"/>
          <w:sz w:val="28"/>
          <w:szCs w:val="28"/>
          <w:lang w:val="sq-AL"/>
        </w:rPr>
        <w:t xml:space="preserve"> </w:t>
      </w:r>
      <w:r w:rsidRPr="007E3F06">
        <w:rPr>
          <w:rFonts w:ascii="Times New Roman" w:hAnsi="Times New Roman"/>
          <w:sz w:val="28"/>
          <w:szCs w:val="28"/>
          <w:lang w:val="sq-AL"/>
        </w:rPr>
        <w:t>kryhet në përputhje me procedurat e parashikuara në ligjin nr.8744, datë 22.2.2001, vetëm pasi të jetë kryer më parë përditësimi i pronës, sipas rregullave të këtij kreu.</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Neni 32</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Parimet e përditësimit të pronës shtetërore</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p>
    <w:p w:rsidR="00514FF6" w:rsidRDefault="009B4400" w:rsidP="00514FF6">
      <w:pPr>
        <w:spacing w:after="0" w:line="240" w:lineRule="auto"/>
        <w:ind w:left="540" w:hanging="360"/>
        <w:jc w:val="both"/>
        <w:rPr>
          <w:rFonts w:ascii="Times New Roman" w:hAnsi="Times New Roman"/>
          <w:sz w:val="28"/>
          <w:szCs w:val="28"/>
          <w:lang w:val="sq-AL"/>
        </w:rPr>
      </w:pPr>
      <w:r w:rsidRPr="007E3F06">
        <w:rPr>
          <w:rFonts w:ascii="Times New Roman" w:hAnsi="Times New Roman"/>
          <w:sz w:val="28"/>
          <w:szCs w:val="28"/>
          <w:lang w:val="sq-AL"/>
        </w:rPr>
        <w:t>Parimet që udhëheqin procesin e përditësimit</w:t>
      </w:r>
      <w:r w:rsidR="00A8289A">
        <w:rPr>
          <w:rFonts w:ascii="Times New Roman" w:hAnsi="Times New Roman"/>
          <w:sz w:val="28"/>
          <w:szCs w:val="28"/>
          <w:lang w:val="sq-AL"/>
        </w:rPr>
        <w:t>,</w:t>
      </w:r>
      <w:r w:rsidRPr="007E3F06">
        <w:rPr>
          <w:rFonts w:ascii="Times New Roman" w:hAnsi="Times New Roman"/>
          <w:sz w:val="28"/>
          <w:szCs w:val="28"/>
          <w:lang w:val="sq-AL"/>
        </w:rPr>
        <w:t xml:space="preserve"> sipas këtij neni</w:t>
      </w:r>
      <w:r w:rsidR="00A8289A">
        <w:rPr>
          <w:rFonts w:ascii="Times New Roman" w:hAnsi="Times New Roman"/>
          <w:sz w:val="28"/>
          <w:szCs w:val="28"/>
          <w:lang w:val="sq-AL"/>
        </w:rPr>
        <w:t>,</w:t>
      </w:r>
      <w:r w:rsidRPr="007E3F06">
        <w:rPr>
          <w:rFonts w:ascii="Times New Roman" w:hAnsi="Times New Roman"/>
          <w:sz w:val="28"/>
          <w:szCs w:val="28"/>
          <w:lang w:val="sq-AL"/>
        </w:rPr>
        <w:t xml:space="preserve"> janë:</w:t>
      </w:r>
      <w:r w:rsidR="00A8289A">
        <w:rPr>
          <w:rFonts w:ascii="Times New Roman" w:hAnsi="Times New Roman"/>
          <w:sz w:val="28"/>
          <w:szCs w:val="28"/>
          <w:lang w:val="sq-AL"/>
        </w:rPr>
        <w:t xml:space="preserve"> </w:t>
      </w:r>
    </w:p>
    <w:p w:rsidR="00514FF6" w:rsidRDefault="00514FF6" w:rsidP="00514FF6">
      <w:pPr>
        <w:spacing w:after="0" w:line="240" w:lineRule="auto"/>
        <w:ind w:left="540" w:hanging="360"/>
        <w:jc w:val="both"/>
        <w:rPr>
          <w:rFonts w:ascii="Times New Roman" w:hAnsi="Times New Roman"/>
          <w:sz w:val="28"/>
          <w:szCs w:val="28"/>
          <w:lang w:val="sq-AL"/>
        </w:rPr>
      </w:pPr>
    </w:p>
    <w:p w:rsidR="009B4400" w:rsidRPr="00514FF6" w:rsidRDefault="009B4400" w:rsidP="00446DFD">
      <w:pPr>
        <w:pStyle w:val="ListParagraph"/>
        <w:numPr>
          <w:ilvl w:val="0"/>
          <w:numId w:val="68"/>
        </w:numPr>
        <w:spacing w:after="0" w:line="240" w:lineRule="auto"/>
        <w:ind w:left="720"/>
        <w:jc w:val="both"/>
        <w:rPr>
          <w:rFonts w:ascii="Times New Roman" w:hAnsi="Times New Roman"/>
          <w:sz w:val="28"/>
          <w:szCs w:val="28"/>
          <w:lang w:val="sq-AL"/>
        </w:rPr>
      </w:pPr>
      <w:r w:rsidRPr="00514FF6">
        <w:rPr>
          <w:rFonts w:ascii="Times New Roman" w:hAnsi="Times New Roman"/>
          <w:sz w:val="28"/>
          <w:szCs w:val="28"/>
          <w:lang w:val="sq-AL"/>
        </w:rPr>
        <w:t>Përparësia e titujve të pronësisë private</w:t>
      </w:r>
      <w:r w:rsidR="00A8289A" w:rsidRPr="00514FF6">
        <w:rPr>
          <w:rFonts w:ascii="Times New Roman" w:hAnsi="Times New Roman"/>
          <w:sz w:val="28"/>
          <w:szCs w:val="28"/>
          <w:lang w:val="sq-AL"/>
        </w:rPr>
        <w:t xml:space="preserve"> </w:t>
      </w:r>
      <w:r w:rsidRPr="00514FF6">
        <w:rPr>
          <w:rFonts w:ascii="Times New Roman" w:hAnsi="Times New Roman"/>
          <w:sz w:val="28"/>
          <w:szCs w:val="28"/>
          <w:lang w:val="sq-AL"/>
        </w:rPr>
        <w:t>ndaj l</w:t>
      </w:r>
      <w:r w:rsidRPr="00514FF6">
        <w:rPr>
          <w:rFonts w:ascii="Times New Roman" w:hAnsi="Times New Roman"/>
          <w:bCs/>
          <w:sz w:val="28"/>
          <w:szCs w:val="28"/>
          <w:lang w:val="sq-AL"/>
        </w:rPr>
        <w:t>istës së pronave shtetërore</w:t>
      </w:r>
      <w:r w:rsidRPr="00514FF6">
        <w:rPr>
          <w:rFonts w:ascii="Times New Roman" w:hAnsi="Times New Roman"/>
          <w:sz w:val="28"/>
          <w:szCs w:val="28"/>
          <w:lang w:val="sq-AL"/>
        </w:rPr>
        <w:t>. Në rast se për një pronë (apo pjesë prone)</w:t>
      </w:r>
      <w:r w:rsidR="00A8289A" w:rsidRPr="00514FF6">
        <w:rPr>
          <w:rFonts w:ascii="Times New Roman" w:hAnsi="Times New Roman"/>
          <w:sz w:val="28"/>
          <w:szCs w:val="28"/>
          <w:lang w:val="sq-AL"/>
        </w:rPr>
        <w:t>,</w:t>
      </w:r>
      <w:r w:rsidRPr="00514FF6">
        <w:rPr>
          <w:rFonts w:ascii="Times New Roman" w:hAnsi="Times New Roman"/>
          <w:sz w:val="28"/>
          <w:szCs w:val="28"/>
          <w:lang w:val="sq-AL"/>
        </w:rPr>
        <w:t xml:space="preserve"> që figuron në l</w:t>
      </w:r>
      <w:r w:rsidRPr="00514FF6">
        <w:rPr>
          <w:rFonts w:ascii="Times New Roman" w:hAnsi="Times New Roman"/>
          <w:bCs/>
          <w:sz w:val="28"/>
          <w:szCs w:val="28"/>
          <w:lang w:val="sq-AL"/>
        </w:rPr>
        <w:t>istën e pronave shtetërore</w:t>
      </w:r>
      <w:r w:rsidRPr="00514FF6">
        <w:rPr>
          <w:rFonts w:ascii="Times New Roman" w:hAnsi="Times New Roman"/>
          <w:sz w:val="28"/>
          <w:szCs w:val="28"/>
          <w:lang w:val="sq-AL"/>
        </w:rPr>
        <w:t xml:space="preserve">, ekziston titull pronësie i të </w:t>
      </w:r>
      <w:proofErr w:type="spellStart"/>
      <w:r w:rsidRPr="00514FF6">
        <w:rPr>
          <w:rFonts w:ascii="Times New Roman" w:hAnsi="Times New Roman"/>
          <w:sz w:val="28"/>
          <w:szCs w:val="28"/>
          <w:lang w:val="sq-AL"/>
        </w:rPr>
        <w:t>tretëve</w:t>
      </w:r>
      <w:proofErr w:type="spellEnd"/>
      <w:r w:rsidRPr="00514FF6">
        <w:rPr>
          <w:rFonts w:ascii="Times New Roman" w:hAnsi="Times New Roman"/>
          <w:sz w:val="28"/>
          <w:szCs w:val="28"/>
          <w:lang w:val="sq-AL"/>
        </w:rPr>
        <w:t>, miratuar sipas legjislacionit të posaçëm, në regjistrin publik do të regjistrohet ky i fundit.</w:t>
      </w:r>
      <w:r w:rsidR="00A8289A" w:rsidRPr="00514FF6">
        <w:rPr>
          <w:rFonts w:ascii="Times New Roman" w:hAnsi="Times New Roman"/>
          <w:sz w:val="28"/>
          <w:szCs w:val="28"/>
          <w:lang w:val="sq-AL"/>
        </w:rPr>
        <w:t xml:space="preserve"> </w:t>
      </w:r>
      <w:r w:rsidRPr="00514FF6">
        <w:rPr>
          <w:rFonts w:ascii="Times New Roman" w:hAnsi="Times New Roman"/>
          <w:sz w:val="28"/>
          <w:szCs w:val="28"/>
          <w:lang w:val="sq-AL"/>
        </w:rPr>
        <w:t xml:space="preserve"> </w:t>
      </w:r>
    </w:p>
    <w:p w:rsidR="009B4400" w:rsidRDefault="009B4400" w:rsidP="00514FF6">
      <w:pPr>
        <w:pStyle w:val="ListParagraph"/>
        <w:spacing w:after="0" w:line="240" w:lineRule="auto"/>
        <w:contextualSpacing w:val="0"/>
        <w:jc w:val="both"/>
        <w:rPr>
          <w:rFonts w:ascii="Times New Roman" w:hAnsi="Times New Roman"/>
          <w:sz w:val="28"/>
          <w:szCs w:val="28"/>
          <w:lang w:val="sq-AL"/>
        </w:rPr>
      </w:pPr>
      <w:r w:rsidRPr="007E3F06">
        <w:rPr>
          <w:rFonts w:ascii="Times New Roman" w:hAnsi="Times New Roman"/>
          <w:sz w:val="28"/>
          <w:szCs w:val="28"/>
          <w:lang w:val="sq-AL"/>
        </w:rPr>
        <w:t>Kur institucioni administrues, nj</w:t>
      </w:r>
      <w:r w:rsidR="00890DA0">
        <w:rPr>
          <w:rFonts w:ascii="Times New Roman" w:hAnsi="Times New Roman"/>
          <w:sz w:val="28"/>
          <w:szCs w:val="28"/>
          <w:lang w:val="sq-AL"/>
        </w:rPr>
        <w:t>ë</w:t>
      </w:r>
      <w:r w:rsidRPr="007E3F06">
        <w:rPr>
          <w:rFonts w:ascii="Times New Roman" w:hAnsi="Times New Roman"/>
          <w:sz w:val="28"/>
          <w:szCs w:val="28"/>
          <w:lang w:val="sq-AL"/>
        </w:rPr>
        <w:t>sia e vetëqeverisjes vendore ose ASHK</w:t>
      </w:r>
      <w:r w:rsidR="00514FF6">
        <w:rPr>
          <w:rFonts w:ascii="Times New Roman" w:hAnsi="Times New Roman"/>
          <w:sz w:val="28"/>
          <w:szCs w:val="28"/>
          <w:lang w:val="sq-AL"/>
        </w:rPr>
        <w:t>-ja</w:t>
      </w:r>
      <w:r w:rsidRPr="007E3F06">
        <w:rPr>
          <w:rFonts w:ascii="Times New Roman" w:hAnsi="Times New Roman"/>
          <w:sz w:val="28"/>
          <w:szCs w:val="28"/>
          <w:lang w:val="sq-AL"/>
        </w:rPr>
        <w:t xml:space="preserve"> konstaton se titulli i pronësisë private shtrihet mbi pronë publike</w:t>
      </w:r>
      <w:r w:rsidR="00514FF6">
        <w:rPr>
          <w:rFonts w:ascii="Times New Roman" w:hAnsi="Times New Roman"/>
          <w:sz w:val="28"/>
          <w:szCs w:val="28"/>
          <w:lang w:val="sq-AL"/>
        </w:rPr>
        <w:t>,</w:t>
      </w:r>
      <w:r w:rsidRPr="007E3F06">
        <w:rPr>
          <w:rFonts w:ascii="Times New Roman" w:hAnsi="Times New Roman"/>
          <w:sz w:val="28"/>
          <w:szCs w:val="28"/>
          <w:lang w:val="sq-AL"/>
        </w:rPr>
        <w:t xml:space="preserve"> që nuk mund të tjetërsohej sipas legjislacionit të posaçëm, njofton Avokatin e Shtetit për ngritjen e padisë për njohjen e pronësisë shtetërore dhe pavlefshmërinë e titullit të pronësisë private, pranë Gjykatës së Apelit;</w:t>
      </w:r>
      <w:r w:rsidR="00514FF6">
        <w:rPr>
          <w:rFonts w:ascii="Times New Roman" w:hAnsi="Times New Roman"/>
          <w:sz w:val="28"/>
          <w:szCs w:val="28"/>
          <w:lang w:val="sq-AL"/>
        </w:rPr>
        <w:t xml:space="preserve"> </w:t>
      </w:r>
    </w:p>
    <w:p w:rsidR="009B4400" w:rsidRDefault="009B4400" w:rsidP="00446DFD">
      <w:pPr>
        <w:pStyle w:val="ListParagraph"/>
        <w:numPr>
          <w:ilvl w:val="0"/>
          <w:numId w:val="68"/>
        </w:numPr>
        <w:spacing w:after="0" w:line="240" w:lineRule="auto"/>
        <w:ind w:left="720"/>
        <w:contextualSpacing w:val="0"/>
        <w:jc w:val="both"/>
        <w:rPr>
          <w:rFonts w:ascii="Times New Roman" w:hAnsi="Times New Roman"/>
          <w:sz w:val="28"/>
          <w:szCs w:val="28"/>
          <w:lang w:val="sq-AL"/>
        </w:rPr>
      </w:pPr>
      <w:r w:rsidRPr="00514FF6">
        <w:rPr>
          <w:rFonts w:ascii="Times New Roman" w:hAnsi="Times New Roman"/>
          <w:sz w:val="28"/>
          <w:szCs w:val="28"/>
          <w:lang w:val="sq-AL"/>
        </w:rPr>
        <w:t xml:space="preserve">Respektimi i të drejtave reale të </w:t>
      </w:r>
      <w:proofErr w:type="spellStart"/>
      <w:r w:rsidRPr="00514FF6">
        <w:rPr>
          <w:rFonts w:ascii="Times New Roman" w:hAnsi="Times New Roman"/>
          <w:sz w:val="28"/>
          <w:szCs w:val="28"/>
          <w:lang w:val="sq-AL"/>
        </w:rPr>
        <w:t>të</w:t>
      </w:r>
      <w:proofErr w:type="spellEnd"/>
      <w:r w:rsidRPr="00514FF6">
        <w:rPr>
          <w:rFonts w:ascii="Times New Roman" w:hAnsi="Times New Roman"/>
          <w:sz w:val="28"/>
          <w:szCs w:val="28"/>
          <w:lang w:val="sq-AL"/>
        </w:rPr>
        <w:t xml:space="preserve"> </w:t>
      </w:r>
      <w:proofErr w:type="spellStart"/>
      <w:r w:rsidRPr="00514FF6">
        <w:rPr>
          <w:rFonts w:ascii="Times New Roman" w:hAnsi="Times New Roman"/>
          <w:sz w:val="28"/>
          <w:szCs w:val="28"/>
          <w:lang w:val="sq-AL"/>
        </w:rPr>
        <w:t>tretëve</w:t>
      </w:r>
      <w:proofErr w:type="spellEnd"/>
      <w:r w:rsidR="00514FF6">
        <w:rPr>
          <w:rFonts w:ascii="Times New Roman" w:hAnsi="Times New Roman"/>
          <w:sz w:val="28"/>
          <w:szCs w:val="28"/>
          <w:lang w:val="sq-AL"/>
        </w:rPr>
        <w:t>,</w:t>
      </w:r>
      <w:r w:rsidRPr="00514FF6">
        <w:rPr>
          <w:rFonts w:ascii="Times New Roman" w:hAnsi="Times New Roman"/>
          <w:sz w:val="28"/>
          <w:szCs w:val="28"/>
          <w:lang w:val="sq-AL"/>
        </w:rPr>
        <w:t xml:space="preserve"> që rëndojnë mbi pronën shtetërore;</w:t>
      </w:r>
      <w:r w:rsidR="00514FF6">
        <w:rPr>
          <w:rFonts w:ascii="Times New Roman" w:hAnsi="Times New Roman"/>
          <w:sz w:val="28"/>
          <w:szCs w:val="28"/>
          <w:lang w:val="sq-AL"/>
        </w:rPr>
        <w:t xml:space="preserve"> </w:t>
      </w:r>
    </w:p>
    <w:p w:rsidR="009B4400" w:rsidRPr="00514FF6" w:rsidRDefault="009B4400" w:rsidP="00446DFD">
      <w:pPr>
        <w:pStyle w:val="ListParagraph"/>
        <w:numPr>
          <w:ilvl w:val="0"/>
          <w:numId w:val="68"/>
        </w:numPr>
        <w:spacing w:after="0" w:line="240" w:lineRule="auto"/>
        <w:ind w:left="720"/>
        <w:contextualSpacing w:val="0"/>
        <w:jc w:val="both"/>
        <w:rPr>
          <w:rFonts w:ascii="Times New Roman" w:hAnsi="Times New Roman"/>
          <w:sz w:val="28"/>
          <w:szCs w:val="28"/>
          <w:lang w:val="sq-AL"/>
        </w:rPr>
      </w:pPr>
      <w:r w:rsidRPr="00514FF6">
        <w:rPr>
          <w:rFonts w:ascii="Times New Roman" w:hAnsi="Times New Roman"/>
          <w:sz w:val="28"/>
          <w:szCs w:val="28"/>
          <w:lang w:val="sq-AL"/>
        </w:rPr>
        <w:t>Pasqyrimi i gjendjes reale të pronës, nëpërmjet konstatimit në terren, që kryhet me praninë e përfaqësuesve të ASHK</w:t>
      </w:r>
      <w:r w:rsidR="00514FF6">
        <w:rPr>
          <w:rFonts w:ascii="Times New Roman" w:hAnsi="Times New Roman"/>
          <w:sz w:val="28"/>
          <w:szCs w:val="28"/>
          <w:lang w:val="sq-AL"/>
        </w:rPr>
        <w:t>-s</w:t>
      </w:r>
      <w:r w:rsidR="00890DA0">
        <w:rPr>
          <w:rFonts w:ascii="Times New Roman" w:hAnsi="Times New Roman"/>
          <w:sz w:val="28"/>
          <w:szCs w:val="28"/>
          <w:lang w:val="sq-AL"/>
        </w:rPr>
        <w:t>ë</w:t>
      </w:r>
      <w:r w:rsidRPr="00514FF6">
        <w:rPr>
          <w:rFonts w:ascii="Times New Roman" w:hAnsi="Times New Roman"/>
          <w:sz w:val="28"/>
          <w:szCs w:val="28"/>
          <w:lang w:val="sq-AL"/>
        </w:rPr>
        <w:t xml:space="preserve"> dhe institucionit administr</w:t>
      </w:r>
      <w:r w:rsidR="00514FF6">
        <w:rPr>
          <w:rFonts w:ascii="Times New Roman" w:hAnsi="Times New Roman"/>
          <w:sz w:val="28"/>
          <w:szCs w:val="28"/>
          <w:lang w:val="sq-AL"/>
        </w:rPr>
        <w:t>ues apo nj</w:t>
      </w:r>
      <w:r w:rsidR="00890DA0">
        <w:rPr>
          <w:rFonts w:ascii="Times New Roman" w:hAnsi="Times New Roman"/>
          <w:sz w:val="28"/>
          <w:szCs w:val="28"/>
          <w:lang w:val="sq-AL"/>
        </w:rPr>
        <w:t>ë</w:t>
      </w:r>
      <w:r w:rsidRPr="00514FF6">
        <w:rPr>
          <w:rFonts w:ascii="Times New Roman" w:hAnsi="Times New Roman"/>
          <w:sz w:val="28"/>
          <w:szCs w:val="28"/>
          <w:lang w:val="sq-AL"/>
        </w:rPr>
        <w:t>sisë së vetëqeverisjes vendore. Ndërtesat dhe aktivet e ngurtësuara</w:t>
      </w:r>
      <w:r w:rsidR="00514FF6">
        <w:rPr>
          <w:rFonts w:ascii="Times New Roman" w:hAnsi="Times New Roman"/>
          <w:sz w:val="28"/>
          <w:szCs w:val="28"/>
          <w:lang w:val="sq-AL"/>
        </w:rPr>
        <w:t>,</w:t>
      </w:r>
      <w:r w:rsidRPr="00514FF6">
        <w:rPr>
          <w:rFonts w:ascii="Times New Roman" w:hAnsi="Times New Roman"/>
          <w:sz w:val="28"/>
          <w:szCs w:val="28"/>
          <w:lang w:val="sq-AL"/>
        </w:rPr>
        <w:t xml:space="preserve"> që figurojnë në listën e pronave shtetërore, por nuk </w:t>
      </w:r>
      <w:r w:rsidRPr="00514FF6">
        <w:rPr>
          <w:rFonts w:ascii="Times New Roman" w:hAnsi="Times New Roman"/>
          <w:sz w:val="28"/>
          <w:szCs w:val="28"/>
          <w:lang w:val="sq-AL"/>
        </w:rPr>
        <w:lastRenderedPageBreak/>
        <w:t>ekzistojnë në terren, nuk regjistrohen</w:t>
      </w:r>
      <w:r w:rsidR="00514FF6">
        <w:rPr>
          <w:rFonts w:ascii="Times New Roman" w:hAnsi="Times New Roman"/>
          <w:sz w:val="28"/>
          <w:szCs w:val="28"/>
          <w:lang w:val="sq-AL"/>
        </w:rPr>
        <w:t xml:space="preserve"> </w:t>
      </w:r>
      <w:r w:rsidRPr="00514FF6">
        <w:rPr>
          <w:rFonts w:ascii="Times New Roman" w:hAnsi="Times New Roman"/>
          <w:sz w:val="28"/>
          <w:szCs w:val="28"/>
          <w:lang w:val="sq-AL"/>
        </w:rPr>
        <w:t>dhe</w:t>
      </w:r>
      <w:r w:rsidR="00514FF6">
        <w:rPr>
          <w:rFonts w:ascii="Times New Roman" w:hAnsi="Times New Roman"/>
          <w:sz w:val="28"/>
          <w:szCs w:val="28"/>
          <w:lang w:val="sq-AL"/>
        </w:rPr>
        <w:t>,</w:t>
      </w:r>
      <w:r w:rsidRPr="00514FF6">
        <w:rPr>
          <w:rFonts w:ascii="Times New Roman" w:hAnsi="Times New Roman"/>
          <w:sz w:val="28"/>
          <w:szCs w:val="28"/>
          <w:lang w:val="sq-AL"/>
        </w:rPr>
        <w:t xml:space="preserve"> nëse janë regjistruar</w:t>
      </w:r>
      <w:r w:rsidR="00514FF6">
        <w:rPr>
          <w:rFonts w:ascii="Times New Roman" w:hAnsi="Times New Roman"/>
          <w:sz w:val="28"/>
          <w:szCs w:val="28"/>
          <w:lang w:val="sq-AL"/>
        </w:rPr>
        <w:t>,</w:t>
      </w:r>
      <w:r w:rsidRPr="00514FF6">
        <w:rPr>
          <w:rFonts w:ascii="Times New Roman" w:hAnsi="Times New Roman"/>
          <w:sz w:val="28"/>
          <w:szCs w:val="28"/>
          <w:lang w:val="sq-AL"/>
        </w:rPr>
        <w:t xml:space="preserve"> fshihen nga regjistri publik.</w:t>
      </w:r>
    </w:p>
    <w:p w:rsidR="009B4400" w:rsidRPr="007E3F06" w:rsidRDefault="009B4400" w:rsidP="00514FF6">
      <w:pPr>
        <w:pStyle w:val="ListParagraph"/>
        <w:spacing w:after="0" w:line="240" w:lineRule="auto"/>
        <w:contextualSpacing w:val="0"/>
        <w:jc w:val="both"/>
        <w:rPr>
          <w:rFonts w:ascii="Times New Roman" w:hAnsi="Times New Roman"/>
          <w:sz w:val="28"/>
          <w:szCs w:val="28"/>
          <w:lang w:val="sq-AL"/>
        </w:rPr>
      </w:pPr>
      <w:r w:rsidRPr="007E3F06">
        <w:rPr>
          <w:rFonts w:ascii="Times New Roman" w:hAnsi="Times New Roman"/>
          <w:sz w:val="28"/>
          <w:szCs w:val="28"/>
          <w:lang w:val="sq-AL"/>
        </w:rPr>
        <w:t>Në çdo rast, sipërfaqja, pozicioni, konfigurimi dhe karakteristikat e tjera fizike të pronës pasqyrohen në regjistër sipas gjendjes së konstatuar në terren;</w:t>
      </w:r>
    </w:p>
    <w:p w:rsidR="009B4400" w:rsidRPr="007E3F06" w:rsidRDefault="009B4400" w:rsidP="00514FF6">
      <w:pPr>
        <w:pStyle w:val="ListParagraph"/>
        <w:spacing w:after="0" w:line="240" w:lineRule="auto"/>
        <w:ind w:hanging="360"/>
        <w:contextualSpacing w:val="0"/>
        <w:jc w:val="both"/>
        <w:rPr>
          <w:rFonts w:ascii="Times New Roman" w:hAnsi="Times New Roman"/>
          <w:sz w:val="28"/>
          <w:szCs w:val="28"/>
          <w:lang w:val="sq-AL"/>
        </w:rPr>
      </w:pPr>
      <w:r w:rsidRPr="007E3F06">
        <w:rPr>
          <w:rFonts w:ascii="Times New Roman" w:hAnsi="Times New Roman"/>
          <w:sz w:val="28"/>
          <w:szCs w:val="28"/>
          <w:lang w:val="sq-AL"/>
        </w:rPr>
        <w:t>ç)</w:t>
      </w:r>
      <w:r w:rsidR="00514FF6">
        <w:rPr>
          <w:rFonts w:ascii="Times New Roman" w:hAnsi="Times New Roman"/>
          <w:sz w:val="28"/>
          <w:szCs w:val="28"/>
          <w:lang w:val="sq-AL"/>
        </w:rPr>
        <w:t xml:space="preserve"> </w:t>
      </w:r>
      <w:r w:rsidRPr="007E3F06">
        <w:rPr>
          <w:rFonts w:ascii="Times New Roman" w:hAnsi="Times New Roman"/>
          <w:sz w:val="28"/>
          <w:szCs w:val="28"/>
          <w:lang w:val="sq-AL"/>
        </w:rPr>
        <w:t>Përparësia e parcelave ndërtimore që legalizohen, objekteve pa titull pronësie dhe trojeve të tyre funksionale, si dhe oborreve në përdorim, në përputhje me nenet 19 e 30</w:t>
      </w:r>
      <w:r w:rsidR="00514FF6">
        <w:rPr>
          <w:rFonts w:ascii="Times New Roman" w:hAnsi="Times New Roman"/>
          <w:sz w:val="28"/>
          <w:szCs w:val="28"/>
          <w:lang w:val="sq-AL"/>
        </w:rPr>
        <w:t>,</w:t>
      </w:r>
      <w:r w:rsidRPr="007E3F06">
        <w:rPr>
          <w:rFonts w:ascii="Times New Roman" w:hAnsi="Times New Roman"/>
          <w:sz w:val="28"/>
          <w:szCs w:val="28"/>
          <w:lang w:val="sq-AL"/>
        </w:rPr>
        <w:t xml:space="preserve"> të këtij ligji, ndaj listës së pronave shtetërore.</w:t>
      </w:r>
    </w:p>
    <w:p w:rsidR="009B4400" w:rsidRPr="007E3F06" w:rsidRDefault="009B4400" w:rsidP="00514FF6">
      <w:pPr>
        <w:pStyle w:val="ListParagraph"/>
        <w:spacing w:after="0" w:line="240" w:lineRule="auto"/>
        <w:ind w:hanging="360"/>
        <w:contextualSpacing w:val="0"/>
        <w:jc w:val="both"/>
        <w:rPr>
          <w:rFonts w:ascii="Times New Roman" w:hAnsi="Times New Roman"/>
          <w:b/>
          <w:sz w:val="28"/>
          <w:szCs w:val="28"/>
          <w:lang w:val="sq-AL"/>
        </w:rPr>
      </w:pPr>
      <w:r w:rsidRPr="007E3F06">
        <w:rPr>
          <w:rFonts w:ascii="Times New Roman" w:hAnsi="Times New Roman"/>
          <w:sz w:val="28"/>
          <w:szCs w:val="28"/>
          <w:lang w:val="sq-AL"/>
        </w:rPr>
        <w:t>d)</w:t>
      </w:r>
      <w:r w:rsidRPr="007E3F06">
        <w:rPr>
          <w:rFonts w:ascii="Times New Roman" w:hAnsi="Times New Roman"/>
          <w:sz w:val="28"/>
          <w:szCs w:val="28"/>
          <w:lang w:val="sq-AL"/>
        </w:rPr>
        <w:tab/>
        <w:t>Pasqyrimi i saktë hartografik i pronës shtetërore, sipas kornizës hartografike të ASHK</w:t>
      </w:r>
      <w:r w:rsidR="00514FF6">
        <w:rPr>
          <w:rFonts w:ascii="Times New Roman" w:hAnsi="Times New Roman"/>
          <w:sz w:val="28"/>
          <w:szCs w:val="28"/>
          <w:lang w:val="sq-AL"/>
        </w:rPr>
        <w:t>-s</w:t>
      </w:r>
      <w:r w:rsidR="00890DA0">
        <w:rPr>
          <w:rFonts w:ascii="Times New Roman" w:hAnsi="Times New Roman"/>
          <w:sz w:val="28"/>
          <w:szCs w:val="28"/>
          <w:lang w:val="sq-AL"/>
        </w:rPr>
        <w:t>ë</w:t>
      </w:r>
      <w:r w:rsidRPr="007E3F06">
        <w:rPr>
          <w:rFonts w:ascii="Times New Roman" w:hAnsi="Times New Roman"/>
          <w:sz w:val="28"/>
          <w:szCs w:val="28"/>
          <w:lang w:val="sq-AL"/>
        </w:rPr>
        <w:t>.</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Neni 33</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Përditësimi n</w:t>
      </w:r>
      <w:r w:rsidR="008A695C">
        <w:rPr>
          <w:rFonts w:ascii="Times New Roman" w:hAnsi="Times New Roman"/>
          <w:b/>
          <w:sz w:val="28"/>
          <w:szCs w:val="28"/>
          <w:lang w:val="sq-AL"/>
        </w:rPr>
        <w:t>ga institucioni administrues/nj</w:t>
      </w:r>
      <w:r w:rsidR="00890DA0">
        <w:rPr>
          <w:rFonts w:ascii="Times New Roman" w:hAnsi="Times New Roman"/>
          <w:b/>
          <w:sz w:val="28"/>
          <w:szCs w:val="28"/>
          <w:lang w:val="sq-AL"/>
        </w:rPr>
        <w:t>ë</w:t>
      </w:r>
      <w:r w:rsidR="008A695C">
        <w:rPr>
          <w:rFonts w:ascii="Times New Roman" w:hAnsi="Times New Roman"/>
          <w:b/>
          <w:sz w:val="28"/>
          <w:szCs w:val="28"/>
          <w:lang w:val="sq-AL"/>
        </w:rPr>
        <w:t>s</w:t>
      </w:r>
      <w:r w:rsidRPr="007E3F06">
        <w:rPr>
          <w:rFonts w:ascii="Times New Roman" w:hAnsi="Times New Roman"/>
          <w:b/>
          <w:sz w:val="28"/>
          <w:szCs w:val="28"/>
          <w:lang w:val="sq-AL"/>
        </w:rPr>
        <w:t>ia e vetëqeverisjes vendore</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p>
    <w:p w:rsidR="008A695C" w:rsidRDefault="009B4400" w:rsidP="00446DFD">
      <w:pPr>
        <w:pStyle w:val="ListParagraph"/>
        <w:numPr>
          <w:ilvl w:val="0"/>
          <w:numId w:val="25"/>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Institucionet shtetërore dhe nj</w:t>
      </w:r>
      <w:r w:rsidR="00890DA0">
        <w:rPr>
          <w:rFonts w:ascii="Times New Roman" w:hAnsi="Times New Roman"/>
          <w:sz w:val="28"/>
          <w:szCs w:val="28"/>
          <w:lang w:val="sq-AL"/>
        </w:rPr>
        <w:t>ë</w:t>
      </w:r>
      <w:r w:rsidRPr="007E3F06">
        <w:rPr>
          <w:rFonts w:ascii="Times New Roman" w:hAnsi="Times New Roman"/>
          <w:sz w:val="28"/>
          <w:szCs w:val="28"/>
          <w:lang w:val="sq-AL"/>
        </w:rPr>
        <w:t>sitë e vetëqeverisjes vendore</w:t>
      </w:r>
      <w:r w:rsidR="008A695C">
        <w:rPr>
          <w:rFonts w:ascii="Times New Roman" w:hAnsi="Times New Roman"/>
          <w:sz w:val="28"/>
          <w:szCs w:val="28"/>
          <w:lang w:val="sq-AL"/>
        </w:rPr>
        <w:t xml:space="preserve"> </w:t>
      </w:r>
      <w:r w:rsidRPr="007E3F06">
        <w:rPr>
          <w:rFonts w:ascii="Times New Roman" w:hAnsi="Times New Roman"/>
          <w:sz w:val="28"/>
          <w:szCs w:val="28"/>
          <w:lang w:val="sq-AL"/>
        </w:rPr>
        <w:t>kanë për detyrë të kryejnë përditësimin e plotë të pronave të inventarizuara</w:t>
      </w:r>
      <w:r w:rsidR="008A695C">
        <w:rPr>
          <w:rFonts w:ascii="Times New Roman" w:hAnsi="Times New Roman"/>
          <w:sz w:val="28"/>
          <w:szCs w:val="28"/>
          <w:lang w:val="sq-AL"/>
        </w:rPr>
        <w:t xml:space="preserve"> </w:t>
      </w:r>
      <w:r w:rsidRPr="007E3F06">
        <w:rPr>
          <w:rFonts w:ascii="Times New Roman" w:hAnsi="Times New Roman"/>
          <w:sz w:val="28"/>
          <w:szCs w:val="28"/>
          <w:lang w:val="sq-AL"/>
        </w:rPr>
        <w:t>apo të transferuara në favor të tyre</w:t>
      </w:r>
      <w:r w:rsidR="008A695C">
        <w:rPr>
          <w:rFonts w:ascii="Times New Roman" w:hAnsi="Times New Roman"/>
          <w:sz w:val="28"/>
          <w:szCs w:val="28"/>
          <w:lang w:val="sq-AL"/>
        </w:rPr>
        <w:t xml:space="preserve"> </w:t>
      </w:r>
      <w:r w:rsidRPr="007E3F06">
        <w:rPr>
          <w:rFonts w:ascii="Times New Roman" w:hAnsi="Times New Roman"/>
          <w:sz w:val="28"/>
          <w:szCs w:val="28"/>
          <w:lang w:val="sq-AL"/>
        </w:rPr>
        <w:t>brenda 18 muajve</w:t>
      </w:r>
      <w:r w:rsidR="008A695C">
        <w:rPr>
          <w:rFonts w:ascii="Times New Roman" w:hAnsi="Times New Roman"/>
          <w:sz w:val="28"/>
          <w:szCs w:val="28"/>
          <w:lang w:val="sq-AL"/>
        </w:rPr>
        <w:t>,</w:t>
      </w:r>
      <w:r w:rsidRPr="007E3F06">
        <w:rPr>
          <w:rFonts w:ascii="Times New Roman" w:hAnsi="Times New Roman"/>
          <w:sz w:val="28"/>
          <w:szCs w:val="28"/>
          <w:lang w:val="sq-AL"/>
        </w:rPr>
        <w:t xml:space="preserve"> nga data e hyrjes në fuqi të këtij ligji.</w:t>
      </w:r>
      <w:r w:rsidR="008A695C">
        <w:rPr>
          <w:rFonts w:ascii="Times New Roman" w:hAnsi="Times New Roman"/>
          <w:sz w:val="28"/>
          <w:szCs w:val="28"/>
          <w:lang w:val="sq-AL"/>
        </w:rPr>
        <w:t xml:space="preserve"> </w:t>
      </w:r>
    </w:p>
    <w:p w:rsidR="008A695C" w:rsidRDefault="008A695C" w:rsidP="008A695C">
      <w:pPr>
        <w:pStyle w:val="ListParagraph"/>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25"/>
        </w:numPr>
        <w:spacing w:after="0" w:line="240" w:lineRule="auto"/>
        <w:ind w:left="540"/>
        <w:jc w:val="both"/>
        <w:rPr>
          <w:rFonts w:ascii="Times New Roman" w:hAnsi="Times New Roman"/>
          <w:sz w:val="28"/>
          <w:szCs w:val="28"/>
          <w:lang w:val="sq-AL"/>
        </w:rPr>
      </w:pPr>
      <w:r w:rsidRPr="008A695C">
        <w:rPr>
          <w:rFonts w:ascii="Times New Roman" w:hAnsi="Times New Roman"/>
          <w:sz w:val="28"/>
          <w:szCs w:val="28"/>
          <w:lang w:val="sq-AL"/>
        </w:rPr>
        <w:t>Procedura e përditësimit mbështetet në</w:t>
      </w:r>
      <w:r w:rsidR="00AE00BB">
        <w:rPr>
          <w:rFonts w:ascii="Times New Roman" w:hAnsi="Times New Roman"/>
          <w:sz w:val="28"/>
          <w:szCs w:val="28"/>
          <w:lang w:val="sq-AL"/>
        </w:rPr>
        <w:t xml:space="preserve">: </w:t>
      </w:r>
      <w:r w:rsidR="008A695C">
        <w:rPr>
          <w:rFonts w:ascii="Times New Roman" w:hAnsi="Times New Roman"/>
          <w:sz w:val="28"/>
          <w:szCs w:val="28"/>
          <w:lang w:val="sq-AL"/>
        </w:rPr>
        <w:t xml:space="preserve"> </w:t>
      </w:r>
    </w:p>
    <w:p w:rsidR="008A695C" w:rsidRPr="008A695C" w:rsidRDefault="008A695C" w:rsidP="008A695C">
      <w:pPr>
        <w:pStyle w:val="ListParagraph"/>
        <w:rPr>
          <w:rFonts w:ascii="Times New Roman" w:hAnsi="Times New Roman"/>
          <w:sz w:val="28"/>
          <w:szCs w:val="28"/>
          <w:lang w:val="sq-AL"/>
        </w:rPr>
      </w:pPr>
    </w:p>
    <w:p w:rsidR="009B4400" w:rsidRPr="00AE00BB" w:rsidRDefault="008A695C" w:rsidP="00446DFD">
      <w:pPr>
        <w:pStyle w:val="ListParagraph"/>
        <w:numPr>
          <w:ilvl w:val="0"/>
          <w:numId w:val="26"/>
        </w:numPr>
        <w:spacing w:after="0" w:line="240" w:lineRule="auto"/>
        <w:jc w:val="both"/>
        <w:rPr>
          <w:rFonts w:ascii="Times New Roman" w:hAnsi="Times New Roman"/>
          <w:sz w:val="28"/>
          <w:szCs w:val="28"/>
          <w:lang w:val="sq-AL"/>
        </w:rPr>
      </w:pPr>
      <w:r w:rsidRPr="00AE00BB">
        <w:rPr>
          <w:rFonts w:ascii="Times New Roman" w:hAnsi="Times New Roman"/>
          <w:sz w:val="28"/>
          <w:szCs w:val="28"/>
          <w:lang w:val="sq-AL"/>
        </w:rPr>
        <w:t>v</w:t>
      </w:r>
      <w:r w:rsidR="009B4400" w:rsidRPr="00AE00BB">
        <w:rPr>
          <w:rFonts w:ascii="Times New Roman" w:hAnsi="Times New Roman"/>
          <w:sz w:val="28"/>
          <w:szCs w:val="28"/>
          <w:lang w:val="sq-AL"/>
        </w:rPr>
        <w:t>erifikimin e gjendjes faktike të pronës, nëpërmjet evidentimit në terren, që kryhet me asistencën/pjesëmarrjen e ASHK</w:t>
      </w:r>
      <w:r w:rsidRPr="00AE00BB">
        <w:rPr>
          <w:rFonts w:ascii="Times New Roman" w:hAnsi="Times New Roman"/>
          <w:sz w:val="28"/>
          <w:szCs w:val="28"/>
          <w:lang w:val="sq-AL"/>
        </w:rPr>
        <w:t>-s</w:t>
      </w:r>
      <w:r w:rsidR="00890DA0" w:rsidRPr="00AE00BB">
        <w:rPr>
          <w:rFonts w:ascii="Times New Roman" w:hAnsi="Times New Roman"/>
          <w:sz w:val="28"/>
          <w:szCs w:val="28"/>
          <w:lang w:val="sq-AL"/>
        </w:rPr>
        <w:t>ë</w:t>
      </w:r>
      <w:r w:rsidR="009B4400" w:rsidRPr="00AE00BB">
        <w:rPr>
          <w:rFonts w:ascii="Times New Roman" w:hAnsi="Times New Roman"/>
          <w:sz w:val="28"/>
          <w:szCs w:val="28"/>
          <w:lang w:val="sq-AL"/>
        </w:rPr>
        <w:t>;</w:t>
      </w:r>
    </w:p>
    <w:p w:rsidR="009B4400" w:rsidRDefault="00AE00BB" w:rsidP="00446DFD">
      <w:pPr>
        <w:pStyle w:val="ListParagraph"/>
        <w:numPr>
          <w:ilvl w:val="0"/>
          <w:numId w:val="26"/>
        </w:numPr>
        <w:spacing w:after="0" w:line="240" w:lineRule="auto"/>
        <w:jc w:val="both"/>
        <w:rPr>
          <w:rFonts w:ascii="Times New Roman" w:hAnsi="Times New Roman"/>
          <w:sz w:val="28"/>
          <w:szCs w:val="28"/>
          <w:lang w:val="sq-AL"/>
        </w:rPr>
      </w:pPr>
      <w:r w:rsidRPr="00AE00BB">
        <w:rPr>
          <w:rFonts w:ascii="Times New Roman" w:hAnsi="Times New Roman"/>
          <w:sz w:val="28"/>
          <w:szCs w:val="28"/>
          <w:lang w:val="sq-AL"/>
        </w:rPr>
        <w:t>v</w:t>
      </w:r>
      <w:r w:rsidR="009B4400" w:rsidRPr="00AE00BB">
        <w:rPr>
          <w:rFonts w:ascii="Times New Roman" w:hAnsi="Times New Roman"/>
          <w:sz w:val="28"/>
          <w:szCs w:val="28"/>
          <w:lang w:val="sq-AL"/>
        </w:rPr>
        <w:t>erifikimin</w:t>
      </w:r>
      <w:r w:rsidR="008A695C" w:rsidRPr="00AE00BB">
        <w:rPr>
          <w:rFonts w:ascii="Times New Roman" w:hAnsi="Times New Roman"/>
          <w:sz w:val="28"/>
          <w:szCs w:val="28"/>
          <w:lang w:val="sq-AL"/>
        </w:rPr>
        <w:t xml:space="preserve"> </w:t>
      </w:r>
      <w:r w:rsidR="009B4400" w:rsidRPr="007E3F06">
        <w:rPr>
          <w:rFonts w:ascii="Times New Roman" w:hAnsi="Times New Roman"/>
          <w:sz w:val="28"/>
          <w:szCs w:val="28"/>
          <w:lang w:val="sq-AL"/>
        </w:rPr>
        <w:t xml:space="preserve">e gjendjes juridike të pronës. Institucioni administrues ose </w:t>
      </w:r>
      <w:r w:rsidR="008A695C">
        <w:rPr>
          <w:rFonts w:ascii="Times New Roman" w:hAnsi="Times New Roman"/>
          <w:sz w:val="28"/>
          <w:szCs w:val="28"/>
          <w:lang w:val="sq-AL"/>
        </w:rPr>
        <w:t>njësia</w:t>
      </w:r>
      <w:r w:rsidR="009B4400" w:rsidRPr="007E3F06">
        <w:rPr>
          <w:rFonts w:ascii="Times New Roman" w:hAnsi="Times New Roman"/>
          <w:sz w:val="28"/>
          <w:szCs w:val="28"/>
          <w:lang w:val="sq-AL"/>
        </w:rPr>
        <w:t xml:space="preserve"> e vetëqeverisjes vendore i kërkon ASHK</w:t>
      </w:r>
      <w:r w:rsidR="008A695C">
        <w:rPr>
          <w:rFonts w:ascii="Times New Roman" w:hAnsi="Times New Roman"/>
          <w:sz w:val="28"/>
          <w:szCs w:val="28"/>
          <w:lang w:val="sq-AL"/>
        </w:rPr>
        <w:t>-s</w:t>
      </w:r>
      <w:r w:rsidR="00890DA0">
        <w:rPr>
          <w:rFonts w:ascii="Times New Roman" w:hAnsi="Times New Roman"/>
          <w:sz w:val="28"/>
          <w:szCs w:val="28"/>
          <w:lang w:val="sq-AL"/>
        </w:rPr>
        <w:t>ë</w:t>
      </w:r>
      <w:r w:rsidR="009B4400" w:rsidRPr="007E3F06">
        <w:rPr>
          <w:rFonts w:ascii="Times New Roman" w:hAnsi="Times New Roman"/>
          <w:sz w:val="28"/>
          <w:szCs w:val="28"/>
          <w:lang w:val="sq-AL"/>
        </w:rPr>
        <w:t xml:space="preserve"> informacion të plotë </w:t>
      </w:r>
      <w:r w:rsidR="008A695C">
        <w:rPr>
          <w:rFonts w:ascii="Times New Roman" w:hAnsi="Times New Roman"/>
          <w:sz w:val="28"/>
          <w:szCs w:val="28"/>
          <w:lang w:val="sq-AL"/>
        </w:rPr>
        <w:t>p</w:t>
      </w:r>
      <w:r w:rsidR="00890DA0">
        <w:rPr>
          <w:rFonts w:ascii="Times New Roman" w:hAnsi="Times New Roman"/>
          <w:sz w:val="28"/>
          <w:szCs w:val="28"/>
          <w:lang w:val="sq-AL"/>
        </w:rPr>
        <w:t>ë</w:t>
      </w:r>
      <w:r w:rsidR="008A695C">
        <w:rPr>
          <w:rFonts w:ascii="Times New Roman" w:hAnsi="Times New Roman"/>
          <w:sz w:val="28"/>
          <w:szCs w:val="28"/>
          <w:lang w:val="sq-AL"/>
        </w:rPr>
        <w:t xml:space="preserve">r </w:t>
      </w:r>
      <w:r w:rsidR="009B4400" w:rsidRPr="007E3F06">
        <w:rPr>
          <w:rFonts w:ascii="Times New Roman" w:hAnsi="Times New Roman"/>
          <w:sz w:val="28"/>
          <w:szCs w:val="28"/>
          <w:lang w:val="sq-AL"/>
        </w:rPr>
        <w:t>gjendjen e pronësisë</w:t>
      </w:r>
      <w:r w:rsidR="008A695C">
        <w:rPr>
          <w:rFonts w:ascii="Times New Roman" w:hAnsi="Times New Roman"/>
          <w:sz w:val="28"/>
          <w:szCs w:val="28"/>
          <w:lang w:val="sq-AL"/>
        </w:rPr>
        <w:t>,</w:t>
      </w:r>
      <w:r w:rsidR="009B4400" w:rsidRPr="007E3F06">
        <w:rPr>
          <w:rFonts w:ascii="Times New Roman" w:hAnsi="Times New Roman"/>
          <w:sz w:val="28"/>
          <w:szCs w:val="28"/>
          <w:lang w:val="sq-AL"/>
        </w:rPr>
        <w:t xml:space="preserve"> sipas dokumentacionit që kjo e fundit administron, përfshirë edhe informacionin </w:t>
      </w:r>
      <w:r w:rsidR="008A695C">
        <w:rPr>
          <w:rFonts w:ascii="Times New Roman" w:hAnsi="Times New Roman"/>
          <w:sz w:val="28"/>
          <w:szCs w:val="28"/>
          <w:lang w:val="sq-AL"/>
        </w:rPr>
        <w:t>p</w:t>
      </w:r>
      <w:r w:rsidR="00890DA0">
        <w:rPr>
          <w:rFonts w:ascii="Times New Roman" w:hAnsi="Times New Roman"/>
          <w:sz w:val="28"/>
          <w:szCs w:val="28"/>
          <w:lang w:val="sq-AL"/>
        </w:rPr>
        <w:t>ë</w:t>
      </w:r>
      <w:r w:rsidR="008A695C">
        <w:rPr>
          <w:rFonts w:ascii="Times New Roman" w:hAnsi="Times New Roman"/>
          <w:sz w:val="28"/>
          <w:szCs w:val="28"/>
          <w:lang w:val="sq-AL"/>
        </w:rPr>
        <w:t xml:space="preserve">r </w:t>
      </w:r>
      <w:r w:rsidR="009B4400" w:rsidRPr="007E3F06">
        <w:rPr>
          <w:rFonts w:ascii="Times New Roman" w:hAnsi="Times New Roman"/>
          <w:sz w:val="28"/>
          <w:szCs w:val="28"/>
          <w:lang w:val="sq-AL"/>
        </w:rPr>
        <w:t>proceset e tjera tranzitore</w:t>
      </w:r>
      <w:r w:rsidR="008A695C">
        <w:rPr>
          <w:rFonts w:ascii="Times New Roman" w:hAnsi="Times New Roman"/>
          <w:sz w:val="28"/>
          <w:szCs w:val="28"/>
          <w:lang w:val="sq-AL"/>
        </w:rPr>
        <w:t>,</w:t>
      </w:r>
      <w:r w:rsidR="009B4400" w:rsidRPr="007E3F06">
        <w:rPr>
          <w:rFonts w:ascii="Times New Roman" w:hAnsi="Times New Roman"/>
          <w:sz w:val="28"/>
          <w:szCs w:val="28"/>
          <w:lang w:val="sq-AL"/>
        </w:rPr>
        <w:t xml:space="preserve"> të parashikuara në këtë ligj.</w:t>
      </w:r>
      <w:r w:rsidR="008A695C">
        <w:rPr>
          <w:rFonts w:ascii="Times New Roman" w:hAnsi="Times New Roman"/>
          <w:sz w:val="28"/>
          <w:szCs w:val="28"/>
          <w:lang w:val="sq-AL"/>
        </w:rPr>
        <w:t xml:space="preserve"> </w:t>
      </w:r>
    </w:p>
    <w:p w:rsidR="008A695C" w:rsidRPr="007E3F06" w:rsidRDefault="008A695C" w:rsidP="008A695C">
      <w:pPr>
        <w:pStyle w:val="ListParagraph"/>
        <w:spacing w:after="0" w:line="240" w:lineRule="auto"/>
        <w:ind w:left="1080"/>
        <w:jc w:val="both"/>
        <w:rPr>
          <w:rFonts w:ascii="Times New Roman" w:hAnsi="Times New Roman"/>
          <w:sz w:val="28"/>
          <w:szCs w:val="28"/>
          <w:lang w:val="sq-AL"/>
        </w:rPr>
      </w:pPr>
    </w:p>
    <w:p w:rsidR="00AC4947" w:rsidRDefault="009B4400" w:rsidP="00446DFD">
      <w:pPr>
        <w:pStyle w:val="ListParagraph"/>
        <w:numPr>
          <w:ilvl w:val="0"/>
          <w:numId w:val="25"/>
        </w:numPr>
        <w:tabs>
          <w:tab w:val="left" w:pos="180"/>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Në përfundim të këtyre verifikimeve</w:t>
      </w:r>
      <w:r w:rsidR="00AC4947">
        <w:rPr>
          <w:rFonts w:ascii="Times New Roman" w:hAnsi="Times New Roman"/>
          <w:sz w:val="28"/>
          <w:szCs w:val="28"/>
          <w:lang w:val="sq-AL"/>
        </w:rPr>
        <w:t xml:space="preserve">, </w:t>
      </w:r>
      <w:r w:rsidRPr="007E3F06">
        <w:rPr>
          <w:rFonts w:ascii="Times New Roman" w:hAnsi="Times New Roman"/>
          <w:sz w:val="28"/>
          <w:szCs w:val="28"/>
          <w:lang w:val="sq-AL"/>
        </w:rPr>
        <w:t>institucioni administrues/njësia e vetëqeverisjes vendore i paraqet për shqyrtim ASHK-së listën e pronave shtetërore të përd</w:t>
      </w:r>
      <w:r w:rsidR="00AC4947">
        <w:rPr>
          <w:rFonts w:ascii="Times New Roman" w:hAnsi="Times New Roman"/>
          <w:sz w:val="28"/>
          <w:szCs w:val="28"/>
          <w:lang w:val="sq-AL"/>
        </w:rPr>
        <w:t>itësuar, pjesë e detyrueshme e s</w:t>
      </w:r>
      <w:r w:rsidRPr="007E3F06">
        <w:rPr>
          <w:rFonts w:ascii="Times New Roman" w:hAnsi="Times New Roman"/>
          <w:sz w:val="28"/>
          <w:szCs w:val="28"/>
          <w:lang w:val="sq-AL"/>
        </w:rPr>
        <w:t>ë cilës është dokumentacioni hartografik.</w:t>
      </w:r>
      <w:r w:rsidR="00AC4947">
        <w:rPr>
          <w:rFonts w:ascii="Times New Roman" w:hAnsi="Times New Roman"/>
          <w:sz w:val="28"/>
          <w:szCs w:val="28"/>
          <w:lang w:val="sq-AL"/>
        </w:rPr>
        <w:t xml:space="preserve"> </w:t>
      </w:r>
    </w:p>
    <w:p w:rsidR="009B4400" w:rsidRPr="007E3F06" w:rsidRDefault="009B4400" w:rsidP="00AC4947">
      <w:pPr>
        <w:pStyle w:val="ListParagraph"/>
        <w:tabs>
          <w:tab w:val="left" w:pos="180"/>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 </w:t>
      </w:r>
    </w:p>
    <w:p w:rsidR="009B4400" w:rsidRDefault="009B4400" w:rsidP="00446DFD">
      <w:pPr>
        <w:pStyle w:val="ListParagraph"/>
        <w:numPr>
          <w:ilvl w:val="0"/>
          <w:numId w:val="25"/>
        </w:numPr>
        <w:tabs>
          <w:tab w:val="left" w:pos="180"/>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ASHK</w:t>
      </w:r>
      <w:r w:rsidR="00AC4947">
        <w:rPr>
          <w:rFonts w:ascii="Times New Roman" w:hAnsi="Times New Roman"/>
          <w:sz w:val="28"/>
          <w:szCs w:val="28"/>
          <w:lang w:val="sq-AL"/>
        </w:rPr>
        <w:t>-ja</w:t>
      </w:r>
      <w:r w:rsidRPr="007E3F06">
        <w:rPr>
          <w:rFonts w:ascii="Times New Roman" w:hAnsi="Times New Roman"/>
          <w:sz w:val="28"/>
          <w:szCs w:val="28"/>
          <w:lang w:val="sq-AL"/>
        </w:rPr>
        <w:t xml:space="preserve"> shqyrton përputhshmërinë e listës së pronave shtetërore, të përcjellë në raport me parimet e parashikuara në nenin 32, të këtij ligji. Në rast se konstatohen mospërputhje, ASHK</w:t>
      </w:r>
      <w:r w:rsidR="00AC4947">
        <w:rPr>
          <w:rFonts w:ascii="Times New Roman" w:hAnsi="Times New Roman"/>
          <w:sz w:val="28"/>
          <w:szCs w:val="28"/>
          <w:lang w:val="sq-AL"/>
        </w:rPr>
        <w:t>-ja</w:t>
      </w:r>
      <w:r w:rsidRPr="007E3F06">
        <w:rPr>
          <w:rFonts w:ascii="Times New Roman" w:hAnsi="Times New Roman"/>
          <w:sz w:val="28"/>
          <w:szCs w:val="28"/>
          <w:lang w:val="sq-AL"/>
        </w:rPr>
        <w:t xml:space="preserve"> kryen ndryshimet e nevojshme dhe ia njofton ato institucionit administrues/nj</w:t>
      </w:r>
      <w:r w:rsidR="00890DA0">
        <w:rPr>
          <w:rFonts w:ascii="Times New Roman" w:hAnsi="Times New Roman"/>
          <w:sz w:val="28"/>
          <w:szCs w:val="28"/>
          <w:lang w:val="sq-AL"/>
        </w:rPr>
        <w:t>ë</w:t>
      </w:r>
      <w:r w:rsidRPr="007E3F06">
        <w:rPr>
          <w:rFonts w:ascii="Times New Roman" w:hAnsi="Times New Roman"/>
          <w:sz w:val="28"/>
          <w:szCs w:val="28"/>
          <w:lang w:val="sq-AL"/>
        </w:rPr>
        <w:t xml:space="preserve">sisë së vetëqeverisjes vendore. </w:t>
      </w:r>
    </w:p>
    <w:p w:rsidR="00AC4947" w:rsidRPr="00AC4947" w:rsidRDefault="00AC4947" w:rsidP="00AC4947">
      <w:pPr>
        <w:pStyle w:val="ListParagraph"/>
        <w:rPr>
          <w:rFonts w:ascii="Times New Roman" w:hAnsi="Times New Roman"/>
          <w:sz w:val="28"/>
          <w:szCs w:val="28"/>
          <w:lang w:val="sq-AL"/>
        </w:rPr>
      </w:pPr>
    </w:p>
    <w:p w:rsidR="009B4400" w:rsidRPr="00AC4947" w:rsidRDefault="009B4400" w:rsidP="00446DFD">
      <w:pPr>
        <w:pStyle w:val="ListParagraph"/>
        <w:numPr>
          <w:ilvl w:val="0"/>
          <w:numId w:val="25"/>
        </w:numPr>
        <w:tabs>
          <w:tab w:val="left" w:pos="180"/>
          <w:tab w:val="left" w:pos="270"/>
        </w:tabs>
        <w:spacing w:after="0" w:line="240" w:lineRule="auto"/>
        <w:ind w:left="540"/>
        <w:jc w:val="both"/>
        <w:rPr>
          <w:rFonts w:ascii="Times New Roman" w:hAnsi="Times New Roman"/>
          <w:sz w:val="28"/>
          <w:szCs w:val="28"/>
          <w:lang w:val="sq-AL"/>
        </w:rPr>
      </w:pPr>
      <w:r w:rsidRPr="00AC4947">
        <w:rPr>
          <w:rFonts w:ascii="Times New Roman" w:hAnsi="Times New Roman"/>
          <w:sz w:val="28"/>
          <w:szCs w:val="28"/>
          <w:lang w:val="sq-AL"/>
        </w:rPr>
        <w:t>Lista e pronave shtetërore</w:t>
      </w:r>
      <w:r w:rsidR="00AC4947">
        <w:rPr>
          <w:rFonts w:ascii="Times New Roman" w:hAnsi="Times New Roman"/>
          <w:sz w:val="28"/>
          <w:szCs w:val="28"/>
          <w:lang w:val="sq-AL"/>
        </w:rPr>
        <w:t>,</w:t>
      </w:r>
      <w:r w:rsidRPr="00AC4947">
        <w:rPr>
          <w:rFonts w:ascii="Times New Roman" w:hAnsi="Times New Roman"/>
          <w:sz w:val="28"/>
          <w:szCs w:val="28"/>
          <w:lang w:val="sq-AL"/>
        </w:rPr>
        <w:t xml:space="preserve"> e përditësuar sipas këtij neni, i nënshtrohet regjistrimit të përkohshëm në regjistrin publik, deri në miratimin me vendim të Këshillit të Ministrave të listës përfundimtare. Njëkohësisht</w:t>
      </w:r>
      <w:r w:rsidR="00AC4947">
        <w:rPr>
          <w:rFonts w:ascii="Times New Roman" w:hAnsi="Times New Roman"/>
          <w:sz w:val="28"/>
          <w:szCs w:val="28"/>
          <w:lang w:val="sq-AL"/>
        </w:rPr>
        <w:t>,</w:t>
      </w:r>
      <w:r w:rsidRPr="00AC4947">
        <w:rPr>
          <w:rFonts w:ascii="Times New Roman" w:hAnsi="Times New Roman"/>
          <w:sz w:val="28"/>
          <w:szCs w:val="28"/>
          <w:lang w:val="sq-AL"/>
        </w:rPr>
        <w:t xml:space="preserve"> me </w:t>
      </w:r>
      <w:r w:rsidRPr="00AC4947">
        <w:rPr>
          <w:rFonts w:ascii="Times New Roman" w:hAnsi="Times New Roman"/>
          <w:sz w:val="28"/>
          <w:szCs w:val="28"/>
          <w:lang w:val="sq-AL"/>
        </w:rPr>
        <w:lastRenderedPageBreak/>
        <w:t>regjistrimin e përkohshëm, ASHK</w:t>
      </w:r>
      <w:r w:rsidR="00AC4947">
        <w:rPr>
          <w:rFonts w:ascii="Times New Roman" w:hAnsi="Times New Roman"/>
          <w:sz w:val="28"/>
          <w:szCs w:val="28"/>
          <w:lang w:val="sq-AL"/>
        </w:rPr>
        <w:t>-ja</w:t>
      </w:r>
      <w:r w:rsidRPr="00AC4947">
        <w:rPr>
          <w:rFonts w:ascii="Times New Roman" w:hAnsi="Times New Roman"/>
          <w:sz w:val="28"/>
          <w:szCs w:val="28"/>
          <w:lang w:val="sq-AL"/>
        </w:rPr>
        <w:t xml:space="preserve"> harton dhe dërgon projektvendimin për miratimin në Këshillin e Ministrave të listës përfundimtare të pronave shtetërore.</w:t>
      </w:r>
    </w:p>
    <w:p w:rsidR="00436576" w:rsidRDefault="00436576"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34</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 xml:space="preserve">Miratimi i listës përfundimtare dhe regjistrimi </w:t>
      </w:r>
    </w:p>
    <w:p w:rsidR="009B4400" w:rsidRPr="007E3F06" w:rsidRDefault="009B4400" w:rsidP="00436576">
      <w:pPr>
        <w:pStyle w:val="ListParagraph"/>
        <w:spacing w:after="0" w:line="240" w:lineRule="auto"/>
        <w:ind w:left="180"/>
        <w:jc w:val="both"/>
        <w:rPr>
          <w:rFonts w:ascii="Times New Roman" w:hAnsi="Times New Roman"/>
          <w:sz w:val="28"/>
          <w:szCs w:val="28"/>
          <w:lang w:val="sq-AL"/>
        </w:rPr>
      </w:pPr>
    </w:p>
    <w:p w:rsidR="009B4400" w:rsidRPr="007E3F06" w:rsidRDefault="009B4400" w:rsidP="00436576">
      <w:pPr>
        <w:pStyle w:val="ListParagraph"/>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Me miratimin e vendimit të Këshillit të Ministrave për listën e pronave shtetërore, regjistrimi i përkohshëm merr vlerë përfundimtare dhe bëhet pjesë e regjistrit publik të pasurive të paluajtshme.</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35</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 xml:space="preserve">Përditësimi i </w:t>
      </w:r>
      <w:proofErr w:type="spellStart"/>
      <w:r w:rsidRPr="007E3F06">
        <w:rPr>
          <w:rFonts w:ascii="Times New Roman" w:hAnsi="Times New Roman"/>
          <w:b/>
          <w:sz w:val="28"/>
          <w:szCs w:val="28"/>
          <w:lang w:val="sq-AL"/>
        </w:rPr>
        <w:t>i</w:t>
      </w:r>
      <w:proofErr w:type="spellEnd"/>
      <w:r w:rsidRPr="007E3F06">
        <w:rPr>
          <w:rFonts w:ascii="Times New Roman" w:hAnsi="Times New Roman"/>
          <w:b/>
          <w:sz w:val="28"/>
          <w:szCs w:val="28"/>
          <w:lang w:val="sq-AL"/>
        </w:rPr>
        <w:t xml:space="preserve"> pjesshëm i listave të pronës shtetërore</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Default="009B4400" w:rsidP="00446DFD">
      <w:pPr>
        <w:pStyle w:val="ListParagraph"/>
        <w:numPr>
          <w:ilvl w:val="0"/>
          <w:numId w:val="38"/>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Përditësimi kryhet edhe individualisht, për një ose më shumë prona të listës së pronave shtetërore (përditësim i pjesshëm), si </w:t>
      </w:r>
      <w:r w:rsidR="00436576">
        <w:rPr>
          <w:rFonts w:ascii="Times New Roman" w:hAnsi="Times New Roman"/>
          <w:sz w:val="28"/>
          <w:szCs w:val="28"/>
          <w:lang w:val="sq-AL"/>
        </w:rPr>
        <w:t>m</w:t>
      </w:r>
      <w:r w:rsidR="00890DA0">
        <w:rPr>
          <w:rFonts w:ascii="Times New Roman" w:hAnsi="Times New Roman"/>
          <w:sz w:val="28"/>
          <w:szCs w:val="28"/>
          <w:lang w:val="sq-AL"/>
        </w:rPr>
        <w:t>ë</w:t>
      </w:r>
      <w:r w:rsidR="00436576">
        <w:rPr>
          <w:rFonts w:ascii="Times New Roman" w:hAnsi="Times New Roman"/>
          <w:sz w:val="28"/>
          <w:szCs w:val="28"/>
          <w:lang w:val="sq-AL"/>
        </w:rPr>
        <w:t xml:space="preserve"> posht</w:t>
      </w:r>
      <w:r w:rsidR="00890DA0">
        <w:rPr>
          <w:rFonts w:ascii="Times New Roman" w:hAnsi="Times New Roman"/>
          <w:sz w:val="28"/>
          <w:szCs w:val="28"/>
          <w:lang w:val="sq-AL"/>
        </w:rPr>
        <w:t>ë</w:t>
      </w:r>
      <w:r w:rsidR="00436576">
        <w:rPr>
          <w:rFonts w:ascii="Times New Roman" w:hAnsi="Times New Roman"/>
          <w:sz w:val="28"/>
          <w:szCs w:val="28"/>
          <w:lang w:val="sq-AL"/>
        </w:rPr>
        <w:t xml:space="preserve"> </w:t>
      </w:r>
      <w:r w:rsidRPr="007E3F06">
        <w:rPr>
          <w:rFonts w:ascii="Times New Roman" w:hAnsi="Times New Roman"/>
          <w:sz w:val="28"/>
          <w:szCs w:val="28"/>
          <w:lang w:val="sq-AL"/>
        </w:rPr>
        <w:t>vijon:</w:t>
      </w:r>
      <w:r w:rsidR="00436576">
        <w:rPr>
          <w:rFonts w:ascii="Times New Roman" w:hAnsi="Times New Roman"/>
          <w:sz w:val="28"/>
          <w:szCs w:val="28"/>
          <w:lang w:val="sq-AL"/>
        </w:rPr>
        <w:t xml:space="preserve"> </w:t>
      </w:r>
    </w:p>
    <w:p w:rsidR="00436576" w:rsidRPr="007E3F06" w:rsidRDefault="00436576" w:rsidP="00436576">
      <w:pPr>
        <w:pStyle w:val="ListParagraph"/>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37"/>
        </w:numPr>
        <w:spacing w:after="0" w:line="240" w:lineRule="auto"/>
        <w:ind w:left="1080"/>
        <w:jc w:val="both"/>
        <w:rPr>
          <w:rFonts w:ascii="Times New Roman" w:hAnsi="Times New Roman"/>
          <w:sz w:val="28"/>
          <w:szCs w:val="28"/>
          <w:lang w:val="sq-AL"/>
        </w:rPr>
      </w:pPr>
      <w:r w:rsidRPr="00436576">
        <w:rPr>
          <w:rFonts w:ascii="Times New Roman" w:hAnsi="Times New Roman"/>
          <w:sz w:val="28"/>
          <w:szCs w:val="28"/>
          <w:lang w:val="sq-AL"/>
        </w:rPr>
        <w:t>Nga ASHK</w:t>
      </w:r>
      <w:r w:rsidR="00436576">
        <w:rPr>
          <w:rFonts w:ascii="Times New Roman" w:hAnsi="Times New Roman"/>
          <w:sz w:val="28"/>
          <w:szCs w:val="28"/>
          <w:lang w:val="sq-AL"/>
        </w:rPr>
        <w:t>-ja,</w:t>
      </w:r>
      <w:r w:rsidRPr="00436576">
        <w:rPr>
          <w:rFonts w:ascii="Times New Roman" w:hAnsi="Times New Roman"/>
          <w:sz w:val="28"/>
          <w:szCs w:val="28"/>
          <w:lang w:val="sq-AL"/>
        </w:rPr>
        <w:t xml:space="preserve"> kryesisht, gjatë procedurave të regjistrimit fillestar</w:t>
      </w:r>
      <w:r w:rsidR="00436576">
        <w:rPr>
          <w:rFonts w:ascii="Times New Roman" w:hAnsi="Times New Roman"/>
          <w:sz w:val="28"/>
          <w:szCs w:val="28"/>
          <w:lang w:val="sq-AL"/>
        </w:rPr>
        <w:t xml:space="preserve"> </w:t>
      </w:r>
      <w:r w:rsidRPr="00436576">
        <w:rPr>
          <w:rFonts w:ascii="Times New Roman" w:hAnsi="Times New Roman"/>
          <w:sz w:val="28"/>
          <w:szCs w:val="28"/>
          <w:lang w:val="sq-AL"/>
        </w:rPr>
        <w:t>ose përmirësim</w:t>
      </w:r>
      <w:r w:rsidR="004F22F2">
        <w:rPr>
          <w:rFonts w:ascii="Times New Roman" w:hAnsi="Times New Roman"/>
          <w:sz w:val="28"/>
          <w:szCs w:val="28"/>
          <w:lang w:val="sq-AL"/>
        </w:rPr>
        <w:t>/</w:t>
      </w:r>
      <w:r w:rsidRPr="00436576">
        <w:rPr>
          <w:rFonts w:ascii="Times New Roman" w:hAnsi="Times New Roman"/>
          <w:sz w:val="28"/>
          <w:szCs w:val="28"/>
          <w:lang w:val="sq-AL"/>
        </w:rPr>
        <w:t>përditësimit të regjistrit të pasurive të paluajtshme</w:t>
      </w:r>
      <w:r w:rsidR="00436576">
        <w:rPr>
          <w:rFonts w:ascii="Times New Roman" w:hAnsi="Times New Roman"/>
          <w:sz w:val="28"/>
          <w:szCs w:val="28"/>
          <w:lang w:val="sq-AL"/>
        </w:rPr>
        <w:t xml:space="preserve"> të zonës </w:t>
      </w:r>
      <w:proofErr w:type="spellStart"/>
      <w:r w:rsidR="00436576">
        <w:rPr>
          <w:rFonts w:ascii="Times New Roman" w:hAnsi="Times New Roman"/>
          <w:sz w:val="28"/>
          <w:szCs w:val="28"/>
          <w:lang w:val="sq-AL"/>
        </w:rPr>
        <w:t>kadastrale</w:t>
      </w:r>
      <w:proofErr w:type="spellEnd"/>
      <w:r w:rsidR="00436576">
        <w:rPr>
          <w:rFonts w:ascii="Times New Roman" w:hAnsi="Times New Roman"/>
          <w:sz w:val="28"/>
          <w:szCs w:val="28"/>
          <w:lang w:val="sq-AL"/>
        </w:rPr>
        <w:t xml:space="preserve">; </w:t>
      </w:r>
    </w:p>
    <w:p w:rsidR="009B4400" w:rsidRPr="00436576" w:rsidRDefault="009B4400" w:rsidP="00446DFD">
      <w:pPr>
        <w:pStyle w:val="ListParagraph"/>
        <w:numPr>
          <w:ilvl w:val="0"/>
          <w:numId w:val="37"/>
        </w:numPr>
        <w:spacing w:after="0" w:line="240" w:lineRule="auto"/>
        <w:ind w:left="1080"/>
        <w:jc w:val="both"/>
        <w:rPr>
          <w:rFonts w:ascii="Times New Roman" w:hAnsi="Times New Roman"/>
          <w:sz w:val="28"/>
          <w:szCs w:val="28"/>
          <w:lang w:val="sq-AL"/>
        </w:rPr>
      </w:pPr>
      <w:r w:rsidRPr="00436576">
        <w:rPr>
          <w:rFonts w:ascii="Times New Roman" w:hAnsi="Times New Roman"/>
          <w:sz w:val="28"/>
          <w:szCs w:val="28"/>
          <w:lang w:val="sq-AL"/>
        </w:rPr>
        <w:t>Me nismë të institucionit shtetëror</w:t>
      </w:r>
      <w:r w:rsidR="00436576">
        <w:rPr>
          <w:rFonts w:ascii="Times New Roman" w:hAnsi="Times New Roman"/>
          <w:sz w:val="28"/>
          <w:szCs w:val="28"/>
          <w:lang w:val="sq-AL"/>
        </w:rPr>
        <w:t xml:space="preserve"> </w:t>
      </w:r>
      <w:r w:rsidRPr="00436576">
        <w:rPr>
          <w:rFonts w:ascii="Times New Roman" w:hAnsi="Times New Roman"/>
          <w:sz w:val="28"/>
          <w:szCs w:val="28"/>
          <w:lang w:val="sq-AL"/>
        </w:rPr>
        <w:t>ose NJVV-së, sipas nevojave të tyre.</w:t>
      </w:r>
    </w:p>
    <w:p w:rsidR="00436576" w:rsidRPr="007E3F06" w:rsidRDefault="00436576" w:rsidP="00436576">
      <w:pPr>
        <w:pStyle w:val="ListParagraph"/>
        <w:tabs>
          <w:tab w:val="left" w:pos="993"/>
        </w:tabs>
        <w:spacing w:after="0" w:line="240" w:lineRule="auto"/>
        <w:ind w:left="540"/>
        <w:jc w:val="both"/>
        <w:rPr>
          <w:rFonts w:ascii="Times New Roman" w:hAnsi="Times New Roman"/>
          <w:sz w:val="28"/>
          <w:szCs w:val="28"/>
          <w:lang w:val="sq-AL"/>
        </w:rPr>
      </w:pPr>
    </w:p>
    <w:p w:rsidR="009B4400" w:rsidRPr="007E3F06" w:rsidRDefault="00436576" w:rsidP="00446DFD">
      <w:pPr>
        <w:pStyle w:val="ListParagraph"/>
        <w:numPr>
          <w:ilvl w:val="0"/>
          <w:numId w:val="38"/>
        </w:numPr>
        <w:spacing w:after="0" w:line="240" w:lineRule="auto"/>
        <w:ind w:left="540"/>
        <w:jc w:val="both"/>
        <w:rPr>
          <w:rFonts w:ascii="Times New Roman" w:hAnsi="Times New Roman"/>
          <w:sz w:val="28"/>
          <w:szCs w:val="28"/>
          <w:lang w:val="sq-AL"/>
        </w:rPr>
      </w:pPr>
      <w:r>
        <w:rPr>
          <w:rFonts w:ascii="Times New Roman" w:hAnsi="Times New Roman"/>
          <w:sz w:val="28"/>
          <w:szCs w:val="28"/>
          <w:lang w:val="sq-AL"/>
        </w:rPr>
        <w:t>Përditësimi i pjesshëm</w:t>
      </w:r>
      <w:r w:rsidR="009B4400" w:rsidRPr="007E3F06">
        <w:rPr>
          <w:rFonts w:ascii="Times New Roman" w:hAnsi="Times New Roman"/>
          <w:sz w:val="28"/>
          <w:szCs w:val="28"/>
          <w:lang w:val="sq-AL"/>
        </w:rPr>
        <w:t xml:space="preserve">, miratimi dhe regjistrimi ndjekin të njëjtat parime dhe procedura si në nenet 32 deri në 34 të këtij ligji. </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36</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Dispozitë autorizuese</w:t>
      </w:r>
    </w:p>
    <w:p w:rsidR="009B4400" w:rsidRPr="007E3F06" w:rsidRDefault="009B4400" w:rsidP="00FC2EEF">
      <w:pPr>
        <w:pStyle w:val="ListParagraph"/>
        <w:tabs>
          <w:tab w:val="left" w:pos="0"/>
        </w:tabs>
        <w:spacing w:after="0" w:line="240" w:lineRule="auto"/>
        <w:ind w:left="540" w:hanging="360"/>
        <w:jc w:val="both"/>
        <w:rPr>
          <w:rFonts w:ascii="Times New Roman" w:hAnsi="Times New Roman"/>
          <w:sz w:val="28"/>
          <w:szCs w:val="28"/>
          <w:lang w:val="sq-AL"/>
        </w:rPr>
      </w:pPr>
    </w:p>
    <w:p w:rsidR="009B4400" w:rsidRPr="007E3F06" w:rsidRDefault="009B4400" w:rsidP="00436576">
      <w:pPr>
        <w:pStyle w:val="ListParagraph"/>
        <w:tabs>
          <w:tab w:val="left" w:pos="0"/>
        </w:tabs>
        <w:spacing w:after="0" w:line="240" w:lineRule="auto"/>
        <w:ind w:left="180"/>
        <w:jc w:val="both"/>
        <w:rPr>
          <w:rFonts w:ascii="Times New Roman" w:hAnsi="Times New Roman"/>
          <w:sz w:val="28"/>
          <w:szCs w:val="28"/>
          <w:lang w:val="sq-AL"/>
        </w:rPr>
      </w:pPr>
      <w:bookmarkStart w:id="8" w:name="_Hlk528663938"/>
      <w:r w:rsidRPr="007E3F06">
        <w:rPr>
          <w:rFonts w:ascii="Times New Roman" w:hAnsi="Times New Roman"/>
          <w:sz w:val="28"/>
          <w:szCs w:val="28"/>
          <w:lang w:val="sq-AL"/>
        </w:rPr>
        <w:t xml:space="preserve">Procedurat e hollësishme të përditësimit të listave të pronave shtetërore dhe rregullat për bashkëpunimin </w:t>
      </w:r>
      <w:r w:rsidR="00436576">
        <w:rPr>
          <w:rFonts w:ascii="Times New Roman" w:hAnsi="Times New Roman"/>
          <w:sz w:val="28"/>
          <w:szCs w:val="28"/>
          <w:lang w:val="sq-AL"/>
        </w:rPr>
        <w:t>nd</w:t>
      </w:r>
      <w:r w:rsidR="00890DA0">
        <w:rPr>
          <w:rFonts w:ascii="Times New Roman" w:hAnsi="Times New Roman"/>
          <w:sz w:val="28"/>
          <w:szCs w:val="28"/>
          <w:lang w:val="sq-AL"/>
        </w:rPr>
        <w:t>ë</w:t>
      </w:r>
      <w:r w:rsidR="00436576">
        <w:rPr>
          <w:rFonts w:ascii="Times New Roman" w:hAnsi="Times New Roman"/>
          <w:sz w:val="28"/>
          <w:szCs w:val="28"/>
          <w:lang w:val="sq-AL"/>
        </w:rPr>
        <w:t xml:space="preserve">rmjet </w:t>
      </w:r>
      <w:r w:rsidRPr="007E3F06">
        <w:rPr>
          <w:rFonts w:ascii="Times New Roman" w:hAnsi="Times New Roman"/>
          <w:sz w:val="28"/>
          <w:szCs w:val="28"/>
          <w:lang w:val="sq-AL"/>
        </w:rPr>
        <w:t>institucioneve</w:t>
      </w:r>
      <w:bookmarkEnd w:id="8"/>
      <w:r w:rsidR="00436576">
        <w:rPr>
          <w:rFonts w:ascii="Times New Roman" w:hAnsi="Times New Roman"/>
          <w:sz w:val="28"/>
          <w:szCs w:val="28"/>
          <w:lang w:val="sq-AL"/>
        </w:rPr>
        <w:t xml:space="preserve"> </w:t>
      </w:r>
      <w:r w:rsidRPr="007E3F06">
        <w:rPr>
          <w:rFonts w:ascii="Times New Roman" w:hAnsi="Times New Roman"/>
          <w:sz w:val="28"/>
          <w:szCs w:val="28"/>
          <w:lang w:val="sq-AL"/>
        </w:rPr>
        <w:t>përcaktohen me vendim të Këshillit të Ministrave</w:t>
      </w:r>
    </w:p>
    <w:p w:rsidR="009B4400" w:rsidRPr="007E3F06" w:rsidRDefault="009B4400" w:rsidP="00FC2EEF">
      <w:pPr>
        <w:spacing w:after="0" w:line="240" w:lineRule="auto"/>
        <w:ind w:left="540" w:hanging="360"/>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Neni 37</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 xml:space="preserve">Ndryshimi i përgjegjësisë së administrimit dhe transferimi </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p>
    <w:p w:rsidR="009B4400" w:rsidRPr="007E3F06" w:rsidRDefault="009B4400" w:rsidP="00436576">
      <w:pPr>
        <w:pStyle w:val="ListParagraph"/>
        <w:tabs>
          <w:tab w:val="left" w:pos="270"/>
        </w:tabs>
        <w:spacing w:after="0" w:line="240" w:lineRule="auto"/>
        <w:ind w:left="180"/>
        <w:contextualSpacing w:val="0"/>
        <w:jc w:val="both"/>
        <w:rPr>
          <w:rFonts w:ascii="Times New Roman" w:hAnsi="Times New Roman"/>
          <w:sz w:val="28"/>
          <w:szCs w:val="28"/>
          <w:lang w:val="sq-AL"/>
        </w:rPr>
      </w:pPr>
      <w:r w:rsidRPr="007E3F06">
        <w:rPr>
          <w:rFonts w:ascii="Times New Roman" w:hAnsi="Times New Roman"/>
          <w:sz w:val="28"/>
          <w:szCs w:val="28"/>
          <w:lang w:val="sq-AL"/>
        </w:rPr>
        <w:t xml:space="preserve">Pas hyrjes në fuqi të këtij ligji, propozimet për ndryshimin e përgjegjësisë së </w:t>
      </w:r>
      <w:proofErr w:type="spellStart"/>
      <w:r w:rsidRPr="007E3F06">
        <w:rPr>
          <w:rFonts w:ascii="Times New Roman" w:hAnsi="Times New Roman"/>
          <w:sz w:val="28"/>
          <w:szCs w:val="28"/>
          <w:lang w:val="sq-AL"/>
        </w:rPr>
        <w:t>adaministrimit</w:t>
      </w:r>
      <w:proofErr w:type="spellEnd"/>
      <w:r w:rsidRPr="007E3F06">
        <w:rPr>
          <w:rFonts w:ascii="Times New Roman" w:hAnsi="Times New Roman"/>
          <w:sz w:val="28"/>
          <w:szCs w:val="28"/>
          <w:lang w:val="sq-AL"/>
        </w:rPr>
        <w:t xml:space="preserve"> të pronave shtetërore, inventarizimin e pronave që nuk janë inventarizuar më parë</w:t>
      </w:r>
      <w:r w:rsidR="00436576">
        <w:rPr>
          <w:rFonts w:ascii="Times New Roman" w:hAnsi="Times New Roman"/>
          <w:sz w:val="28"/>
          <w:szCs w:val="28"/>
          <w:lang w:val="sq-AL"/>
        </w:rPr>
        <w:t xml:space="preserve"> </w:t>
      </w:r>
      <w:r w:rsidRPr="007E3F06">
        <w:rPr>
          <w:rFonts w:ascii="Times New Roman" w:hAnsi="Times New Roman"/>
          <w:sz w:val="28"/>
          <w:szCs w:val="28"/>
          <w:lang w:val="sq-AL"/>
        </w:rPr>
        <w:t>si dhe transferimet te njësia e vetëqeverisjes vendore</w:t>
      </w:r>
      <w:r w:rsidR="00436576">
        <w:rPr>
          <w:rFonts w:ascii="Times New Roman" w:hAnsi="Times New Roman"/>
          <w:sz w:val="28"/>
          <w:szCs w:val="28"/>
          <w:lang w:val="sq-AL"/>
        </w:rPr>
        <w:t xml:space="preserve"> </w:t>
      </w:r>
      <w:r w:rsidRPr="007E3F06">
        <w:rPr>
          <w:rFonts w:ascii="Times New Roman" w:hAnsi="Times New Roman"/>
          <w:sz w:val="28"/>
          <w:szCs w:val="28"/>
          <w:lang w:val="sq-AL"/>
        </w:rPr>
        <w:t>i paraqiten Këshillit të Ministrave</w:t>
      </w:r>
      <w:r w:rsidR="00436576">
        <w:rPr>
          <w:rFonts w:ascii="Times New Roman" w:hAnsi="Times New Roman"/>
          <w:sz w:val="28"/>
          <w:szCs w:val="28"/>
          <w:lang w:val="sq-AL"/>
        </w:rPr>
        <w:t>,</w:t>
      </w:r>
      <w:r w:rsidRPr="007E3F06">
        <w:rPr>
          <w:rFonts w:ascii="Times New Roman" w:hAnsi="Times New Roman"/>
          <w:sz w:val="28"/>
          <w:szCs w:val="28"/>
          <w:lang w:val="sq-AL"/>
        </w:rPr>
        <w:t xml:space="preserve"> nëpërmjet ASHK-së.</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tabs>
          <w:tab w:val="left" w:pos="180"/>
          <w:tab w:val="left" w:pos="270"/>
        </w:tabs>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38</w:t>
      </w:r>
      <w:r w:rsidR="00436576">
        <w:rPr>
          <w:rFonts w:ascii="Times New Roman" w:hAnsi="Times New Roman"/>
          <w:b/>
          <w:sz w:val="28"/>
          <w:szCs w:val="28"/>
          <w:lang w:val="sq-AL"/>
        </w:rPr>
        <w:t xml:space="preserve"> </w:t>
      </w:r>
    </w:p>
    <w:p w:rsidR="009B4400" w:rsidRPr="007E3F06" w:rsidRDefault="009B4400" w:rsidP="00FC2EEF">
      <w:pPr>
        <w:pStyle w:val="ListParagraph"/>
        <w:tabs>
          <w:tab w:val="left" w:pos="180"/>
          <w:tab w:val="left" w:pos="270"/>
        </w:tabs>
        <w:spacing w:after="0" w:line="240" w:lineRule="auto"/>
        <w:ind w:left="540" w:hanging="360"/>
        <w:jc w:val="center"/>
        <w:rPr>
          <w:rFonts w:ascii="Times New Roman" w:hAnsi="Times New Roman"/>
          <w:b/>
          <w:sz w:val="28"/>
          <w:szCs w:val="28"/>
          <w:lang w:val="sq-AL"/>
        </w:rPr>
      </w:pPr>
    </w:p>
    <w:p w:rsidR="009B4400" w:rsidRPr="007E3F06" w:rsidRDefault="009B4400" w:rsidP="00436576">
      <w:pPr>
        <w:pStyle w:val="ListParagraph"/>
        <w:tabs>
          <w:tab w:val="left" w:pos="180"/>
          <w:tab w:val="left" w:pos="270"/>
        </w:tabs>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lastRenderedPageBreak/>
        <w:t>Pronat që nuk janë inventarizuar deri në hyrjen në fuqi të këtij ligji</w:t>
      </w:r>
      <w:r w:rsidR="00436576">
        <w:rPr>
          <w:rFonts w:ascii="Times New Roman" w:hAnsi="Times New Roman"/>
          <w:sz w:val="28"/>
          <w:szCs w:val="28"/>
          <w:lang w:val="sq-AL"/>
        </w:rPr>
        <w:t xml:space="preserve"> </w:t>
      </w:r>
      <w:r w:rsidRPr="007E3F06">
        <w:rPr>
          <w:rFonts w:ascii="Times New Roman" w:hAnsi="Times New Roman"/>
          <w:sz w:val="28"/>
          <w:szCs w:val="28"/>
          <w:lang w:val="sq-AL"/>
        </w:rPr>
        <w:t>inventarizohen dhe regjistrohen sipas të njëjtave parime e rregulla</w:t>
      </w:r>
      <w:r w:rsidR="00436576">
        <w:rPr>
          <w:rFonts w:ascii="Times New Roman" w:hAnsi="Times New Roman"/>
          <w:sz w:val="28"/>
          <w:szCs w:val="28"/>
          <w:lang w:val="sq-AL"/>
        </w:rPr>
        <w:t>,</w:t>
      </w:r>
      <w:r w:rsidRPr="007E3F06">
        <w:rPr>
          <w:rFonts w:ascii="Times New Roman" w:hAnsi="Times New Roman"/>
          <w:sz w:val="28"/>
          <w:szCs w:val="28"/>
          <w:lang w:val="sq-AL"/>
        </w:rPr>
        <w:t xml:space="preserve"> të parashikuara në nenet 32 deri në 34 të këtij ligji. </w:t>
      </w:r>
    </w:p>
    <w:p w:rsidR="009B4400"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39</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Pezullimi procedurave</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436576">
      <w:pPr>
        <w:pStyle w:val="ListParagraph"/>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Kur ngrihen padi, sipas shkronj</w:t>
      </w:r>
      <w:r w:rsidR="00890DA0">
        <w:rPr>
          <w:rFonts w:ascii="Times New Roman" w:hAnsi="Times New Roman"/>
          <w:sz w:val="28"/>
          <w:szCs w:val="28"/>
          <w:lang w:val="sq-AL"/>
        </w:rPr>
        <w:t>ë</w:t>
      </w:r>
      <w:r w:rsidR="00436576">
        <w:rPr>
          <w:rFonts w:ascii="Times New Roman" w:hAnsi="Times New Roman"/>
          <w:sz w:val="28"/>
          <w:szCs w:val="28"/>
          <w:lang w:val="sq-AL"/>
        </w:rPr>
        <w:t>s</w:t>
      </w:r>
      <w:r w:rsidRPr="007E3F06">
        <w:rPr>
          <w:rFonts w:ascii="Times New Roman" w:hAnsi="Times New Roman"/>
          <w:sz w:val="28"/>
          <w:szCs w:val="28"/>
          <w:lang w:val="sq-AL"/>
        </w:rPr>
        <w:t xml:space="preserve"> </w:t>
      </w:r>
      <w:r w:rsidR="00436576">
        <w:rPr>
          <w:rFonts w:ascii="Times New Roman" w:hAnsi="Times New Roman"/>
          <w:sz w:val="28"/>
          <w:szCs w:val="28"/>
          <w:lang w:val="sq-AL"/>
        </w:rPr>
        <w:t>“</w:t>
      </w:r>
      <w:r w:rsidRPr="007E3F06">
        <w:rPr>
          <w:rFonts w:ascii="Times New Roman" w:hAnsi="Times New Roman"/>
          <w:sz w:val="28"/>
          <w:szCs w:val="28"/>
          <w:lang w:val="sq-AL"/>
        </w:rPr>
        <w:t>a</w:t>
      </w:r>
      <w:r w:rsidR="00436576">
        <w:rPr>
          <w:rFonts w:ascii="Times New Roman" w:hAnsi="Times New Roman"/>
          <w:sz w:val="28"/>
          <w:szCs w:val="28"/>
          <w:lang w:val="sq-AL"/>
        </w:rPr>
        <w:t>”, t</w:t>
      </w:r>
      <w:r w:rsidR="00890DA0">
        <w:rPr>
          <w:rFonts w:ascii="Times New Roman" w:hAnsi="Times New Roman"/>
          <w:sz w:val="28"/>
          <w:szCs w:val="28"/>
          <w:lang w:val="sq-AL"/>
        </w:rPr>
        <w:t>ë</w:t>
      </w:r>
      <w:r w:rsidR="00436576">
        <w:rPr>
          <w:rFonts w:ascii="Times New Roman" w:hAnsi="Times New Roman"/>
          <w:sz w:val="28"/>
          <w:szCs w:val="28"/>
          <w:lang w:val="sq-AL"/>
        </w:rPr>
        <w:t xml:space="preserve"> </w:t>
      </w:r>
      <w:r w:rsidR="00436576" w:rsidRPr="007E3F06">
        <w:rPr>
          <w:rFonts w:ascii="Times New Roman" w:hAnsi="Times New Roman"/>
          <w:sz w:val="28"/>
          <w:szCs w:val="28"/>
          <w:lang w:val="sq-AL"/>
        </w:rPr>
        <w:t>nenit 32,</w:t>
      </w:r>
      <w:r w:rsidR="00436576">
        <w:rPr>
          <w:rFonts w:ascii="Times New Roman" w:hAnsi="Times New Roman"/>
          <w:sz w:val="28"/>
          <w:szCs w:val="28"/>
          <w:lang w:val="sq-AL"/>
        </w:rPr>
        <w:t xml:space="preserve"> </w:t>
      </w:r>
      <w:r w:rsidRPr="007E3F06">
        <w:rPr>
          <w:rFonts w:ascii="Times New Roman" w:hAnsi="Times New Roman"/>
          <w:sz w:val="28"/>
          <w:szCs w:val="28"/>
          <w:lang w:val="sq-AL"/>
        </w:rPr>
        <w:t>të këtij ligji, si dhe në çdo rast kur ASHK</w:t>
      </w:r>
      <w:r w:rsidR="00436576">
        <w:rPr>
          <w:rFonts w:ascii="Times New Roman" w:hAnsi="Times New Roman"/>
          <w:sz w:val="28"/>
          <w:szCs w:val="28"/>
          <w:lang w:val="sq-AL"/>
        </w:rPr>
        <w:t>-ja</w:t>
      </w:r>
      <w:r w:rsidRPr="007E3F06">
        <w:rPr>
          <w:rFonts w:ascii="Times New Roman" w:hAnsi="Times New Roman"/>
          <w:sz w:val="28"/>
          <w:szCs w:val="28"/>
          <w:lang w:val="sq-AL"/>
        </w:rPr>
        <w:t>, institucioni administrues apo njësia e vetëqeverisjes vendore konstaton se për pronën shtetërore</w:t>
      </w:r>
      <w:r w:rsidR="00436576">
        <w:rPr>
          <w:rFonts w:ascii="Times New Roman" w:hAnsi="Times New Roman"/>
          <w:sz w:val="28"/>
          <w:szCs w:val="28"/>
          <w:lang w:val="sq-AL"/>
        </w:rPr>
        <w:t xml:space="preserve"> </w:t>
      </w:r>
      <w:r w:rsidRPr="007E3F06">
        <w:rPr>
          <w:rFonts w:ascii="Times New Roman" w:hAnsi="Times New Roman"/>
          <w:sz w:val="28"/>
          <w:szCs w:val="28"/>
          <w:lang w:val="sq-AL"/>
        </w:rPr>
        <w:t>apo për një pjesë të saj</w:t>
      </w:r>
      <w:r w:rsidR="00436576">
        <w:rPr>
          <w:rFonts w:ascii="Times New Roman" w:hAnsi="Times New Roman"/>
          <w:sz w:val="28"/>
          <w:szCs w:val="28"/>
          <w:lang w:val="sq-AL"/>
        </w:rPr>
        <w:t xml:space="preserve"> </w:t>
      </w:r>
      <w:r w:rsidRPr="007E3F06">
        <w:rPr>
          <w:rFonts w:ascii="Times New Roman" w:hAnsi="Times New Roman"/>
          <w:sz w:val="28"/>
          <w:szCs w:val="28"/>
          <w:lang w:val="sq-AL"/>
        </w:rPr>
        <w:t>është duke u gjykuar padi</w:t>
      </w:r>
      <w:r w:rsidR="00436576">
        <w:rPr>
          <w:rFonts w:ascii="Times New Roman" w:hAnsi="Times New Roman"/>
          <w:sz w:val="28"/>
          <w:szCs w:val="28"/>
          <w:lang w:val="sq-AL"/>
        </w:rPr>
        <w:t>,</w:t>
      </w:r>
      <w:r w:rsidRPr="007E3F06">
        <w:rPr>
          <w:rFonts w:ascii="Times New Roman" w:hAnsi="Times New Roman"/>
          <w:sz w:val="28"/>
          <w:szCs w:val="28"/>
          <w:lang w:val="sq-AL"/>
        </w:rPr>
        <w:t xml:space="preserve"> e cila ka si objekt pretendime pronësie të </w:t>
      </w:r>
      <w:proofErr w:type="spellStart"/>
      <w:r w:rsidRPr="007E3F06">
        <w:rPr>
          <w:rFonts w:ascii="Times New Roman" w:hAnsi="Times New Roman"/>
          <w:sz w:val="28"/>
          <w:szCs w:val="28"/>
          <w:lang w:val="sq-AL"/>
        </w:rPr>
        <w:t>të</w:t>
      </w:r>
      <w:proofErr w:type="spellEnd"/>
      <w:r w:rsidRPr="007E3F06">
        <w:rPr>
          <w:rFonts w:ascii="Times New Roman" w:hAnsi="Times New Roman"/>
          <w:sz w:val="28"/>
          <w:szCs w:val="28"/>
          <w:lang w:val="sq-AL"/>
        </w:rPr>
        <w:t xml:space="preserve"> </w:t>
      </w:r>
      <w:proofErr w:type="spellStart"/>
      <w:r w:rsidRPr="007E3F06">
        <w:rPr>
          <w:rFonts w:ascii="Times New Roman" w:hAnsi="Times New Roman"/>
          <w:sz w:val="28"/>
          <w:szCs w:val="28"/>
          <w:lang w:val="sq-AL"/>
        </w:rPr>
        <w:t>tretëve</w:t>
      </w:r>
      <w:proofErr w:type="spellEnd"/>
      <w:r w:rsidRPr="007E3F06">
        <w:rPr>
          <w:rFonts w:ascii="Times New Roman" w:hAnsi="Times New Roman"/>
          <w:sz w:val="28"/>
          <w:szCs w:val="28"/>
          <w:lang w:val="sq-AL"/>
        </w:rPr>
        <w:t>, procedurat e përditësimit, inventarizimit</w:t>
      </w:r>
      <w:r w:rsidR="00436576">
        <w:rPr>
          <w:rFonts w:ascii="Times New Roman" w:hAnsi="Times New Roman"/>
          <w:sz w:val="28"/>
          <w:szCs w:val="28"/>
          <w:lang w:val="sq-AL"/>
        </w:rPr>
        <w:t xml:space="preserve"> </w:t>
      </w:r>
      <w:r w:rsidRPr="007E3F06">
        <w:rPr>
          <w:rFonts w:ascii="Times New Roman" w:hAnsi="Times New Roman"/>
          <w:sz w:val="28"/>
          <w:szCs w:val="28"/>
          <w:lang w:val="sq-AL"/>
        </w:rPr>
        <w:t>apo transferimit</w:t>
      </w:r>
      <w:r w:rsidR="00436576">
        <w:rPr>
          <w:rFonts w:ascii="Times New Roman" w:hAnsi="Times New Roman"/>
          <w:sz w:val="28"/>
          <w:szCs w:val="28"/>
          <w:lang w:val="sq-AL"/>
        </w:rPr>
        <w:t xml:space="preserve"> </w:t>
      </w:r>
      <w:r w:rsidRPr="007E3F06">
        <w:rPr>
          <w:rFonts w:ascii="Times New Roman" w:hAnsi="Times New Roman"/>
          <w:sz w:val="28"/>
          <w:szCs w:val="28"/>
          <w:lang w:val="sq-AL"/>
        </w:rPr>
        <w:t>pezullohen deri në përfundim të gjykimit me vendim të formës së prerë. Pezullimi shtrihet vetëm për atë pronë</w:t>
      </w:r>
      <w:r w:rsidR="00436576">
        <w:rPr>
          <w:rFonts w:ascii="Times New Roman" w:hAnsi="Times New Roman"/>
          <w:sz w:val="28"/>
          <w:szCs w:val="28"/>
          <w:lang w:val="sq-AL"/>
        </w:rPr>
        <w:t xml:space="preserve"> </w:t>
      </w:r>
      <w:r w:rsidRPr="007E3F06">
        <w:rPr>
          <w:rFonts w:ascii="Times New Roman" w:hAnsi="Times New Roman"/>
          <w:sz w:val="28"/>
          <w:szCs w:val="28"/>
          <w:lang w:val="sq-AL"/>
        </w:rPr>
        <w:t>ose pjesë prone</w:t>
      </w:r>
      <w:r w:rsidR="00436576">
        <w:rPr>
          <w:rFonts w:ascii="Times New Roman" w:hAnsi="Times New Roman"/>
          <w:sz w:val="28"/>
          <w:szCs w:val="28"/>
          <w:lang w:val="sq-AL"/>
        </w:rPr>
        <w:t xml:space="preserve"> </w:t>
      </w:r>
      <w:r w:rsidRPr="007E3F06">
        <w:rPr>
          <w:rFonts w:ascii="Times New Roman" w:hAnsi="Times New Roman"/>
          <w:sz w:val="28"/>
          <w:szCs w:val="28"/>
          <w:lang w:val="sq-AL"/>
        </w:rPr>
        <w:t xml:space="preserve">që është objekt gjykimi. </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40</w:t>
      </w:r>
    </w:p>
    <w:p w:rsidR="009B4400"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 xml:space="preserve">Tarifat e regjistrimit për institucionet shtetërore dhe </w:t>
      </w:r>
      <w:r w:rsidR="00436576">
        <w:rPr>
          <w:rFonts w:ascii="Times New Roman" w:hAnsi="Times New Roman"/>
          <w:b/>
          <w:sz w:val="28"/>
          <w:szCs w:val="28"/>
          <w:lang w:val="sq-AL"/>
        </w:rPr>
        <w:t xml:space="preserve">                                        </w:t>
      </w:r>
      <w:r w:rsidRPr="007E3F06">
        <w:rPr>
          <w:rFonts w:ascii="Times New Roman" w:hAnsi="Times New Roman"/>
          <w:b/>
          <w:sz w:val="28"/>
          <w:szCs w:val="28"/>
          <w:lang w:val="sq-AL"/>
        </w:rPr>
        <w:t>njësitë e vet</w:t>
      </w:r>
      <w:r w:rsidR="00890DA0">
        <w:rPr>
          <w:rFonts w:ascii="Times New Roman" w:hAnsi="Times New Roman"/>
          <w:b/>
          <w:sz w:val="28"/>
          <w:szCs w:val="28"/>
          <w:lang w:val="sq-AL"/>
        </w:rPr>
        <w:t>ë</w:t>
      </w:r>
      <w:r w:rsidRPr="007E3F06">
        <w:rPr>
          <w:rFonts w:ascii="Times New Roman" w:hAnsi="Times New Roman"/>
          <w:b/>
          <w:sz w:val="28"/>
          <w:szCs w:val="28"/>
          <w:lang w:val="sq-AL"/>
        </w:rPr>
        <w:t>qeverisjes vendore</w:t>
      </w:r>
      <w:r w:rsidR="00436576">
        <w:rPr>
          <w:rFonts w:ascii="Times New Roman" w:hAnsi="Times New Roman"/>
          <w:b/>
          <w:sz w:val="28"/>
          <w:szCs w:val="28"/>
          <w:lang w:val="sq-AL"/>
        </w:rPr>
        <w:t xml:space="preserve"> </w:t>
      </w:r>
    </w:p>
    <w:p w:rsidR="00436576" w:rsidRPr="007E3F06" w:rsidRDefault="00436576" w:rsidP="00FC2EEF">
      <w:pPr>
        <w:pStyle w:val="ListParagraph"/>
        <w:spacing w:after="0" w:line="240" w:lineRule="auto"/>
        <w:ind w:left="540" w:hanging="360"/>
        <w:contextualSpacing w:val="0"/>
        <w:jc w:val="center"/>
        <w:rPr>
          <w:rFonts w:ascii="Times New Roman" w:hAnsi="Times New Roman"/>
          <w:b/>
          <w:sz w:val="28"/>
          <w:szCs w:val="28"/>
          <w:lang w:val="sq-AL"/>
        </w:rPr>
      </w:pPr>
    </w:p>
    <w:p w:rsidR="009B4400" w:rsidRDefault="009B4400" w:rsidP="00446DFD">
      <w:pPr>
        <w:pStyle w:val="ListParagraph"/>
        <w:numPr>
          <w:ilvl w:val="0"/>
          <w:numId w:val="27"/>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Për regjistrimin fillestar të pronave të institucioneve shtetërore dhe të</w:t>
      </w:r>
      <w:r w:rsidR="0033307B">
        <w:rPr>
          <w:rFonts w:ascii="Times New Roman" w:hAnsi="Times New Roman"/>
          <w:sz w:val="28"/>
          <w:szCs w:val="28"/>
          <w:lang w:val="sq-AL"/>
        </w:rPr>
        <w:t xml:space="preserve"> nj</w:t>
      </w:r>
      <w:r w:rsidR="00890DA0">
        <w:rPr>
          <w:rFonts w:ascii="Times New Roman" w:hAnsi="Times New Roman"/>
          <w:sz w:val="28"/>
          <w:szCs w:val="28"/>
          <w:lang w:val="sq-AL"/>
        </w:rPr>
        <w:t>ë</w:t>
      </w:r>
      <w:r w:rsidRPr="007E3F06">
        <w:rPr>
          <w:rFonts w:ascii="Times New Roman" w:hAnsi="Times New Roman"/>
          <w:sz w:val="28"/>
          <w:szCs w:val="28"/>
          <w:lang w:val="sq-AL"/>
        </w:rPr>
        <w:t>sive</w:t>
      </w:r>
      <w:r w:rsidR="0033307B">
        <w:rPr>
          <w:rFonts w:ascii="Times New Roman" w:hAnsi="Times New Roman"/>
          <w:sz w:val="28"/>
          <w:szCs w:val="28"/>
          <w:lang w:val="sq-AL"/>
        </w:rPr>
        <w:t xml:space="preserve"> </w:t>
      </w:r>
      <w:r w:rsidRPr="007E3F06">
        <w:rPr>
          <w:rFonts w:ascii="Times New Roman" w:hAnsi="Times New Roman"/>
          <w:sz w:val="28"/>
          <w:szCs w:val="28"/>
          <w:lang w:val="sq-AL"/>
        </w:rPr>
        <w:t>të vetëqeverisjes vendore aplikohen tarifa shërbimi të reduktuara.</w:t>
      </w:r>
      <w:r w:rsidR="0033307B">
        <w:rPr>
          <w:rFonts w:ascii="Times New Roman" w:hAnsi="Times New Roman"/>
          <w:sz w:val="28"/>
          <w:szCs w:val="28"/>
          <w:lang w:val="sq-AL"/>
        </w:rPr>
        <w:t xml:space="preserve"> </w:t>
      </w:r>
    </w:p>
    <w:p w:rsidR="0033307B" w:rsidRPr="007E3F06" w:rsidRDefault="0033307B" w:rsidP="0033307B">
      <w:pPr>
        <w:pStyle w:val="ListParagraph"/>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27"/>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Për pronat e regjistruara përpara hyrjes në fuqi të këtij ligji, institucionet shtetërore dhe njësitë e vetëqeverisjes vendore</w:t>
      </w:r>
      <w:r w:rsidR="0033307B">
        <w:rPr>
          <w:rFonts w:ascii="Times New Roman" w:hAnsi="Times New Roman"/>
          <w:sz w:val="28"/>
          <w:szCs w:val="28"/>
          <w:lang w:val="sq-AL"/>
        </w:rPr>
        <w:t xml:space="preserve"> </w:t>
      </w:r>
      <w:r w:rsidRPr="007E3F06">
        <w:rPr>
          <w:rFonts w:ascii="Times New Roman" w:hAnsi="Times New Roman"/>
          <w:sz w:val="28"/>
          <w:szCs w:val="28"/>
          <w:lang w:val="sq-AL"/>
        </w:rPr>
        <w:t>nuk paguajnë tarifë regjistrimi</w:t>
      </w:r>
      <w:r w:rsidR="0033307B">
        <w:rPr>
          <w:rFonts w:ascii="Times New Roman" w:hAnsi="Times New Roman"/>
          <w:sz w:val="28"/>
          <w:szCs w:val="28"/>
          <w:lang w:val="sq-AL"/>
        </w:rPr>
        <w:t xml:space="preserve"> </w:t>
      </w:r>
      <w:r w:rsidRPr="007E3F06">
        <w:rPr>
          <w:rFonts w:ascii="Times New Roman" w:hAnsi="Times New Roman"/>
          <w:sz w:val="28"/>
          <w:szCs w:val="28"/>
          <w:lang w:val="sq-AL"/>
        </w:rPr>
        <w:t xml:space="preserve">për ndryshimet që do të rezultojnë në regjistrin e pasurive, prej përditësimit sipas këtij </w:t>
      </w:r>
      <w:r w:rsidR="0033307B">
        <w:rPr>
          <w:rFonts w:ascii="Times New Roman" w:hAnsi="Times New Roman"/>
          <w:sz w:val="28"/>
          <w:szCs w:val="28"/>
          <w:lang w:val="sq-AL"/>
        </w:rPr>
        <w:t>k</w:t>
      </w:r>
      <w:r w:rsidRPr="007E3F06">
        <w:rPr>
          <w:rFonts w:ascii="Times New Roman" w:hAnsi="Times New Roman"/>
          <w:sz w:val="28"/>
          <w:szCs w:val="28"/>
          <w:lang w:val="sq-AL"/>
        </w:rPr>
        <w:t>reu.</w:t>
      </w:r>
      <w:r w:rsidR="0033307B">
        <w:rPr>
          <w:rFonts w:ascii="Times New Roman" w:hAnsi="Times New Roman"/>
          <w:sz w:val="28"/>
          <w:szCs w:val="28"/>
          <w:lang w:val="sq-AL"/>
        </w:rPr>
        <w:t xml:space="preserve"> </w:t>
      </w:r>
    </w:p>
    <w:p w:rsidR="0033307B" w:rsidRPr="0033307B" w:rsidRDefault="0033307B" w:rsidP="0033307B">
      <w:pPr>
        <w:pStyle w:val="ListParagraph"/>
        <w:rPr>
          <w:rFonts w:ascii="Times New Roman" w:hAnsi="Times New Roman"/>
          <w:sz w:val="28"/>
          <w:szCs w:val="28"/>
          <w:lang w:val="sq-AL"/>
        </w:rPr>
      </w:pPr>
    </w:p>
    <w:p w:rsidR="009B4400" w:rsidRDefault="009B4400" w:rsidP="00446DFD">
      <w:pPr>
        <w:pStyle w:val="ListParagraph"/>
        <w:numPr>
          <w:ilvl w:val="0"/>
          <w:numId w:val="27"/>
        </w:numPr>
        <w:tabs>
          <w:tab w:val="left" w:pos="270"/>
        </w:tabs>
        <w:spacing w:after="0" w:line="240" w:lineRule="auto"/>
        <w:ind w:left="540"/>
        <w:jc w:val="both"/>
        <w:rPr>
          <w:rFonts w:ascii="Times New Roman" w:hAnsi="Times New Roman"/>
          <w:sz w:val="28"/>
          <w:szCs w:val="28"/>
          <w:lang w:val="sq-AL"/>
        </w:rPr>
      </w:pPr>
      <w:r w:rsidRPr="0033307B">
        <w:rPr>
          <w:rFonts w:ascii="Times New Roman" w:hAnsi="Times New Roman"/>
          <w:sz w:val="28"/>
          <w:szCs w:val="28"/>
          <w:lang w:val="sq-AL"/>
        </w:rPr>
        <w:t>Regjistrimi i pronave të përditësuara të institucioneve shtetërore dhe nj</w:t>
      </w:r>
      <w:r w:rsidR="00890DA0">
        <w:rPr>
          <w:rFonts w:ascii="Times New Roman" w:hAnsi="Times New Roman"/>
          <w:sz w:val="28"/>
          <w:szCs w:val="28"/>
          <w:lang w:val="sq-AL"/>
        </w:rPr>
        <w:t>ë</w:t>
      </w:r>
      <w:r w:rsidRPr="0033307B">
        <w:rPr>
          <w:rFonts w:ascii="Times New Roman" w:hAnsi="Times New Roman"/>
          <w:sz w:val="28"/>
          <w:szCs w:val="28"/>
          <w:lang w:val="sq-AL"/>
        </w:rPr>
        <w:t>si</w:t>
      </w:r>
      <w:r w:rsidR="00837077">
        <w:rPr>
          <w:rFonts w:ascii="Times New Roman" w:hAnsi="Times New Roman"/>
          <w:sz w:val="28"/>
          <w:szCs w:val="28"/>
          <w:lang w:val="sq-AL"/>
        </w:rPr>
        <w:t>ve t</w:t>
      </w:r>
      <w:r w:rsidR="00890DA0">
        <w:rPr>
          <w:rFonts w:ascii="Times New Roman" w:hAnsi="Times New Roman"/>
          <w:sz w:val="28"/>
          <w:szCs w:val="28"/>
          <w:lang w:val="sq-AL"/>
        </w:rPr>
        <w:t>ë</w:t>
      </w:r>
      <w:r w:rsidR="00837077">
        <w:rPr>
          <w:rFonts w:ascii="Times New Roman" w:hAnsi="Times New Roman"/>
          <w:sz w:val="28"/>
          <w:szCs w:val="28"/>
          <w:lang w:val="sq-AL"/>
        </w:rPr>
        <w:t xml:space="preserve"> </w:t>
      </w:r>
      <w:r w:rsidRPr="0033307B">
        <w:rPr>
          <w:rFonts w:ascii="Times New Roman" w:hAnsi="Times New Roman"/>
          <w:sz w:val="28"/>
          <w:szCs w:val="28"/>
          <w:lang w:val="sq-AL"/>
        </w:rPr>
        <w:t>vetëqeverisjes vendore nuk kushtëzohet nga parapagimi i tarifës së shërbimit. Pavarësisht sa më sipër, atyre u refuzohet çdo shërbim i mëtejshëm për pasurinë nga ASHK</w:t>
      </w:r>
      <w:r w:rsidR="00837077">
        <w:rPr>
          <w:rFonts w:ascii="Times New Roman" w:hAnsi="Times New Roman"/>
          <w:sz w:val="28"/>
          <w:szCs w:val="28"/>
          <w:lang w:val="sq-AL"/>
        </w:rPr>
        <w:t>-ja</w:t>
      </w:r>
      <w:r w:rsidRPr="0033307B">
        <w:rPr>
          <w:rFonts w:ascii="Times New Roman" w:hAnsi="Times New Roman"/>
          <w:sz w:val="28"/>
          <w:szCs w:val="28"/>
          <w:lang w:val="sq-AL"/>
        </w:rPr>
        <w:t>, deri në shlyerjen e tarifës së regjistrimit fillestar të saj.</w:t>
      </w:r>
      <w:r w:rsidR="00837077">
        <w:rPr>
          <w:rFonts w:ascii="Times New Roman" w:hAnsi="Times New Roman"/>
          <w:sz w:val="28"/>
          <w:szCs w:val="28"/>
          <w:lang w:val="sq-AL"/>
        </w:rPr>
        <w:t xml:space="preserve"> </w:t>
      </w:r>
    </w:p>
    <w:p w:rsidR="00837077" w:rsidRDefault="00837077" w:rsidP="00837077">
      <w:pPr>
        <w:pStyle w:val="ListParagraph"/>
        <w:tabs>
          <w:tab w:val="left" w:pos="270"/>
        </w:tabs>
        <w:spacing w:after="0" w:line="240" w:lineRule="auto"/>
        <w:ind w:left="540"/>
        <w:jc w:val="both"/>
        <w:rPr>
          <w:rFonts w:ascii="Times New Roman" w:hAnsi="Times New Roman"/>
          <w:sz w:val="28"/>
          <w:szCs w:val="28"/>
          <w:lang w:val="sq-AL"/>
        </w:rPr>
      </w:pPr>
    </w:p>
    <w:p w:rsidR="009B4400" w:rsidRPr="00837077" w:rsidRDefault="009B4400" w:rsidP="00446DFD">
      <w:pPr>
        <w:pStyle w:val="ListParagraph"/>
        <w:numPr>
          <w:ilvl w:val="0"/>
          <w:numId w:val="27"/>
        </w:numPr>
        <w:tabs>
          <w:tab w:val="left" w:pos="270"/>
        </w:tabs>
        <w:spacing w:after="0" w:line="240" w:lineRule="auto"/>
        <w:ind w:left="540"/>
        <w:jc w:val="both"/>
        <w:rPr>
          <w:rFonts w:ascii="Times New Roman" w:hAnsi="Times New Roman"/>
          <w:sz w:val="28"/>
          <w:szCs w:val="28"/>
          <w:lang w:val="sq-AL"/>
        </w:rPr>
      </w:pPr>
      <w:r w:rsidRPr="00837077">
        <w:rPr>
          <w:rFonts w:ascii="Times New Roman" w:hAnsi="Times New Roman"/>
          <w:sz w:val="28"/>
          <w:szCs w:val="28"/>
          <w:lang w:val="sq-AL"/>
        </w:rPr>
        <w:t>ASHK</w:t>
      </w:r>
      <w:r w:rsidR="00837077">
        <w:rPr>
          <w:rFonts w:ascii="Times New Roman" w:hAnsi="Times New Roman"/>
          <w:sz w:val="28"/>
          <w:szCs w:val="28"/>
          <w:lang w:val="sq-AL"/>
        </w:rPr>
        <w:t>-ja</w:t>
      </w:r>
      <w:r w:rsidRPr="00837077">
        <w:rPr>
          <w:rFonts w:ascii="Times New Roman" w:hAnsi="Times New Roman"/>
          <w:sz w:val="28"/>
          <w:szCs w:val="28"/>
          <w:lang w:val="sq-AL"/>
        </w:rPr>
        <w:t xml:space="preserve"> përcjell pranë çdo institucioni dhe nj</w:t>
      </w:r>
      <w:r w:rsidR="00890DA0">
        <w:rPr>
          <w:rFonts w:ascii="Times New Roman" w:hAnsi="Times New Roman"/>
          <w:sz w:val="28"/>
          <w:szCs w:val="28"/>
          <w:lang w:val="sq-AL"/>
        </w:rPr>
        <w:t>ë</w:t>
      </w:r>
      <w:r w:rsidRPr="00837077">
        <w:rPr>
          <w:rFonts w:ascii="Times New Roman" w:hAnsi="Times New Roman"/>
          <w:sz w:val="28"/>
          <w:szCs w:val="28"/>
          <w:lang w:val="sq-AL"/>
        </w:rPr>
        <w:t>sie të vetëqeverisjes vendore shumën e debisë</w:t>
      </w:r>
      <w:r w:rsidR="00837077">
        <w:rPr>
          <w:rFonts w:ascii="Times New Roman" w:hAnsi="Times New Roman"/>
          <w:sz w:val="28"/>
          <w:szCs w:val="28"/>
          <w:lang w:val="sq-AL"/>
        </w:rPr>
        <w:t>,</w:t>
      </w:r>
      <w:r w:rsidRPr="00837077">
        <w:rPr>
          <w:rFonts w:ascii="Times New Roman" w:hAnsi="Times New Roman"/>
          <w:sz w:val="28"/>
          <w:szCs w:val="28"/>
          <w:lang w:val="sq-AL"/>
        </w:rPr>
        <w:t xml:space="preserve"> që është akumuluar gjatë vitit</w:t>
      </w:r>
      <w:r w:rsidR="00837077">
        <w:rPr>
          <w:rFonts w:ascii="Times New Roman" w:hAnsi="Times New Roman"/>
          <w:sz w:val="28"/>
          <w:szCs w:val="28"/>
          <w:lang w:val="sq-AL"/>
        </w:rPr>
        <w:t>,</w:t>
      </w:r>
      <w:r w:rsidRPr="00837077">
        <w:rPr>
          <w:rFonts w:ascii="Times New Roman" w:hAnsi="Times New Roman"/>
          <w:sz w:val="28"/>
          <w:szCs w:val="28"/>
          <w:lang w:val="sq-AL"/>
        </w:rPr>
        <w:t xml:space="preserve"> për efekt të regjistrimit të pasurive të tyre, e cila shlyhet</w:t>
      </w:r>
      <w:r w:rsidR="00837077">
        <w:rPr>
          <w:rFonts w:ascii="Times New Roman" w:hAnsi="Times New Roman"/>
          <w:sz w:val="28"/>
          <w:szCs w:val="28"/>
          <w:lang w:val="sq-AL"/>
        </w:rPr>
        <w:t xml:space="preserve"> </w:t>
      </w:r>
      <w:r w:rsidRPr="00837077">
        <w:rPr>
          <w:rFonts w:ascii="Times New Roman" w:hAnsi="Times New Roman"/>
          <w:sz w:val="28"/>
          <w:szCs w:val="28"/>
          <w:lang w:val="sq-AL"/>
        </w:rPr>
        <w:t>brenda muajit mars të vitit pasardhës. Institucionet shtetërore dhe njësitë e vetëqeverisjes vendore</w:t>
      </w:r>
      <w:r w:rsidR="00837077">
        <w:rPr>
          <w:rFonts w:ascii="Times New Roman" w:hAnsi="Times New Roman"/>
          <w:sz w:val="28"/>
          <w:szCs w:val="28"/>
          <w:lang w:val="sq-AL"/>
        </w:rPr>
        <w:t xml:space="preserve"> </w:t>
      </w:r>
      <w:r w:rsidRPr="00837077">
        <w:rPr>
          <w:rFonts w:ascii="Times New Roman" w:hAnsi="Times New Roman"/>
          <w:sz w:val="28"/>
          <w:szCs w:val="28"/>
          <w:lang w:val="sq-AL"/>
        </w:rPr>
        <w:t xml:space="preserve">kanë për detyrë të parashikojnë në buxhetet e tyre vjetore shlyerjen e detyrimeve për regjistrimin e pronave në pronësi apo administrim të tyre, sipas shumave </w:t>
      </w:r>
      <w:proofErr w:type="spellStart"/>
      <w:r w:rsidRPr="00837077">
        <w:rPr>
          <w:rFonts w:ascii="Times New Roman" w:hAnsi="Times New Roman"/>
          <w:sz w:val="28"/>
          <w:szCs w:val="28"/>
          <w:lang w:val="sq-AL"/>
        </w:rPr>
        <w:t>respektive</w:t>
      </w:r>
      <w:proofErr w:type="spellEnd"/>
      <w:r w:rsidRPr="00837077">
        <w:rPr>
          <w:rFonts w:ascii="Times New Roman" w:hAnsi="Times New Roman"/>
          <w:sz w:val="28"/>
          <w:szCs w:val="28"/>
          <w:lang w:val="sq-AL"/>
        </w:rPr>
        <w:t xml:space="preserve"> të detyrimit të përllogaritura nga ASHK</w:t>
      </w:r>
      <w:r w:rsidR="00837077">
        <w:rPr>
          <w:rFonts w:ascii="Times New Roman" w:hAnsi="Times New Roman"/>
          <w:sz w:val="28"/>
          <w:szCs w:val="28"/>
          <w:lang w:val="sq-AL"/>
        </w:rPr>
        <w:t>-ja</w:t>
      </w:r>
      <w:r w:rsidRPr="00837077">
        <w:rPr>
          <w:rFonts w:ascii="Times New Roman" w:hAnsi="Times New Roman"/>
          <w:sz w:val="28"/>
          <w:szCs w:val="28"/>
          <w:lang w:val="sq-AL"/>
        </w:rPr>
        <w:t xml:space="preserve">. </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F46C3A" w:rsidRDefault="00F46C3A" w:rsidP="00FC2EEF">
      <w:pPr>
        <w:spacing w:after="0" w:line="240" w:lineRule="auto"/>
        <w:ind w:left="540" w:hanging="360"/>
        <w:jc w:val="center"/>
        <w:rPr>
          <w:rFonts w:ascii="Times New Roman" w:hAnsi="Times New Roman"/>
          <w:b/>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lastRenderedPageBreak/>
        <w:t>Neni 41</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Dispozitë detyruese</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9B4400" w:rsidRDefault="009B4400" w:rsidP="00705FA2">
      <w:pPr>
        <w:pStyle w:val="ListParagraph"/>
        <w:numPr>
          <w:ilvl w:val="0"/>
          <w:numId w:val="11"/>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Në përputhje me nenin 195, të Kodit Civil, ndalohet çdo veprim tjetërsimi </w:t>
      </w:r>
      <w:r w:rsidR="00837077">
        <w:rPr>
          <w:rFonts w:ascii="Times New Roman" w:hAnsi="Times New Roman"/>
          <w:sz w:val="28"/>
          <w:szCs w:val="28"/>
          <w:lang w:val="sq-AL"/>
        </w:rPr>
        <w:t>i</w:t>
      </w:r>
      <w:r w:rsidRPr="007E3F06">
        <w:rPr>
          <w:rFonts w:ascii="Times New Roman" w:hAnsi="Times New Roman"/>
          <w:sz w:val="28"/>
          <w:szCs w:val="28"/>
          <w:lang w:val="sq-AL"/>
        </w:rPr>
        <w:t xml:space="preserve"> pasurisë</w:t>
      </w:r>
      <w:r w:rsidR="00837077">
        <w:rPr>
          <w:rFonts w:ascii="Times New Roman" w:hAnsi="Times New Roman"/>
          <w:sz w:val="28"/>
          <w:szCs w:val="28"/>
          <w:lang w:val="sq-AL"/>
        </w:rPr>
        <w:t xml:space="preserve"> </w:t>
      </w:r>
      <w:r w:rsidRPr="007E3F06">
        <w:rPr>
          <w:rFonts w:ascii="Times New Roman" w:hAnsi="Times New Roman"/>
          <w:sz w:val="28"/>
          <w:szCs w:val="28"/>
          <w:lang w:val="sq-AL"/>
        </w:rPr>
        <w:t>nga njësitë e vetëqeverisjes vendore, pas hyrjes në fuqi të këtij ligji, pa u kryer më parë regjistrimi i saj në regjistrin publik.</w:t>
      </w:r>
      <w:r w:rsidR="00837077">
        <w:rPr>
          <w:rFonts w:ascii="Times New Roman" w:hAnsi="Times New Roman"/>
          <w:sz w:val="28"/>
          <w:szCs w:val="28"/>
          <w:lang w:val="sq-AL"/>
        </w:rPr>
        <w:t xml:space="preserve"> </w:t>
      </w:r>
    </w:p>
    <w:p w:rsidR="00837077" w:rsidRDefault="00837077" w:rsidP="00837077">
      <w:pPr>
        <w:pStyle w:val="ListParagraph"/>
        <w:tabs>
          <w:tab w:val="left" w:pos="270"/>
        </w:tabs>
        <w:spacing w:after="0" w:line="240" w:lineRule="auto"/>
        <w:ind w:left="540"/>
        <w:jc w:val="both"/>
        <w:rPr>
          <w:rFonts w:ascii="Times New Roman" w:hAnsi="Times New Roman"/>
          <w:sz w:val="28"/>
          <w:szCs w:val="28"/>
          <w:lang w:val="sq-AL"/>
        </w:rPr>
      </w:pPr>
    </w:p>
    <w:p w:rsidR="009B4400" w:rsidRDefault="009B4400" w:rsidP="00837077">
      <w:pPr>
        <w:pStyle w:val="ListParagraph"/>
        <w:numPr>
          <w:ilvl w:val="0"/>
          <w:numId w:val="11"/>
        </w:numPr>
        <w:tabs>
          <w:tab w:val="left" w:pos="270"/>
        </w:tabs>
        <w:spacing w:after="0" w:line="240" w:lineRule="auto"/>
        <w:ind w:left="540"/>
        <w:jc w:val="both"/>
        <w:rPr>
          <w:rFonts w:ascii="Times New Roman" w:hAnsi="Times New Roman"/>
          <w:sz w:val="28"/>
          <w:szCs w:val="28"/>
          <w:lang w:val="sq-AL"/>
        </w:rPr>
      </w:pPr>
      <w:r w:rsidRPr="00837077">
        <w:rPr>
          <w:rFonts w:ascii="Times New Roman" w:hAnsi="Times New Roman"/>
          <w:sz w:val="28"/>
          <w:szCs w:val="28"/>
          <w:lang w:val="sq-AL"/>
        </w:rPr>
        <w:t>Institucionet shtetërore dhe njësitë e vetëqeverisjes vendore</w:t>
      </w:r>
      <w:r w:rsidR="00837077">
        <w:rPr>
          <w:rFonts w:ascii="Times New Roman" w:hAnsi="Times New Roman"/>
          <w:sz w:val="28"/>
          <w:szCs w:val="28"/>
          <w:lang w:val="sq-AL"/>
        </w:rPr>
        <w:t xml:space="preserve"> </w:t>
      </w:r>
      <w:r w:rsidRPr="00837077">
        <w:rPr>
          <w:rFonts w:ascii="Times New Roman" w:hAnsi="Times New Roman"/>
          <w:sz w:val="28"/>
          <w:szCs w:val="28"/>
          <w:lang w:val="sq-AL"/>
        </w:rPr>
        <w:t>kanë detyrimin</w:t>
      </w:r>
      <w:r w:rsidR="00837077">
        <w:rPr>
          <w:rFonts w:ascii="Times New Roman" w:hAnsi="Times New Roman"/>
          <w:sz w:val="28"/>
          <w:szCs w:val="28"/>
          <w:lang w:val="sq-AL"/>
        </w:rPr>
        <w:t xml:space="preserve"> </w:t>
      </w:r>
      <w:r w:rsidRPr="00837077">
        <w:rPr>
          <w:rFonts w:ascii="Times New Roman" w:hAnsi="Times New Roman"/>
          <w:sz w:val="28"/>
          <w:szCs w:val="28"/>
          <w:lang w:val="sq-AL"/>
        </w:rPr>
        <w:t>që</w:t>
      </w:r>
      <w:r w:rsidR="00837077">
        <w:rPr>
          <w:rFonts w:ascii="Times New Roman" w:hAnsi="Times New Roman"/>
          <w:sz w:val="28"/>
          <w:szCs w:val="28"/>
          <w:lang w:val="sq-AL"/>
        </w:rPr>
        <w:t>,</w:t>
      </w:r>
      <w:r w:rsidRPr="00837077">
        <w:rPr>
          <w:rFonts w:ascii="Times New Roman" w:hAnsi="Times New Roman"/>
          <w:sz w:val="28"/>
          <w:szCs w:val="28"/>
          <w:lang w:val="sq-AL"/>
        </w:rPr>
        <w:t xml:space="preserve"> brenda 60</w:t>
      </w:r>
      <w:r w:rsidR="00837077">
        <w:rPr>
          <w:rFonts w:ascii="Times New Roman" w:hAnsi="Times New Roman"/>
          <w:sz w:val="28"/>
          <w:szCs w:val="28"/>
          <w:lang w:val="sq-AL"/>
        </w:rPr>
        <w:t xml:space="preserve"> </w:t>
      </w:r>
      <w:r w:rsidRPr="00837077">
        <w:rPr>
          <w:rFonts w:ascii="Times New Roman" w:hAnsi="Times New Roman"/>
          <w:sz w:val="28"/>
          <w:szCs w:val="28"/>
          <w:lang w:val="sq-AL"/>
        </w:rPr>
        <w:t>ditëve</w:t>
      </w:r>
      <w:r w:rsidR="00837077">
        <w:rPr>
          <w:rFonts w:ascii="Times New Roman" w:hAnsi="Times New Roman"/>
          <w:sz w:val="28"/>
          <w:szCs w:val="28"/>
          <w:lang w:val="sq-AL"/>
        </w:rPr>
        <w:t>,</w:t>
      </w:r>
      <w:r w:rsidRPr="00837077">
        <w:rPr>
          <w:rFonts w:ascii="Times New Roman" w:hAnsi="Times New Roman"/>
          <w:sz w:val="28"/>
          <w:szCs w:val="28"/>
          <w:lang w:val="sq-AL"/>
        </w:rPr>
        <w:t xml:space="preserve"> nga hyrja në fuqi e këtij ligji, të krijojnë ose të ngarkojnë një strukturë të posaçme, e cila do të ketë për objekt të veprimtarisë së saj vetëm </w:t>
      </w:r>
      <w:proofErr w:type="spellStart"/>
      <w:r w:rsidRPr="00837077">
        <w:rPr>
          <w:rFonts w:ascii="Times New Roman" w:hAnsi="Times New Roman"/>
          <w:sz w:val="28"/>
          <w:szCs w:val="28"/>
          <w:lang w:val="sq-AL"/>
        </w:rPr>
        <w:t>invetarizimin</w:t>
      </w:r>
      <w:proofErr w:type="spellEnd"/>
      <w:r w:rsidRPr="00837077">
        <w:rPr>
          <w:rFonts w:ascii="Times New Roman" w:hAnsi="Times New Roman"/>
          <w:sz w:val="28"/>
          <w:szCs w:val="28"/>
          <w:lang w:val="sq-AL"/>
        </w:rPr>
        <w:t>, plotësimin, përditësimin dhe ndjekjen e procesit</w:t>
      </w:r>
      <w:r w:rsidR="00837077">
        <w:rPr>
          <w:rFonts w:ascii="Times New Roman" w:hAnsi="Times New Roman"/>
          <w:sz w:val="28"/>
          <w:szCs w:val="28"/>
          <w:lang w:val="sq-AL"/>
        </w:rPr>
        <w:t xml:space="preserve"> </w:t>
      </w:r>
      <w:r w:rsidRPr="00837077">
        <w:rPr>
          <w:rFonts w:ascii="Times New Roman" w:hAnsi="Times New Roman"/>
          <w:sz w:val="28"/>
          <w:szCs w:val="28"/>
          <w:lang w:val="sq-AL"/>
        </w:rPr>
        <w:t>deri në regjistrimin e pronave në regjistrin publik të pasurive të paluajtshme dhe pajisjen me certifikatë pronësie, për çdo pasuri.</w:t>
      </w:r>
      <w:r w:rsidR="00837077">
        <w:rPr>
          <w:rFonts w:ascii="Times New Roman" w:hAnsi="Times New Roman"/>
          <w:sz w:val="28"/>
          <w:szCs w:val="28"/>
          <w:lang w:val="sq-AL"/>
        </w:rPr>
        <w:t xml:space="preserve"> </w:t>
      </w:r>
    </w:p>
    <w:p w:rsidR="00837077" w:rsidRPr="00837077" w:rsidRDefault="00837077" w:rsidP="00837077">
      <w:pPr>
        <w:pStyle w:val="ListParagraph"/>
        <w:rPr>
          <w:rFonts w:ascii="Times New Roman" w:hAnsi="Times New Roman"/>
          <w:sz w:val="28"/>
          <w:szCs w:val="28"/>
          <w:lang w:val="sq-AL"/>
        </w:rPr>
      </w:pPr>
    </w:p>
    <w:p w:rsidR="009B4400" w:rsidRPr="00837077" w:rsidRDefault="009B4400" w:rsidP="00837077">
      <w:pPr>
        <w:pStyle w:val="ListParagraph"/>
        <w:numPr>
          <w:ilvl w:val="0"/>
          <w:numId w:val="11"/>
        </w:numPr>
        <w:tabs>
          <w:tab w:val="left" w:pos="270"/>
        </w:tabs>
        <w:spacing w:after="0" w:line="240" w:lineRule="auto"/>
        <w:ind w:left="540"/>
        <w:jc w:val="both"/>
        <w:rPr>
          <w:rFonts w:ascii="Times New Roman" w:hAnsi="Times New Roman"/>
          <w:sz w:val="28"/>
          <w:szCs w:val="28"/>
          <w:lang w:val="sq-AL"/>
        </w:rPr>
      </w:pPr>
      <w:r w:rsidRPr="00837077">
        <w:rPr>
          <w:rFonts w:ascii="Times New Roman" w:hAnsi="Times New Roman"/>
          <w:sz w:val="28"/>
          <w:szCs w:val="28"/>
          <w:lang w:val="sq-AL"/>
        </w:rPr>
        <w:t>Struktura</w:t>
      </w:r>
      <w:r w:rsidR="00837077">
        <w:rPr>
          <w:rFonts w:ascii="Times New Roman" w:hAnsi="Times New Roman"/>
          <w:sz w:val="28"/>
          <w:szCs w:val="28"/>
          <w:lang w:val="sq-AL"/>
        </w:rPr>
        <w:t>,</w:t>
      </w:r>
      <w:r w:rsidRPr="00837077">
        <w:rPr>
          <w:rFonts w:ascii="Times New Roman" w:hAnsi="Times New Roman"/>
          <w:sz w:val="28"/>
          <w:szCs w:val="28"/>
          <w:lang w:val="sq-AL"/>
        </w:rPr>
        <w:t xml:space="preserve"> e përmendur në pikën 2, do të jetë pika e kontaktit të institucionit të interesuar me A</w:t>
      </w:r>
      <w:r w:rsidR="00837077">
        <w:rPr>
          <w:rFonts w:ascii="Times New Roman" w:hAnsi="Times New Roman"/>
          <w:sz w:val="28"/>
          <w:szCs w:val="28"/>
          <w:lang w:val="sq-AL"/>
        </w:rPr>
        <w:t>SHK-n</w:t>
      </w:r>
      <w:r w:rsidR="00890DA0">
        <w:rPr>
          <w:rFonts w:ascii="Times New Roman" w:hAnsi="Times New Roman"/>
          <w:sz w:val="28"/>
          <w:szCs w:val="28"/>
          <w:lang w:val="sq-AL"/>
        </w:rPr>
        <w:t>ë</w:t>
      </w:r>
      <w:r w:rsidR="00837077">
        <w:rPr>
          <w:rFonts w:ascii="Times New Roman" w:hAnsi="Times New Roman"/>
          <w:sz w:val="28"/>
          <w:szCs w:val="28"/>
          <w:lang w:val="sq-AL"/>
        </w:rPr>
        <w:t xml:space="preserve">. </w:t>
      </w:r>
      <w:r w:rsidRPr="00837077">
        <w:rPr>
          <w:rFonts w:ascii="Times New Roman" w:hAnsi="Times New Roman"/>
          <w:sz w:val="28"/>
          <w:szCs w:val="28"/>
          <w:lang w:val="sq-AL"/>
        </w:rPr>
        <w:t>Institucionet qendrore dhe ato të vetëqeverisjes vendore kanë për detyrë që të mbajnë listën e inventarit të pronave të miratuara në emër të tyre, ta përditësojnë atë, duke bashkërenduar me ASHK-në, sipas neneve 32, 33, 34 dhe 35</w:t>
      </w:r>
      <w:r w:rsidR="00837077">
        <w:rPr>
          <w:rFonts w:ascii="Times New Roman" w:hAnsi="Times New Roman"/>
          <w:sz w:val="28"/>
          <w:szCs w:val="28"/>
          <w:lang w:val="sq-AL"/>
        </w:rPr>
        <w:t>,</w:t>
      </w:r>
      <w:r w:rsidRPr="00837077">
        <w:rPr>
          <w:rFonts w:ascii="Times New Roman" w:hAnsi="Times New Roman"/>
          <w:sz w:val="28"/>
          <w:szCs w:val="28"/>
          <w:lang w:val="sq-AL"/>
        </w:rPr>
        <w:t xml:space="preserve"> të këtij ligji.</w:t>
      </w:r>
    </w:p>
    <w:p w:rsidR="009B4400" w:rsidRPr="007E3F06" w:rsidRDefault="009B4400" w:rsidP="00FC2EEF">
      <w:pPr>
        <w:pStyle w:val="ListParagraph"/>
        <w:tabs>
          <w:tab w:val="left" w:pos="270"/>
        </w:tabs>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42</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Di</w:t>
      </w:r>
      <w:r w:rsidR="00837077">
        <w:rPr>
          <w:rFonts w:ascii="Times New Roman" w:hAnsi="Times New Roman"/>
          <w:b/>
          <w:sz w:val="28"/>
          <w:szCs w:val="28"/>
          <w:lang w:val="sq-AL"/>
        </w:rPr>
        <w:t>gj</w:t>
      </w:r>
      <w:r w:rsidRPr="007E3F06">
        <w:rPr>
          <w:rFonts w:ascii="Times New Roman" w:hAnsi="Times New Roman"/>
          <w:b/>
          <w:sz w:val="28"/>
          <w:szCs w:val="28"/>
          <w:lang w:val="sq-AL"/>
        </w:rPr>
        <w:t>italizimi i të dhënave</w:t>
      </w:r>
    </w:p>
    <w:p w:rsidR="009B4400" w:rsidRPr="007E3F06" w:rsidRDefault="009B4400" w:rsidP="00FC2EEF">
      <w:pPr>
        <w:tabs>
          <w:tab w:val="left" w:pos="1170"/>
        </w:tabs>
        <w:spacing w:after="0" w:line="240" w:lineRule="auto"/>
        <w:ind w:left="540" w:hanging="360"/>
        <w:jc w:val="both"/>
        <w:rPr>
          <w:rFonts w:ascii="Times New Roman" w:hAnsi="Times New Roman"/>
          <w:sz w:val="28"/>
          <w:szCs w:val="28"/>
          <w:lang w:val="sq-AL"/>
        </w:rPr>
      </w:pPr>
    </w:p>
    <w:p w:rsidR="009B4400" w:rsidRDefault="009B4400" w:rsidP="00446DFD">
      <w:pPr>
        <w:pStyle w:val="ListParagraph"/>
        <w:numPr>
          <w:ilvl w:val="0"/>
          <w:numId w:val="69"/>
        </w:numPr>
        <w:spacing w:after="0" w:line="240" w:lineRule="auto"/>
        <w:jc w:val="both"/>
        <w:rPr>
          <w:rFonts w:ascii="Times New Roman" w:hAnsi="Times New Roman"/>
          <w:sz w:val="28"/>
          <w:szCs w:val="28"/>
          <w:lang w:val="sq-AL"/>
        </w:rPr>
      </w:pPr>
      <w:r w:rsidRPr="00837077">
        <w:rPr>
          <w:rFonts w:ascii="Times New Roman" w:hAnsi="Times New Roman"/>
          <w:sz w:val="28"/>
          <w:szCs w:val="28"/>
          <w:lang w:val="sq-AL"/>
        </w:rPr>
        <w:t xml:space="preserve">ASHK-ja krijon </w:t>
      </w:r>
      <w:proofErr w:type="spellStart"/>
      <w:r w:rsidRPr="00837077">
        <w:rPr>
          <w:rFonts w:ascii="Times New Roman" w:hAnsi="Times New Roman"/>
          <w:sz w:val="28"/>
          <w:szCs w:val="28"/>
          <w:lang w:val="sq-AL"/>
        </w:rPr>
        <w:t>arkivën</w:t>
      </w:r>
      <w:proofErr w:type="spellEnd"/>
      <w:r w:rsidRPr="00837077">
        <w:rPr>
          <w:rFonts w:ascii="Times New Roman" w:hAnsi="Times New Roman"/>
          <w:sz w:val="28"/>
          <w:szCs w:val="28"/>
          <w:lang w:val="sq-AL"/>
        </w:rPr>
        <w:t xml:space="preserve"> </w:t>
      </w:r>
      <w:r w:rsidR="00837077" w:rsidRPr="00837077">
        <w:rPr>
          <w:rFonts w:ascii="Times New Roman" w:hAnsi="Times New Roman"/>
          <w:sz w:val="28"/>
          <w:szCs w:val="28"/>
          <w:lang w:val="sq-AL"/>
        </w:rPr>
        <w:t>digjital</w:t>
      </w:r>
      <w:r w:rsidRPr="00837077">
        <w:rPr>
          <w:rFonts w:ascii="Times New Roman" w:hAnsi="Times New Roman"/>
          <w:sz w:val="28"/>
          <w:szCs w:val="28"/>
          <w:lang w:val="sq-AL"/>
        </w:rPr>
        <w:t>e të pasurisë publike</w:t>
      </w:r>
      <w:r w:rsidR="00837077" w:rsidRPr="00837077">
        <w:rPr>
          <w:rFonts w:ascii="Times New Roman" w:hAnsi="Times New Roman"/>
          <w:sz w:val="28"/>
          <w:szCs w:val="28"/>
          <w:lang w:val="sq-AL"/>
        </w:rPr>
        <w:t>,</w:t>
      </w:r>
      <w:r w:rsidRPr="00837077">
        <w:rPr>
          <w:rFonts w:ascii="Times New Roman" w:hAnsi="Times New Roman"/>
          <w:sz w:val="28"/>
          <w:szCs w:val="28"/>
          <w:lang w:val="sq-AL"/>
        </w:rPr>
        <w:t xml:space="preserve"> e cila integrohet në sistemin elektronik të regjistrimit të pasurive të paluajtshme.</w:t>
      </w:r>
      <w:r w:rsidR="00837077" w:rsidRPr="00837077">
        <w:rPr>
          <w:rFonts w:ascii="Times New Roman" w:hAnsi="Times New Roman"/>
          <w:sz w:val="28"/>
          <w:szCs w:val="28"/>
          <w:lang w:val="sq-AL"/>
        </w:rPr>
        <w:t xml:space="preserve"> </w:t>
      </w:r>
    </w:p>
    <w:p w:rsidR="00837077" w:rsidRDefault="00837077" w:rsidP="00837077">
      <w:pPr>
        <w:pStyle w:val="ListParagraph"/>
        <w:spacing w:after="0" w:line="240" w:lineRule="auto"/>
        <w:ind w:left="540"/>
        <w:jc w:val="both"/>
        <w:rPr>
          <w:rFonts w:ascii="Times New Roman" w:hAnsi="Times New Roman"/>
          <w:sz w:val="28"/>
          <w:szCs w:val="28"/>
          <w:lang w:val="sq-AL"/>
        </w:rPr>
      </w:pPr>
    </w:p>
    <w:p w:rsidR="009B4400" w:rsidRPr="00837077" w:rsidRDefault="009B4400" w:rsidP="00446DFD">
      <w:pPr>
        <w:pStyle w:val="ListParagraph"/>
        <w:numPr>
          <w:ilvl w:val="0"/>
          <w:numId w:val="69"/>
        </w:numPr>
        <w:spacing w:after="0" w:line="240" w:lineRule="auto"/>
        <w:jc w:val="both"/>
        <w:rPr>
          <w:rFonts w:ascii="Times New Roman" w:hAnsi="Times New Roman"/>
          <w:sz w:val="28"/>
          <w:szCs w:val="28"/>
          <w:lang w:val="sq-AL"/>
        </w:rPr>
      </w:pPr>
      <w:r w:rsidRPr="00837077">
        <w:rPr>
          <w:rFonts w:ascii="Times New Roman" w:hAnsi="Times New Roman"/>
          <w:sz w:val="28"/>
          <w:szCs w:val="28"/>
          <w:lang w:val="sq-AL"/>
        </w:rPr>
        <w:t xml:space="preserve">ASHK-ja, gjithashtu, </w:t>
      </w:r>
      <w:r w:rsidR="00837077" w:rsidRPr="00837077">
        <w:rPr>
          <w:rFonts w:ascii="Times New Roman" w:hAnsi="Times New Roman"/>
          <w:sz w:val="28"/>
          <w:szCs w:val="28"/>
          <w:lang w:val="sq-AL"/>
        </w:rPr>
        <w:t>digjital</w:t>
      </w:r>
      <w:r w:rsidRPr="00837077">
        <w:rPr>
          <w:rFonts w:ascii="Times New Roman" w:hAnsi="Times New Roman"/>
          <w:sz w:val="28"/>
          <w:szCs w:val="28"/>
          <w:lang w:val="sq-AL"/>
        </w:rPr>
        <w:t>izon të gjitha listat e inventarit të pasurisë shtetërore</w:t>
      </w:r>
      <w:r w:rsidR="00837077">
        <w:rPr>
          <w:rFonts w:ascii="Times New Roman" w:hAnsi="Times New Roman"/>
          <w:sz w:val="28"/>
          <w:szCs w:val="28"/>
          <w:lang w:val="sq-AL"/>
        </w:rPr>
        <w:t xml:space="preserve"> </w:t>
      </w:r>
      <w:r w:rsidRPr="00837077">
        <w:rPr>
          <w:rFonts w:ascii="Times New Roman" w:hAnsi="Times New Roman"/>
          <w:sz w:val="28"/>
          <w:szCs w:val="28"/>
          <w:lang w:val="sq-AL"/>
        </w:rPr>
        <w:t>të nxjerra deri tani</w:t>
      </w:r>
      <w:r w:rsidR="00837077">
        <w:rPr>
          <w:rFonts w:ascii="Times New Roman" w:hAnsi="Times New Roman"/>
          <w:sz w:val="28"/>
          <w:szCs w:val="28"/>
          <w:lang w:val="sq-AL"/>
        </w:rPr>
        <w:t>,</w:t>
      </w:r>
      <w:r w:rsidRPr="00837077">
        <w:rPr>
          <w:rFonts w:ascii="Times New Roman" w:hAnsi="Times New Roman"/>
          <w:sz w:val="28"/>
          <w:szCs w:val="28"/>
          <w:lang w:val="sq-AL"/>
        </w:rPr>
        <w:t xml:space="preserve"> si rezultat i këtij procesi ndër vite</w:t>
      </w:r>
      <w:r w:rsidR="00837077">
        <w:rPr>
          <w:rFonts w:ascii="Times New Roman" w:hAnsi="Times New Roman"/>
          <w:sz w:val="28"/>
          <w:szCs w:val="28"/>
          <w:lang w:val="sq-AL"/>
        </w:rPr>
        <w:t>,</w:t>
      </w:r>
      <w:r w:rsidRPr="00837077">
        <w:rPr>
          <w:rFonts w:ascii="Times New Roman" w:hAnsi="Times New Roman"/>
          <w:sz w:val="28"/>
          <w:szCs w:val="28"/>
          <w:lang w:val="sq-AL"/>
        </w:rPr>
        <w:t xml:space="preserve"> dhe mir</w:t>
      </w:r>
      <w:r w:rsidR="00890DA0">
        <w:rPr>
          <w:rFonts w:ascii="Times New Roman" w:hAnsi="Times New Roman"/>
          <w:sz w:val="28"/>
          <w:szCs w:val="28"/>
          <w:lang w:val="sq-AL"/>
        </w:rPr>
        <w:t>ë</w:t>
      </w:r>
      <w:r w:rsidRPr="00837077">
        <w:rPr>
          <w:rFonts w:ascii="Times New Roman" w:hAnsi="Times New Roman"/>
          <w:sz w:val="28"/>
          <w:szCs w:val="28"/>
          <w:lang w:val="sq-AL"/>
        </w:rPr>
        <w:t>mban e përditëson këtë informacion në format shkresor dhe elektronik</w:t>
      </w:r>
      <w:r w:rsidR="00837077">
        <w:rPr>
          <w:rFonts w:ascii="Times New Roman" w:hAnsi="Times New Roman"/>
          <w:sz w:val="28"/>
          <w:szCs w:val="28"/>
          <w:lang w:val="sq-AL"/>
        </w:rPr>
        <w:t>,</w:t>
      </w:r>
      <w:r w:rsidRPr="00837077">
        <w:rPr>
          <w:rFonts w:ascii="Times New Roman" w:hAnsi="Times New Roman"/>
          <w:sz w:val="28"/>
          <w:szCs w:val="28"/>
          <w:lang w:val="sq-AL"/>
        </w:rPr>
        <w:t xml:space="preserve"> në mënyrë paralele.</w:t>
      </w:r>
    </w:p>
    <w:p w:rsidR="009B4400" w:rsidRPr="007E3F06" w:rsidRDefault="009B4400" w:rsidP="00FC2EEF">
      <w:pPr>
        <w:tabs>
          <w:tab w:val="left" w:pos="1170"/>
        </w:tabs>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43</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Përditësimi i të dhënave për pasuritë e sindikatave</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9B4400" w:rsidRDefault="009B4400" w:rsidP="00446DFD">
      <w:pPr>
        <w:pStyle w:val="NormalWeb"/>
        <w:numPr>
          <w:ilvl w:val="0"/>
          <w:numId w:val="70"/>
        </w:numPr>
        <w:spacing w:before="0" w:beforeAutospacing="0" w:after="0" w:afterAutospacing="0"/>
        <w:jc w:val="both"/>
        <w:rPr>
          <w:sz w:val="28"/>
          <w:szCs w:val="28"/>
          <w:lang w:val="sq-AL"/>
        </w:rPr>
      </w:pPr>
      <w:r w:rsidRPr="007E3F06">
        <w:rPr>
          <w:sz w:val="28"/>
          <w:szCs w:val="28"/>
          <w:lang w:val="sq-AL"/>
        </w:rPr>
        <w:t>ASHK-ja</w:t>
      </w:r>
      <w:r w:rsidR="00890DA0">
        <w:rPr>
          <w:sz w:val="28"/>
          <w:szCs w:val="28"/>
          <w:lang w:val="sq-AL"/>
        </w:rPr>
        <w:t xml:space="preserve">, </w:t>
      </w:r>
      <w:r w:rsidRPr="007E3F06">
        <w:rPr>
          <w:sz w:val="28"/>
          <w:szCs w:val="28"/>
          <w:lang w:val="sq-AL"/>
        </w:rPr>
        <w:t>në zbatim të këtij ligji</w:t>
      </w:r>
      <w:r w:rsidR="00890DA0">
        <w:rPr>
          <w:sz w:val="28"/>
          <w:szCs w:val="28"/>
          <w:lang w:val="sq-AL"/>
        </w:rPr>
        <w:t>,</w:t>
      </w:r>
      <w:r w:rsidRPr="007E3F06">
        <w:rPr>
          <w:sz w:val="28"/>
          <w:szCs w:val="28"/>
          <w:lang w:val="sq-AL"/>
        </w:rPr>
        <w:t xml:space="preserve"> verifikon, saktëson dhe përditëson listat e inventarit të pasurive të paluajtshme, të kaluara në administrim të sindikatave, si dhe identifikon marrëdhëniet e krijuara me të tretët për këto pasuri.</w:t>
      </w:r>
      <w:r w:rsidR="00890DA0">
        <w:rPr>
          <w:sz w:val="28"/>
          <w:szCs w:val="28"/>
          <w:lang w:val="sq-AL"/>
        </w:rPr>
        <w:t xml:space="preserve"> </w:t>
      </w:r>
    </w:p>
    <w:p w:rsidR="00890DA0" w:rsidRDefault="00890DA0" w:rsidP="00890DA0">
      <w:pPr>
        <w:pStyle w:val="NormalWeb"/>
        <w:spacing w:before="0" w:beforeAutospacing="0" w:after="0" w:afterAutospacing="0"/>
        <w:ind w:left="540"/>
        <w:jc w:val="both"/>
        <w:rPr>
          <w:sz w:val="28"/>
          <w:szCs w:val="28"/>
          <w:lang w:val="sq-AL"/>
        </w:rPr>
      </w:pPr>
    </w:p>
    <w:p w:rsidR="009B4400" w:rsidRDefault="009B4400" w:rsidP="00446DFD">
      <w:pPr>
        <w:pStyle w:val="NormalWeb"/>
        <w:numPr>
          <w:ilvl w:val="0"/>
          <w:numId w:val="70"/>
        </w:numPr>
        <w:spacing w:before="0" w:beforeAutospacing="0" w:after="0" w:afterAutospacing="0"/>
        <w:jc w:val="both"/>
        <w:rPr>
          <w:sz w:val="28"/>
          <w:szCs w:val="28"/>
          <w:lang w:val="sq-AL"/>
        </w:rPr>
      </w:pPr>
      <w:r w:rsidRPr="00890DA0">
        <w:rPr>
          <w:sz w:val="28"/>
          <w:szCs w:val="28"/>
          <w:lang w:val="sq-AL"/>
        </w:rPr>
        <w:t>Kur</w:t>
      </w:r>
      <w:r w:rsidR="00890DA0">
        <w:rPr>
          <w:sz w:val="28"/>
          <w:szCs w:val="28"/>
          <w:lang w:val="sq-AL"/>
        </w:rPr>
        <w:t>,</w:t>
      </w:r>
      <w:r w:rsidRPr="00890DA0">
        <w:rPr>
          <w:sz w:val="28"/>
          <w:szCs w:val="28"/>
          <w:lang w:val="sq-AL"/>
        </w:rPr>
        <w:t xml:space="preserve"> gjatë procesit të përditësimit</w:t>
      </w:r>
      <w:r w:rsidR="00890DA0">
        <w:rPr>
          <w:sz w:val="28"/>
          <w:szCs w:val="28"/>
          <w:lang w:val="sq-AL"/>
        </w:rPr>
        <w:t>,</w:t>
      </w:r>
      <w:r w:rsidRPr="00890DA0">
        <w:rPr>
          <w:sz w:val="28"/>
          <w:szCs w:val="28"/>
          <w:lang w:val="sq-AL"/>
        </w:rPr>
        <w:t xml:space="preserve"> rezulton se pasuritë e kaluara në administrim të sindikatave</w:t>
      </w:r>
      <w:r w:rsidR="00890DA0">
        <w:rPr>
          <w:sz w:val="28"/>
          <w:szCs w:val="28"/>
          <w:lang w:val="sq-AL"/>
        </w:rPr>
        <w:t xml:space="preserve"> </w:t>
      </w:r>
      <w:r w:rsidRPr="00890DA0">
        <w:rPr>
          <w:sz w:val="28"/>
          <w:szCs w:val="28"/>
          <w:lang w:val="sq-AL"/>
        </w:rPr>
        <w:t>janë të paregjistruara më parë në regjistrat publik</w:t>
      </w:r>
      <w:r w:rsidR="00C86744">
        <w:rPr>
          <w:sz w:val="28"/>
          <w:szCs w:val="28"/>
          <w:lang w:val="sq-AL"/>
        </w:rPr>
        <w:t>ë</w:t>
      </w:r>
      <w:r w:rsidRPr="00890DA0">
        <w:rPr>
          <w:sz w:val="28"/>
          <w:szCs w:val="28"/>
          <w:lang w:val="sq-AL"/>
        </w:rPr>
        <w:t xml:space="preserve"> të pasurive të paluajtshme, ASHK-ja kryen regjistrimin e tyre</w:t>
      </w:r>
      <w:r w:rsidR="00890DA0">
        <w:rPr>
          <w:sz w:val="28"/>
          <w:szCs w:val="28"/>
          <w:lang w:val="sq-AL"/>
        </w:rPr>
        <w:t xml:space="preserve"> </w:t>
      </w:r>
      <w:r w:rsidRPr="00890DA0">
        <w:rPr>
          <w:sz w:val="28"/>
          <w:szCs w:val="28"/>
          <w:lang w:val="sq-AL"/>
        </w:rPr>
        <w:t>sipas dokumentacionit ligjor</w:t>
      </w:r>
      <w:r w:rsidR="00890DA0">
        <w:rPr>
          <w:sz w:val="28"/>
          <w:szCs w:val="28"/>
          <w:lang w:val="sq-AL"/>
        </w:rPr>
        <w:t>,</w:t>
      </w:r>
      <w:r w:rsidRPr="00890DA0">
        <w:rPr>
          <w:sz w:val="28"/>
          <w:szCs w:val="28"/>
          <w:lang w:val="sq-AL"/>
        </w:rPr>
        <w:t xml:space="preserve"> nëpërmjet të cilit provohet e drejta e pronësisë.</w:t>
      </w:r>
      <w:r w:rsidR="00890DA0">
        <w:rPr>
          <w:sz w:val="28"/>
          <w:szCs w:val="28"/>
          <w:lang w:val="sq-AL"/>
        </w:rPr>
        <w:t xml:space="preserve"> </w:t>
      </w:r>
    </w:p>
    <w:p w:rsidR="00890DA0" w:rsidRDefault="00890DA0" w:rsidP="00890DA0">
      <w:pPr>
        <w:pStyle w:val="NormalWeb"/>
        <w:spacing w:before="0" w:beforeAutospacing="0" w:after="0" w:afterAutospacing="0"/>
        <w:ind w:left="540"/>
        <w:jc w:val="both"/>
        <w:rPr>
          <w:sz w:val="28"/>
          <w:szCs w:val="28"/>
          <w:lang w:val="sq-AL"/>
        </w:rPr>
      </w:pPr>
    </w:p>
    <w:p w:rsidR="009B4400" w:rsidRDefault="009B4400" w:rsidP="00446DFD">
      <w:pPr>
        <w:pStyle w:val="NormalWeb"/>
        <w:numPr>
          <w:ilvl w:val="0"/>
          <w:numId w:val="70"/>
        </w:numPr>
        <w:spacing w:before="0" w:beforeAutospacing="0" w:after="0" w:afterAutospacing="0"/>
        <w:jc w:val="both"/>
        <w:rPr>
          <w:sz w:val="28"/>
          <w:szCs w:val="28"/>
          <w:lang w:val="sq-AL"/>
        </w:rPr>
      </w:pPr>
      <w:r w:rsidRPr="00890DA0">
        <w:rPr>
          <w:sz w:val="28"/>
          <w:szCs w:val="28"/>
          <w:lang w:val="sq-AL"/>
        </w:rPr>
        <w:t>Produkti i procesit të përditësimit dhe plotësimit duhet të përmbajë të dhënat për:</w:t>
      </w:r>
      <w:r w:rsidR="00890DA0">
        <w:rPr>
          <w:sz w:val="28"/>
          <w:szCs w:val="28"/>
          <w:lang w:val="sq-AL"/>
        </w:rPr>
        <w:t xml:space="preserve"> </w:t>
      </w:r>
    </w:p>
    <w:p w:rsidR="00890DA0" w:rsidRDefault="00890DA0" w:rsidP="00FC2EEF">
      <w:pPr>
        <w:pStyle w:val="NormalWeb"/>
        <w:spacing w:before="0" w:beforeAutospacing="0" w:after="0" w:afterAutospacing="0"/>
        <w:ind w:left="540" w:hanging="360"/>
        <w:jc w:val="both"/>
        <w:rPr>
          <w:sz w:val="28"/>
          <w:szCs w:val="28"/>
          <w:lang w:val="sq-AL"/>
        </w:rPr>
      </w:pPr>
    </w:p>
    <w:p w:rsidR="009B4400" w:rsidRPr="007E3F06" w:rsidRDefault="009B4400" w:rsidP="00890DA0">
      <w:pPr>
        <w:pStyle w:val="NormalWeb"/>
        <w:spacing w:before="0" w:beforeAutospacing="0" w:after="0" w:afterAutospacing="0"/>
        <w:ind w:left="1080" w:hanging="360"/>
        <w:jc w:val="both"/>
        <w:rPr>
          <w:sz w:val="28"/>
          <w:szCs w:val="28"/>
          <w:lang w:val="sq-AL"/>
        </w:rPr>
      </w:pPr>
      <w:r w:rsidRPr="007E3F06">
        <w:rPr>
          <w:sz w:val="28"/>
          <w:szCs w:val="28"/>
          <w:lang w:val="sq-AL"/>
        </w:rPr>
        <w:t xml:space="preserve">a) </w:t>
      </w:r>
      <w:r w:rsidR="00890DA0">
        <w:rPr>
          <w:sz w:val="28"/>
          <w:szCs w:val="28"/>
          <w:lang w:val="sq-AL"/>
        </w:rPr>
        <w:t xml:space="preserve"> </w:t>
      </w:r>
      <w:r w:rsidRPr="007E3F06">
        <w:rPr>
          <w:sz w:val="28"/>
          <w:szCs w:val="28"/>
          <w:lang w:val="sq-AL"/>
        </w:rPr>
        <w:t>numrin dhe llojin e pasurive të paluajtshme</w:t>
      </w:r>
      <w:r w:rsidR="00CB5003">
        <w:rPr>
          <w:sz w:val="28"/>
          <w:szCs w:val="28"/>
          <w:lang w:val="sq-AL"/>
        </w:rPr>
        <w:t>,</w:t>
      </w:r>
      <w:r w:rsidRPr="007E3F06">
        <w:rPr>
          <w:sz w:val="28"/>
          <w:szCs w:val="28"/>
          <w:lang w:val="sq-AL"/>
        </w:rPr>
        <w:t xml:space="preserve"> të inventarizuara;</w:t>
      </w:r>
    </w:p>
    <w:p w:rsidR="009B4400" w:rsidRPr="007E3F06" w:rsidRDefault="009B4400" w:rsidP="00890DA0">
      <w:pPr>
        <w:pStyle w:val="NormalWeb"/>
        <w:spacing w:before="0" w:beforeAutospacing="0" w:after="0" w:afterAutospacing="0"/>
        <w:ind w:left="1080" w:hanging="360"/>
        <w:jc w:val="both"/>
        <w:rPr>
          <w:sz w:val="28"/>
          <w:szCs w:val="28"/>
          <w:lang w:val="sq-AL"/>
        </w:rPr>
      </w:pPr>
      <w:r w:rsidRPr="007E3F06">
        <w:rPr>
          <w:sz w:val="28"/>
          <w:szCs w:val="28"/>
          <w:lang w:val="sq-AL"/>
        </w:rPr>
        <w:t xml:space="preserve">b) </w:t>
      </w:r>
      <w:r w:rsidR="00CB5003">
        <w:rPr>
          <w:sz w:val="28"/>
          <w:szCs w:val="28"/>
          <w:lang w:val="sq-AL"/>
        </w:rPr>
        <w:t xml:space="preserve"> </w:t>
      </w:r>
      <w:r w:rsidRPr="007E3F06">
        <w:rPr>
          <w:sz w:val="28"/>
          <w:szCs w:val="28"/>
          <w:lang w:val="sq-AL"/>
        </w:rPr>
        <w:t>numrin e pasurive të luajtshme</w:t>
      </w:r>
      <w:r w:rsidR="00CB5003">
        <w:rPr>
          <w:sz w:val="28"/>
          <w:szCs w:val="28"/>
          <w:lang w:val="sq-AL"/>
        </w:rPr>
        <w:t>,</w:t>
      </w:r>
      <w:r w:rsidRPr="007E3F06">
        <w:rPr>
          <w:sz w:val="28"/>
          <w:szCs w:val="28"/>
          <w:lang w:val="sq-AL"/>
        </w:rPr>
        <w:t xml:space="preserve"> të inventarizuara;</w:t>
      </w:r>
    </w:p>
    <w:p w:rsidR="009B4400" w:rsidRDefault="009B4400" w:rsidP="00890DA0">
      <w:pPr>
        <w:pStyle w:val="NormalWeb"/>
        <w:spacing w:before="0" w:beforeAutospacing="0" w:after="0" w:afterAutospacing="0"/>
        <w:ind w:left="1080" w:hanging="360"/>
        <w:jc w:val="both"/>
        <w:rPr>
          <w:sz w:val="28"/>
          <w:szCs w:val="28"/>
          <w:lang w:val="sq-AL"/>
        </w:rPr>
      </w:pPr>
      <w:r w:rsidRPr="007E3F06">
        <w:rPr>
          <w:sz w:val="28"/>
          <w:szCs w:val="28"/>
          <w:lang w:val="sq-AL"/>
        </w:rPr>
        <w:t xml:space="preserve">c) </w:t>
      </w:r>
      <w:r w:rsidR="00CB5003">
        <w:rPr>
          <w:sz w:val="28"/>
          <w:szCs w:val="28"/>
          <w:lang w:val="sq-AL"/>
        </w:rPr>
        <w:t xml:space="preserve"> </w:t>
      </w:r>
      <w:r w:rsidRPr="007E3F06">
        <w:rPr>
          <w:sz w:val="28"/>
          <w:szCs w:val="28"/>
          <w:lang w:val="sq-AL"/>
        </w:rPr>
        <w:t>llojin e marrëdhënieve të krijuara me të tretët dhe,</w:t>
      </w:r>
      <w:r w:rsidR="00CB5003">
        <w:rPr>
          <w:sz w:val="28"/>
          <w:szCs w:val="28"/>
          <w:lang w:val="sq-AL"/>
        </w:rPr>
        <w:t xml:space="preserve"> </w:t>
      </w:r>
      <w:r w:rsidRPr="007E3F06">
        <w:rPr>
          <w:sz w:val="28"/>
          <w:szCs w:val="28"/>
          <w:lang w:val="sq-AL"/>
        </w:rPr>
        <w:t>nëse ka,</w:t>
      </w:r>
      <w:r w:rsidR="00CB5003">
        <w:rPr>
          <w:sz w:val="28"/>
          <w:szCs w:val="28"/>
          <w:lang w:val="sq-AL"/>
        </w:rPr>
        <w:t xml:space="preserve"> </w:t>
      </w:r>
      <w:r w:rsidRPr="007E3F06">
        <w:rPr>
          <w:sz w:val="28"/>
          <w:szCs w:val="28"/>
          <w:lang w:val="sq-AL"/>
        </w:rPr>
        <w:t xml:space="preserve">ndryshimin e kësaj marrëdhënieje, ku </w:t>
      </w:r>
      <w:r w:rsidR="00CB5003">
        <w:rPr>
          <w:sz w:val="28"/>
          <w:szCs w:val="28"/>
          <w:lang w:val="sq-AL"/>
        </w:rPr>
        <w:t>t</w:t>
      </w:r>
      <w:r w:rsidR="00C86744">
        <w:rPr>
          <w:sz w:val="28"/>
          <w:szCs w:val="28"/>
          <w:lang w:val="sq-AL"/>
        </w:rPr>
        <w:t>ë</w:t>
      </w:r>
      <w:r w:rsidR="00CB5003">
        <w:rPr>
          <w:sz w:val="28"/>
          <w:szCs w:val="28"/>
          <w:lang w:val="sq-AL"/>
        </w:rPr>
        <w:t xml:space="preserve"> </w:t>
      </w:r>
      <w:r w:rsidRPr="007E3F06">
        <w:rPr>
          <w:sz w:val="28"/>
          <w:szCs w:val="28"/>
          <w:lang w:val="sq-AL"/>
        </w:rPr>
        <w:t>përshihen:</w:t>
      </w:r>
      <w:r w:rsidR="00CB5003">
        <w:rPr>
          <w:sz w:val="28"/>
          <w:szCs w:val="28"/>
          <w:lang w:val="sq-AL"/>
        </w:rPr>
        <w:t xml:space="preserve"> </w:t>
      </w:r>
    </w:p>
    <w:p w:rsidR="00CB5003" w:rsidRDefault="00CB5003" w:rsidP="00890DA0">
      <w:pPr>
        <w:pStyle w:val="NormalWeb"/>
        <w:spacing w:before="0" w:beforeAutospacing="0" w:after="0" w:afterAutospacing="0"/>
        <w:ind w:left="1080" w:hanging="360"/>
        <w:jc w:val="both"/>
        <w:rPr>
          <w:sz w:val="28"/>
          <w:szCs w:val="28"/>
          <w:lang w:val="sq-AL"/>
        </w:rPr>
      </w:pPr>
    </w:p>
    <w:p w:rsidR="009B4400" w:rsidRDefault="009B4400" w:rsidP="00446DFD">
      <w:pPr>
        <w:pStyle w:val="NormalWeb"/>
        <w:numPr>
          <w:ilvl w:val="0"/>
          <w:numId w:val="71"/>
        </w:numPr>
        <w:spacing w:before="0" w:beforeAutospacing="0" w:after="0" w:afterAutospacing="0"/>
        <w:ind w:left="1620" w:hanging="180"/>
        <w:jc w:val="both"/>
        <w:rPr>
          <w:sz w:val="28"/>
          <w:szCs w:val="28"/>
          <w:lang w:val="sq-AL"/>
        </w:rPr>
      </w:pPr>
      <w:r w:rsidRPr="007E3F06">
        <w:rPr>
          <w:sz w:val="28"/>
          <w:szCs w:val="28"/>
          <w:lang w:val="sq-AL"/>
        </w:rPr>
        <w:t>kontratat e qirave me të tretët;</w:t>
      </w:r>
      <w:r w:rsidR="00CB5003">
        <w:rPr>
          <w:sz w:val="28"/>
          <w:szCs w:val="28"/>
          <w:lang w:val="sq-AL"/>
        </w:rPr>
        <w:t xml:space="preserve"> </w:t>
      </w:r>
    </w:p>
    <w:p w:rsidR="009B4400" w:rsidRDefault="009B4400" w:rsidP="00446DFD">
      <w:pPr>
        <w:pStyle w:val="NormalWeb"/>
        <w:numPr>
          <w:ilvl w:val="0"/>
          <w:numId w:val="71"/>
        </w:numPr>
        <w:spacing w:before="0" w:beforeAutospacing="0" w:after="0" w:afterAutospacing="0"/>
        <w:ind w:left="1620" w:hanging="180"/>
        <w:jc w:val="both"/>
        <w:rPr>
          <w:sz w:val="28"/>
          <w:szCs w:val="28"/>
          <w:lang w:val="sq-AL"/>
        </w:rPr>
      </w:pPr>
      <w:r w:rsidRPr="00CB5003">
        <w:rPr>
          <w:sz w:val="28"/>
          <w:szCs w:val="28"/>
          <w:lang w:val="sq-AL"/>
        </w:rPr>
        <w:t>kontratat e përdorimit me të tretët</w:t>
      </w:r>
      <w:r w:rsidR="00CB5003">
        <w:rPr>
          <w:sz w:val="28"/>
          <w:szCs w:val="28"/>
          <w:lang w:val="sq-AL"/>
        </w:rPr>
        <w:t xml:space="preserve">; </w:t>
      </w:r>
    </w:p>
    <w:p w:rsidR="009B4400" w:rsidRDefault="009B4400" w:rsidP="00446DFD">
      <w:pPr>
        <w:pStyle w:val="NormalWeb"/>
        <w:numPr>
          <w:ilvl w:val="0"/>
          <w:numId w:val="71"/>
        </w:numPr>
        <w:spacing w:before="0" w:beforeAutospacing="0" w:after="0" w:afterAutospacing="0"/>
        <w:ind w:left="1620" w:hanging="180"/>
        <w:jc w:val="both"/>
        <w:rPr>
          <w:sz w:val="28"/>
          <w:szCs w:val="28"/>
          <w:lang w:val="sq-AL"/>
        </w:rPr>
      </w:pPr>
      <w:r w:rsidRPr="00CB5003">
        <w:rPr>
          <w:sz w:val="28"/>
          <w:szCs w:val="28"/>
          <w:lang w:val="sq-AL"/>
        </w:rPr>
        <w:t xml:space="preserve">vënia e hipotekave mbi pasuritë, në favor të </w:t>
      </w:r>
      <w:proofErr w:type="spellStart"/>
      <w:r w:rsidRPr="00CB5003">
        <w:rPr>
          <w:sz w:val="28"/>
          <w:szCs w:val="28"/>
          <w:lang w:val="sq-AL"/>
        </w:rPr>
        <w:t>të</w:t>
      </w:r>
      <w:proofErr w:type="spellEnd"/>
      <w:r w:rsidRPr="00CB5003">
        <w:rPr>
          <w:sz w:val="28"/>
          <w:szCs w:val="28"/>
          <w:lang w:val="sq-AL"/>
        </w:rPr>
        <w:t xml:space="preserve"> </w:t>
      </w:r>
      <w:proofErr w:type="spellStart"/>
      <w:r w:rsidRPr="00CB5003">
        <w:rPr>
          <w:sz w:val="28"/>
          <w:szCs w:val="28"/>
          <w:lang w:val="sq-AL"/>
        </w:rPr>
        <w:t>tretëve</w:t>
      </w:r>
      <w:proofErr w:type="spellEnd"/>
      <w:r w:rsidRPr="00CB5003">
        <w:rPr>
          <w:sz w:val="28"/>
          <w:szCs w:val="28"/>
          <w:lang w:val="sq-AL"/>
        </w:rPr>
        <w:t>;</w:t>
      </w:r>
      <w:r w:rsidR="00CB5003">
        <w:rPr>
          <w:sz w:val="28"/>
          <w:szCs w:val="28"/>
          <w:lang w:val="sq-AL"/>
        </w:rPr>
        <w:t xml:space="preserve"> </w:t>
      </w:r>
    </w:p>
    <w:p w:rsidR="009B4400" w:rsidRDefault="009B4400" w:rsidP="00446DFD">
      <w:pPr>
        <w:pStyle w:val="NormalWeb"/>
        <w:numPr>
          <w:ilvl w:val="0"/>
          <w:numId w:val="71"/>
        </w:numPr>
        <w:spacing w:before="0" w:beforeAutospacing="0" w:after="0" w:afterAutospacing="0"/>
        <w:ind w:left="1620" w:hanging="180"/>
        <w:jc w:val="both"/>
        <w:rPr>
          <w:sz w:val="28"/>
          <w:szCs w:val="28"/>
          <w:lang w:val="sq-AL"/>
        </w:rPr>
      </w:pPr>
      <w:r w:rsidRPr="00CB5003">
        <w:rPr>
          <w:sz w:val="28"/>
          <w:szCs w:val="28"/>
          <w:lang w:val="sq-AL"/>
        </w:rPr>
        <w:t>çdo lloj veprimi juridik, i kryer për këto pasuri, që regjistrohet në regjistrat publikë</w:t>
      </w:r>
      <w:r w:rsidR="00CB5003">
        <w:rPr>
          <w:sz w:val="28"/>
          <w:szCs w:val="28"/>
          <w:lang w:val="sq-AL"/>
        </w:rPr>
        <w:t xml:space="preserve">. </w:t>
      </w:r>
    </w:p>
    <w:p w:rsidR="00CB5003" w:rsidRPr="00CB5003" w:rsidRDefault="00CB5003" w:rsidP="00CB5003">
      <w:pPr>
        <w:pStyle w:val="NormalWeb"/>
        <w:spacing w:before="0" w:beforeAutospacing="0" w:after="0" w:afterAutospacing="0"/>
        <w:ind w:left="1620"/>
        <w:jc w:val="both"/>
        <w:rPr>
          <w:sz w:val="28"/>
          <w:szCs w:val="28"/>
          <w:lang w:val="sq-AL"/>
        </w:rPr>
      </w:pPr>
    </w:p>
    <w:p w:rsidR="009B4400" w:rsidRPr="007E3F06" w:rsidRDefault="009B4400" w:rsidP="00CB5003">
      <w:pPr>
        <w:pStyle w:val="NormalWeb"/>
        <w:spacing w:before="0" w:beforeAutospacing="0" w:after="0" w:afterAutospacing="0"/>
        <w:ind w:left="1080" w:hanging="360"/>
        <w:jc w:val="both"/>
        <w:rPr>
          <w:sz w:val="28"/>
          <w:szCs w:val="28"/>
          <w:lang w:val="sq-AL"/>
        </w:rPr>
      </w:pPr>
      <w:r w:rsidRPr="007E3F06">
        <w:rPr>
          <w:sz w:val="28"/>
          <w:szCs w:val="28"/>
          <w:lang w:val="sq-AL"/>
        </w:rPr>
        <w:t xml:space="preserve">ç) </w:t>
      </w:r>
      <w:r w:rsidR="00CB5003">
        <w:rPr>
          <w:sz w:val="28"/>
          <w:szCs w:val="28"/>
          <w:lang w:val="sq-AL"/>
        </w:rPr>
        <w:t xml:space="preserve"> </w:t>
      </w:r>
      <w:r w:rsidRPr="007E3F06">
        <w:rPr>
          <w:sz w:val="28"/>
          <w:szCs w:val="28"/>
          <w:lang w:val="sq-AL"/>
        </w:rPr>
        <w:t>listën e objekteve të kulturës së ish-ndërmarrjeve bujqësore, të cilat kanë kaluar apo duhet të kalonin në pronësi të qeverisjes vendore, të identifikuara;</w:t>
      </w:r>
    </w:p>
    <w:p w:rsidR="009B4400" w:rsidRPr="007E3F06" w:rsidRDefault="009B4400" w:rsidP="00CB5003">
      <w:pPr>
        <w:pStyle w:val="NormalWeb"/>
        <w:spacing w:before="0" w:beforeAutospacing="0" w:after="0" w:afterAutospacing="0"/>
        <w:ind w:left="1080" w:hanging="360"/>
        <w:jc w:val="both"/>
        <w:rPr>
          <w:sz w:val="28"/>
          <w:szCs w:val="28"/>
          <w:lang w:val="sq-AL"/>
        </w:rPr>
      </w:pPr>
      <w:r w:rsidRPr="007E3F06">
        <w:rPr>
          <w:sz w:val="28"/>
          <w:szCs w:val="28"/>
          <w:lang w:val="sq-AL"/>
        </w:rPr>
        <w:t>d) listën e të gjitha objekteve të inventarizuara;</w:t>
      </w:r>
    </w:p>
    <w:p w:rsidR="009B4400" w:rsidRDefault="009B4400" w:rsidP="00CB5003">
      <w:pPr>
        <w:pStyle w:val="NormalWeb"/>
        <w:spacing w:before="0" w:beforeAutospacing="0" w:after="0" w:afterAutospacing="0"/>
        <w:ind w:left="1080" w:hanging="540"/>
        <w:jc w:val="both"/>
        <w:rPr>
          <w:sz w:val="28"/>
          <w:szCs w:val="28"/>
          <w:lang w:val="sq-AL"/>
        </w:rPr>
      </w:pPr>
      <w:r w:rsidRPr="007E3F06">
        <w:rPr>
          <w:sz w:val="28"/>
          <w:szCs w:val="28"/>
          <w:lang w:val="sq-AL"/>
        </w:rPr>
        <w:t>dh) çdo informacion tjetër të nevojshëm, që lidhet me procesin.</w:t>
      </w:r>
      <w:r w:rsidR="00CB5003">
        <w:rPr>
          <w:sz w:val="28"/>
          <w:szCs w:val="28"/>
          <w:lang w:val="sq-AL"/>
        </w:rPr>
        <w:t xml:space="preserve"> </w:t>
      </w:r>
    </w:p>
    <w:p w:rsidR="00CB5003" w:rsidRPr="007E3F06" w:rsidRDefault="00CB5003" w:rsidP="00CB5003">
      <w:pPr>
        <w:pStyle w:val="NormalWeb"/>
        <w:spacing w:before="0" w:beforeAutospacing="0" w:after="0" w:afterAutospacing="0"/>
        <w:ind w:left="1080" w:hanging="540"/>
        <w:jc w:val="both"/>
        <w:rPr>
          <w:sz w:val="28"/>
          <w:szCs w:val="28"/>
          <w:lang w:val="sq-AL"/>
        </w:rPr>
      </w:pPr>
    </w:p>
    <w:p w:rsidR="009B4400" w:rsidRPr="00CB5003" w:rsidRDefault="009B4400" w:rsidP="00446DFD">
      <w:pPr>
        <w:pStyle w:val="ListParagraph"/>
        <w:numPr>
          <w:ilvl w:val="0"/>
          <w:numId w:val="70"/>
        </w:numPr>
        <w:spacing w:after="0" w:line="240" w:lineRule="auto"/>
        <w:jc w:val="both"/>
        <w:rPr>
          <w:rFonts w:ascii="Times New Roman" w:hAnsi="Times New Roman"/>
          <w:sz w:val="28"/>
          <w:szCs w:val="28"/>
          <w:lang w:val="sq-AL"/>
        </w:rPr>
      </w:pPr>
      <w:r w:rsidRPr="00CB5003">
        <w:rPr>
          <w:rFonts w:ascii="Times New Roman" w:hAnsi="Times New Roman"/>
          <w:sz w:val="28"/>
          <w:szCs w:val="28"/>
          <w:lang w:val="sq-AL"/>
        </w:rPr>
        <w:t>ASHK</w:t>
      </w:r>
      <w:r w:rsidR="00CB5003">
        <w:rPr>
          <w:rFonts w:ascii="Times New Roman" w:hAnsi="Times New Roman"/>
          <w:sz w:val="28"/>
          <w:szCs w:val="28"/>
          <w:lang w:val="sq-AL"/>
        </w:rPr>
        <w:t xml:space="preserve">-ja, </w:t>
      </w:r>
      <w:r w:rsidRPr="00CB5003">
        <w:rPr>
          <w:rFonts w:ascii="Times New Roman" w:hAnsi="Times New Roman"/>
          <w:sz w:val="28"/>
          <w:szCs w:val="28"/>
          <w:lang w:val="sq-AL"/>
        </w:rPr>
        <w:t>në përfundim të procesit të përditësimit dhe plotësimit, harton një raport vlerësimi</w:t>
      </w:r>
      <w:r w:rsidR="00CB5003">
        <w:rPr>
          <w:rFonts w:ascii="Times New Roman" w:hAnsi="Times New Roman"/>
          <w:sz w:val="28"/>
          <w:szCs w:val="28"/>
          <w:lang w:val="sq-AL"/>
        </w:rPr>
        <w:t>,</w:t>
      </w:r>
      <w:r w:rsidRPr="00CB5003">
        <w:rPr>
          <w:rFonts w:ascii="Times New Roman" w:hAnsi="Times New Roman"/>
          <w:sz w:val="28"/>
          <w:szCs w:val="28"/>
          <w:lang w:val="sq-AL"/>
        </w:rPr>
        <w:t xml:space="preserve"> i cili i paraqitet Këshillit </w:t>
      </w:r>
      <w:proofErr w:type="spellStart"/>
      <w:r w:rsidRPr="00CB5003">
        <w:rPr>
          <w:rFonts w:ascii="Times New Roman" w:hAnsi="Times New Roman"/>
          <w:sz w:val="28"/>
          <w:szCs w:val="28"/>
          <w:lang w:val="sq-AL"/>
        </w:rPr>
        <w:t>tëMinistrave</w:t>
      </w:r>
      <w:proofErr w:type="spellEnd"/>
      <w:r w:rsidRPr="00CB5003">
        <w:rPr>
          <w:rFonts w:ascii="Times New Roman" w:hAnsi="Times New Roman"/>
          <w:sz w:val="28"/>
          <w:szCs w:val="28"/>
          <w:lang w:val="sq-AL"/>
        </w:rPr>
        <w:t>.</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KREU V</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RREGULLIMI I PRONËSISË NË ZONAT E STIMULUARA</w:t>
      </w:r>
    </w:p>
    <w:p w:rsidR="009B4400" w:rsidRPr="007E3F06" w:rsidRDefault="009B4400" w:rsidP="00FC2EEF">
      <w:pPr>
        <w:spacing w:after="0" w:line="240" w:lineRule="auto"/>
        <w:ind w:left="540" w:hanging="360"/>
        <w:jc w:val="center"/>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44</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Dispozitë e përgjithshme për procesin</w:t>
      </w:r>
    </w:p>
    <w:p w:rsidR="00895471" w:rsidRDefault="00895471" w:rsidP="00895471">
      <w:pPr>
        <w:spacing w:after="0" w:line="240" w:lineRule="auto"/>
        <w:jc w:val="both"/>
        <w:rPr>
          <w:rFonts w:ascii="Times New Roman" w:hAnsi="Times New Roman"/>
          <w:sz w:val="28"/>
          <w:szCs w:val="28"/>
          <w:lang w:val="sq-AL"/>
        </w:rPr>
      </w:pPr>
    </w:p>
    <w:p w:rsidR="009B4400" w:rsidRPr="00895471" w:rsidRDefault="009B4400" w:rsidP="00446DFD">
      <w:pPr>
        <w:pStyle w:val="ListParagraph"/>
        <w:numPr>
          <w:ilvl w:val="0"/>
          <w:numId w:val="72"/>
        </w:numPr>
        <w:spacing w:after="0" w:line="240" w:lineRule="auto"/>
        <w:ind w:left="540"/>
        <w:jc w:val="both"/>
        <w:rPr>
          <w:rFonts w:ascii="Times New Roman" w:hAnsi="Times New Roman"/>
          <w:sz w:val="28"/>
          <w:szCs w:val="28"/>
          <w:lang w:val="sq-AL"/>
        </w:rPr>
      </w:pPr>
      <w:r w:rsidRPr="00895471">
        <w:rPr>
          <w:rFonts w:ascii="Times New Roman" w:hAnsi="Times New Roman"/>
          <w:sz w:val="28"/>
          <w:szCs w:val="28"/>
          <w:lang w:val="sq-AL"/>
        </w:rPr>
        <w:t xml:space="preserve">Ky </w:t>
      </w:r>
      <w:proofErr w:type="spellStart"/>
      <w:r w:rsidRPr="00895471">
        <w:rPr>
          <w:rFonts w:ascii="Times New Roman" w:hAnsi="Times New Roman"/>
          <w:sz w:val="28"/>
          <w:szCs w:val="28"/>
          <w:lang w:val="sq-AL"/>
        </w:rPr>
        <w:t>kre</w:t>
      </w:r>
      <w:proofErr w:type="spellEnd"/>
      <w:r w:rsidRPr="00895471">
        <w:rPr>
          <w:rFonts w:ascii="Times New Roman" w:hAnsi="Times New Roman"/>
          <w:sz w:val="28"/>
          <w:szCs w:val="28"/>
          <w:lang w:val="sq-AL"/>
        </w:rPr>
        <w:t xml:space="preserve"> zbatohet për “zonat e stimuluara” dhe subjektet që kanë përfituar të drejta mbi këto territore si:</w:t>
      </w:r>
      <w:r w:rsidR="00895471" w:rsidRPr="00895471">
        <w:rPr>
          <w:rFonts w:ascii="Times New Roman" w:hAnsi="Times New Roman"/>
          <w:sz w:val="28"/>
          <w:szCs w:val="28"/>
          <w:lang w:val="sq-AL"/>
        </w:rPr>
        <w:t xml:space="preserve"> </w:t>
      </w:r>
    </w:p>
    <w:p w:rsidR="00895471" w:rsidRPr="00895471" w:rsidRDefault="00895471" w:rsidP="00895471">
      <w:pPr>
        <w:pStyle w:val="ListParagraph"/>
        <w:spacing w:after="0" w:line="240" w:lineRule="auto"/>
        <w:ind w:left="540"/>
        <w:jc w:val="both"/>
        <w:rPr>
          <w:rFonts w:ascii="Times New Roman" w:hAnsi="Times New Roman"/>
          <w:sz w:val="28"/>
          <w:szCs w:val="28"/>
          <w:lang w:val="sq-AL"/>
        </w:rPr>
      </w:pPr>
    </w:p>
    <w:p w:rsidR="009B4400" w:rsidRPr="007E3F06" w:rsidRDefault="009B4400" w:rsidP="00446DFD">
      <w:pPr>
        <w:pStyle w:val="ListParagraph"/>
        <w:numPr>
          <w:ilvl w:val="0"/>
          <w:numId w:val="16"/>
        </w:numPr>
        <w:spacing w:after="0" w:line="240" w:lineRule="auto"/>
        <w:ind w:left="1080"/>
        <w:jc w:val="both"/>
        <w:rPr>
          <w:rFonts w:ascii="Times New Roman" w:hAnsi="Times New Roman"/>
          <w:sz w:val="28"/>
          <w:szCs w:val="28"/>
          <w:lang w:val="sq-AL"/>
        </w:rPr>
      </w:pPr>
      <w:r w:rsidRPr="007E3F06">
        <w:rPr>
          <w:rFonts w:ascii="Times New Roman" w:hAnsi="Times New Roman"/>
          <w:sz w:val="28"/>
          <w:szCs w:val="28"/>
          <w:lang w:val="sq-AL"/>
        </w:rPr>
        <w:t>persona të stimuluar</w:t>
      </w:r>
      <w:r w:rsidR="005E19F2">
        <w:rPr>
          <w:rFonts w:ascii="Times New Roman" w:hAnsi="Times New Roman"/>
          <w:sz w:val="28"/>
          <w:szCs w:val="28"/>
          <w:lang w:val="sq-AL"/>
        </w:rPr>
        <w:t xml:space="preserve"> </w:t>
      </w:r>
      <w:r w:rsidRPr="007E3F06">
        <w:rPr>
          <w:rFonts w:ascii="Times New Roman" w:hAnsi="Times New Roman"/>
          <w:sz w:val="28"/>
          <w:szCs w:val="28"/>
          <w:lang w:val="sq-AL"/>
        </w:rPr>
        <w:t xml:space="preserve">apo subjekte të veprimtarive </w:t>
      </w:r>
      <w:proofErr w:type="spellStart"/>
      <w:r w:rsidRPr="007E3F06">
        <w:rPr>
          <w:rFonts w:ascii="Times New Roman" w:hAnsi="Times New Roman"/>
          <w:sz w:val="28"/>
          <w:szCs w:val="28"/>
          <w:lang w:val="sq-AL"/>
        </w:rPr>
        <w:t>joturistike</w:t>
      </w:r>
      <w:proofErr w:type="spellEnd"/>
      <w:r w:rsidRPr="007E3F06">
        <w:rPr>
          <w:rFonts w:ascii="Times New Roman" w:hAnsi="Times New Roman"/>
          <w:sz w:val="28"/>
          <w:szCs w:val="28"/>
          <w:lang w:val="sq-AL"/>
        </w:rPr>
        <w:t>/jo</w:t>
      </w:r>
      <w:r w:rsidR="00895471">
        <w:rPr>
          <w:rFonts w:ascii="Times New Roman" w:hAnsi="Times New Roman"/>
          <w:sz w:val="28"/>
          <w:szCs w:val="28"/>
          <w:lang w:val="sq-AL"/>
        </w:rPr>
        <w:t xml:space="preserve"> </w:t>
      </w:r>
      <w:r w:rsidRPr="007E3F06">
        <w:rPr>
          <w:rFonts w:ascii="Times New Roman" w:hAnsi="Times New Roman"/>
          <w:sz w:val="28"/>
          <w:szCs w:val="28"/>
          <w:lang w:val="sq-AL"/>
        </w:rPr>
        <w:t>të</w:t>
      </w:r>
      <w:r w:rsidR="00895471">
        <w:rPr>
          <w:rFonts w:ascii="Times New Roman" w:hAnsi="Times New Roman"/>
          <w:sz w:val="28"/>
          <w:szCs w:val="28"/>
          <w:lang w:val="sq-AL"/>
        </w:rPr>
        <w:t xml:space="preserve"> </w:t>
      </w:r>
      <w:r w:rsidRPr="007E3F06">
        <w:rPr>
          <w:rFonts w:ascii="Times New Roman" w:hAnsi="Times New Roman"/>
          <w:sz w:val="28"/>
          <w:szCs w:val="28"/>
          <w:lang w:val="sq-AL"/>
        </w:rPr>
        <w:t>stimuluara, sipas ligjit nr.7665, datë 21.1.1993, të shfuqizuar;</w:t>
      </w:r>
    </w:p>
    <w:p w:rsidR="009B4400" w:rsidRDefault="009B4400" w:rsidP="00446DFD">
      <w:pPr>
        <w:pStyle w:val="ListParagraph"/>
        <w:numPr>
          <w:ilvl w:val="0"/>
          <w:numId w:val="16"/>
        </w:numPr>
        <w:spacing w:after="0" w:line="240" w:lineRule="auto"/>
        <w:ind w:left="1080"/>
        <w:jc w:val="both"/>
        <w:rPr>
          <w:rFonts w:ascii="Times New Roman" w:hAnsi="Times New Roman"/>
          <w:sz w:val="28"/>
          <w:szCs w:val="28"/>
          <w:lang w:val="sq-AL"/>
        </w:rPr>
      </w:pPr>
      <w:r w:rsidRPr="007E3F06">
        <w:rPr>
          <w:rFonts w:ascii="Times New Roman" w:hAnsi="Times New Roman"/>
          <w:sz w:val="28"/>
          <w:szCs w:val="28"/>
          <w:lang w:val="sq-AL"/>
        </w:rPr>
        <w:t>të tretë</w:t>
      </w:r>
      <w:r w:rsidR="00895471">
        <w:rPr>
          <w:rFonts w:ascii="Times New Roman" w:hAnsi="Times New Roman"/>
          <w:sz w:val="28"/>
          <w:szCs w:val="28"/>
          <w:lang w:val="sq-AL"/>
        </w:rPr>
        <w:t>,</w:t>
      </w:r>
      <w:r w:rsidRPr="007E3F06">
        <w:rPr>
          <w:rFonts w:ascii="Times New Roman" w:hAnsi="Times New Roman"/>
          <w:sz w:val="28"/>
          <w:szCs w:val="28"/>
          <w:lang w:val="sq-AL"/>
        </w:rPr>
        <w:t xml:space="preserve"> që kanë hyrë në marrëdhënie juridiko-civile me ta (subjekte të interesuar), pavarësisht nga numri i transaksioneve (veprimeve juridike të njëpasnjëshme) të kryera.</w:t>
      </w:r>
    </w:p>
    <w:p w:rsidR="00895471" w:rsidRPr="007E3F06" w:rsidRDefault="00895471" w:rsidP="00895471">
      <w:pPr>
        <w:pStyle w:val="ListParagraph"/>
        <w:spacing w:after="0" w:line="240" w:lineRule="auto"/>
        <w:ind w:left="540"/>
        <w:jc w:val="both"/>
        <w:rPr>
          <w:rFonts w:ascii="Times New Roman" w:hAnsi="Times New Roman"/>
          <w:sz w:val="28"/>
          <w:szCs w:val="28"/>
          <w:lang w:val="sq-AL"/>
        </w:rPr>
      </w:pPr>
    </w:p>
    <w:p w:rsidR="009B4400" w:rsidRPr="00895471" w:rsidRDefault="009B4400" w:rsidP="00446DFD">
      <w:pPr>
        <w:pStyle w:val="ListParagraph"/>
        <w:numPr>
          <w:ilvl w:val="0"/>
          <w:numId w:val="72"/>
        </w:numPr>
        <w:spacing w:after="0" w:line="240" w:lineRule="auto"/>
        <w:ind w:left="540"/>
        <w:jc w:val="both"/>
        <w:rPr>
          <w:rFonts w:ascii="Times New Roman" w:hAnsi="Times New Roman"/>
          <w:sz w:val="28"/>
          <w:szCs w:val="28"/>
          <w:lang w:val="sq-AL"/>
        </w:rPr>
      </w:pPr>
      <w:r w:rsidRPr="00895471">
        <w:rPr>
          <w:rFonts w:ascii="Times New Roman" w:hAnsi="Times New Roman"/>
          <w:sz w:val="28"/>
          <w:szCs w:val="28"/>
          <w:lang w:val="sq-AL"/>
        </w:rPr>
        <w:t xml:space="preserve">Personat e stimuluar, që kanë përmbushur të gjitha detyrimet që rrjedhin nga marrëveshja e qirasë dhe e zhvillimit, në rast se nuk paraqesin interes për </w:t>
      </w:r>
      <w:r w:rsidRPr="00895471">
        <w:rPr>
          <w:rFonts w:ascii="Times New Roman" w:hAnsi="Times New Roman"/>
          <w:sz w:val="28"/>
          <w:szCs w:val="28"/>
          <w:lang w:val="sq-AL"/>
        </w:rPr>
        <w:lastRenderedPageBreak/>
        <w:t>ndryshimin e pronësisë së truallit, nuk u nënshtrohen procedurave të parashikuara në këtë ligj.</w:t>
      </w:r>
    </w:p>
    <w:p w:rsidR="009B4400" w:rsidRDefault="009B4400" w:rsidP="00FC2EEF">
      <w:pPr>
        <w:spacing w:after="0" w:line="240" w:lineRule="auto"/>
        <w:ind w:left="540" w:hanging="360"/>
        <w:jc w:val="center"/>
        <w:rPr>
          <w:rFonts w:ascii="Times New Roman" w:hAnsi="Times New Roman"/>
          <w:b/>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45</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Evidentimi dhe plani i rilevimit</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9B4400" w:rsidRDefault="009B4400" w:rsidP="00446DFD">
      <w:pPr>
        <w:pStyle w:val="ListParagraph"/>
        <w:numPr>
          <w:ilvl w:val="0"/>
          <w:numId w:val="17"/>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Në zonat e stimuluara, ASHK</w:t>
      </w:r>
      <w:r w:rsidR="0019035E">
        <w:rPr>
          <w:rFonts w:ascii="Times New Roman" w:hAnsi="Times New Roman"/>
          <w:sz w:val="28"/>
          <w:szCs w:val="28"/>
          <w:lang w:val="sq-AL"/>
        </w:rPr>
        <w:t>-ja</w:t>
      </w:r>
      <w:r w:rsidRPr="007E3F06">
        <w:rPr>
          <w:rFonts w:ascii="Times New Roman" w:hAnsi="Times New Roman"/>
          <w:sz w:val="28"/>
          <w:szCs w:val="28"/>
          <w:lang w:val="sq-AL"/>
        </w:rPr>
        <w:t xml:space="preserve"> kryen evidentimin në terren të njësive ndërtimore dhe truallit</w:t>
      </w:r>
      <w:r w:rsidR="0019035E">
        <w:rPr>
          <w:rFonts w:ascii="Times New Roman" w:hAnsi="Times New Roman"/>
          <w:sz w:val="28"/>
          <w:szCs w:val="28"/>
          <w:lang w:val="sq-AL"/>
        </w:rPr>
        <w:t xml:space="preserve"> </w:t>
      </w:r>
      <w:r w:rsidRPr="007E3F06">
        <w:rPr>
          <w:rFonts w:ascii="Times New Roman" w:hAnsi="Times New Roman"/>
          <w:sz w:val="28"/>
          <w:szCs w:val="28"/>
          <w:lang w:val="sq-AL"/>
        </w:rPr>
        <w:t>si</w:t>
      </w:r>
      <w:r w:rsidR="0019035E">
        <w:rPr>
          <w:rFonts w:ascii="Times New Roman" w:hAnsi="Times New Roman"/>
          <w:sz w:val="28"/>
          <w:szCs w:val="28"/>
          <w:lang w:val="sq-AL"/>
        </w:rPr>
        <w:t xml:space="preserve"> </w:t>
      </w:r>
      <w:r w:rsidRPr="007E3F06">
        <w:rPr>
          <w:rFonts w:ascii="Times New Roman" w:hAnsi="Times New Roman"/>
          <w:sz w:val="28"/>
          <w:szCs w:val="28"/>
          <w:lang w:val="sq-AL"/>
        </w:rPr>
        <w:t>dhe harton planin e rilevimit</w:t>
      </w:r>
      <w:r w:rsidR="0019035E">
        <w:rPr>
          <w:rFonts w:ascii="Times New Roman" w:hAnsi="Times New Roman"/>
          <w:sz w:val="28"/>
          <w:szCs w:val="28"/>
          <w:lang w:val="sq-AL"/>
        </w:rPr>
        <w:t>,</w:t>
      </w:r>
      <w:r w:rsidRPr="007E3F06">
        <w:rPr>
          <w:rFonts w:ascii="Times New Roman" w:hAnsi="Times New Roman"/>
          <w:sz w:val="28"/>
          <w:szCs w:val="28"/>
          <w:lang w:val="sq-AL"/>
        </w:rPr>
        <w:t xml:space="preserve"> ku</w:t>
      </w:r>
      <w:r w:rsidR="0019035E">
        <w:rPr>
          <w:rFonts w:ascii="Times New Roman" w:hAnsi="Times New Roman"/>
          <w:sz w:val="28"/>
          <w:szCs w:val="28"/>
          <w:lang w:val="sq-AL"/>
        </w:rPr>
        <w:t xml:space="preserve"> </w:t>
      </w:r>
      <w:r w:rsidRPr="007E3F06">
        <w:rPr>
          <w:rFonts w:ascii="Times New Roman" w:hAnsi="Times New Roman"/>
          <w:sz w:val="28"/>
          <w:szCs w:val="28"/>
          <w:lang w:val="sq-AL"/>
        </w:rPr>
        <w:t>pasqyrohet gjendja ndërtimore faktike e zonës, sipas kufijve të vendosur në dokumentacionin e miratuar nga autoriteti i planifikimit të territorit. Kur është e pamundur</w:t>
      </w:r>
      <w:r w:rsidR="0019035E">
        <w:rPr>
          <w:rFonts w:ascii="Times New Roman" w:hAnsi="Times New Roman"/>
          <w:sz w:val="28"/>
          <w:szCs w:val="28"/>
          <w:lang w:val="sq-AL"/>
        </w:rPr>
        <w:t xml:space="preserve"> </w:t>
      </w:r>
      <w:r w:rsidRPr="007E3F06">
        <w:rPr>
          <w:rFonts w:ascii="Times New Roman" w:hAnsi="Times New Roman"/>
          <w:sz w:val="28"/>
          <w:szCs w:val="28"/>
          <w:lang w:val="sq-AL"/>
        </w:rPr>
        <w:t>të përcaktohet kufiri i zonës së stimuluar, nëpërmjet dokumentacionit të miratuar nga autoriteti i planifikimit të territorit, atëherë ky kufi</w:t>
      </w:r>
      <w:r w:rsidR="0019035E">
        <w:rPr>
          <w:rFonts w:ascii="Times New Roman" w:hAnsi="Times New Roman"/>
          <w:sz w:val="28"/>
          <w:szCs w:val="28"/>
          <w:lang w:val="sq-AL"/>
        </w:rPr>
        <w:t xml:space="preserve"> </w:t>
      </w:r>
      <w:r w:rsidRPr="007E3F06">
        <w:rPr>
          <w:rFonts w:ascii="Times New Roman" w:hAnsi="Times New Roman"/>
          <w:sz w:val="28"/>
          <w:szCs w:val="28"/>
          <w:lang w:val="sq-AL"/>
        </w:rPr>
        <w:t>njësohet me atë të përcaktuar nga marrëveshja e zhvillimit dhe/ose qirasë,</w:t>
      </w:r>
      <w:r w:rsidR="0019035E">
        <w:rPr>
          <w:rFonts w:ascii="Times New Roman" w:hAnsi="Times New Roman"/>
          <w:sz w:val="28"/>
          <w:szCs w:val="28"/>
          <w:lang w:val="sq-AL"/>
        </w:rPr>
        <w:t xml:space="preserve"> (</w:t>
      </w:r>
      <w:r w:rsidRPr="007E3F06">
        <w:rPr>
          <w:rFonts w:ascii="Times New Roman" w:hAnsi="Times New Roman"/>
          <w:sz w:val="28"/>
          <w:szCs w:val="28"/>
          <w:lang w:val="sq-AL"/>
        </w:rPr>
        <w:t>nëse ka një të tillë).</w:t>
      </w:r>
      <w:r w:rsidR="0019035E">
        <w:rPr>
          <w:rFonts w:ascii="Times New Roman" w:hAnsi="Times New Roman"/>
          <w:sz w:val="28"/>
          <w:szCs w:val="28"/>
          <w:lang w:val="sq-AL"/>
        </w:rPr>
        <w:t xml:space="preserve"> </w:t>
      </w:r>
      <w:r w:rsidRPr="007E3F06">
        <w:rPr>
          <w:rFonts w:ascii="Times New Roman" w:hAnsi="Times New Roman"/>
          <w:sz w:val="28"/>
          <w:szCs w:val="28"/>
          <w:lang w:val="sq-AL"/>
        </w:rPr>
        <w:t>Ndërsa</w:t>
      </w:r>
      <w:r w:rsidR="0019035E">
        <w:rPr>
          <w:rFonts w:ascii="Times New Roman" w:hAnsi="Times New Roman"/>
          <w:sz w:val="28"/>
          <w:szCs w:val="28"/>
          <w:lang w:val="sq-AL"/>
        </w:rPr>
        <w:t>,</w:t>
      </w:r>
      <w:r w:rsidRPr="007E3F06">
        <w:rPr>
          <w:rFonts w:ascii="Times New Roman" w:hAnsi="Times New Roman"/>
          <w:sz w:val="28"/>
          <w:szCs w:val="28"/>
          <w:lang w:val="sq-AL"/>
        </w:rPr>
        <w:t xml:space="preserve"> kur nga evidentimi rezulton se zona e stimuluar</w:t>
      </w:r>
      <w:r w:rsidR="0019035E">
        <w:rPr>
          <w:rFonts w:ascii="Times New Roman" w:hAnsi="Times New Roman"/>
          <w:sz w:val="28"/>
          <w:szCs w:val="28"/>
          <w:lang w:val="sq-AL"/>
        </w:rPr>
        <w:t xml:space="preserve"> </w:t>
      </w:r>
      <w:r w:rsidRPr="007E3F06">
        <w:rPr>
          <w:rFonts w:ascii="Times New Roman" w:hAnsi="Times New Roman"/>
          <w:sz w:val="28"/>
          <w:szCs w:val="28"/>
          <w:lang w:val="sq-AL"/>
        </w:rPr>
        <w:t>ka në terren</w:t>
      </w:r>
      <w:r w:rsidR="0019035E">
        <w:rPr>
          <w:rFonts w:ascii="Times New Roman" w:hAnsi="Times New Roman"/>
          <w:sz w:val="28"/>
          <w:szCs w:val="28"/>
          <w:lang w:val="sq-AL"/>
        </w:rPr>
        <w:t xml:space="preserve"> </w:t>
      </w:r>
      <w:r w:rsidRPr="007E3F06">
        <w:rPr>
          <w:rFonts w:ascii="Times New Roman" w:hAnsi="Times New Roman"/>
          <w:sz w:val="28"/>
          <w:szCs w:val="28"/>
          <w:lang w:val="sq-AL"/>
        </w:rPr>
        <w:t xml:space="preserve">pozicionim të ndryshëm nga dokumentacioni i miratuar nga autoriteti i planifikimit, kufiri </w:t>
      </w:r>
      <w:r w:rsidR="0019035E">
        <w:rPr>
          <w:rFonts w:ascii="Times New Roman" w:hAnsi="Times New Roman"/>
          <w:sz w:val="28"/>
          <w:szCs w:val="28"/>
          <w:lang w:val="sq-AL"/>
        </w:rPr>
        <w:t xml:space="preserve">i </w:t>
      </w:r>
      <w:r w:rsidRPr="007E3F06">
        <w:rPr>
          <w:rFonts w:ascii="Times New Roman" w:hAnsi="Times New Roman"/>
          <w:sz w:val="28"/>
          <w:szCs w:val="28"/>
          <w:lang w:val="sq-AL"/>
        </w:rPr>
        <w:t>zonës në planin e rilevimit do të jetë sipas gjendjes faktike.</w:t>
      </w:r>
      <w:r w:rsidR="0019035E">
        <w:rPr>
          <w:rFonts w:ascii="Times New Roman" w:hAnsi="Times New Roman"/>
          <w:sz w:val="28"/>
          <w:szCs w:val="28"/>
          <w:lang w:val="sq-AL"/>
        </w:rPr>
        <w:t xml:space="preserve"> </w:t>
      </w:r>
    </w:p>
    <w:p w:rsidR="0019035E" w:rsidRPr="007E3F06" w:rsidRDefault="0019035E" w:rsidP="0019035E">
      <w:pPr>
        <w:pStyle w:val="ListParagraph"/>
        <w:tabs>
          <w:tab w:val="left" w:pos="270"/>
        </w:tabs>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17"/>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Për hartimin e planit të rilevimit, ASHK</w:t>
      </w:r>
      <w:r w:rsidR="0019035E">
        <w:rPr>
          <w:rFonts w:ascii="Times New Roman" w:hAnsi="Times New Roman"/>
          <w:sz w:val="28"/>
          <w:szCs w:val="28"/>
          <w:lang w:val="sq-AL"/>
        </w:rPr>
        <w:t>-ja</w:t>
      </w:r>
      <w:r w:rsidRPr="007E3F06">
        <w:rPr>
          <w:rFonts w:ascii="Times New Roman" w:hAnsi="Times New Roman"/>
          <w:sz w:val="28"/>
          <w:szCs w:val="28"/>
          <w:lang w:val="sq-AL"/>
        </w:rPr>
        <w:t xml:space="preserve"> u kërkon institucioneve qendrore</w:t>
      </w:r>
      <w:r w:rsidR="0019035E">
        <w:rPr>
          <w:rFonts w:ascii="Times New Roman" w:hAnsi="Times New Roman"/>
          <w:sz w:val="28"/>
          <w:szCs w:val="28"/>
          <w:lang w:val="sq-AL"/>
        </w:rPr>
        <w:t xml:space="preserve"> </w:t>
      </w:r>
      <w:r w:rsidRPr="007E3F06">
        <w:rPr>
          <w:rFonts w:ascii="Times New Roman" w:hAnsi="Times New Roman"/>
          <w:sz w:val="28"/>
          <w:szCs w:val="28"/>
          <w:lang w:val="sq-AL"/>
        </w:rPr>
        <w:t>dhe vendore</w:t>
      </w:r>
      <w:r w:rsidR="0019035E">
        <w:rPr>
          <w:rFonts w:ascii="Times New Roman" w:hAnsi="Times New Roman"/>
          <w:sz w:val="28"/>
          <w:szCs w:val="28"/>
          <w:lang w:val="sq-AL"/>
        </w:rPr>
        <w:t xml:space="preserve"> </w:t>
      </w:r>
      <w:r w:rsidRPr="007E3F06">
        <w:rPr>
          <w:rFonts w:ascii="Times New Roman" w:hAnsi="Times New Roman"/>
          <w:sz w:val="28"/>
          <w:szCs w:val="28"/>
          <w:lang w:val="sq-AL"/>
        </w:rPr>
        <w:t>kopje të dokumentacionit për zhvillimin e njësive/komplekseve ndërtimore</w:t>
      </w:r>
      <w:r w:rsidR="0019035E">
        <w:rPr>
          <w:rFonts w:ascii="Times New Roman" w:hAnsi="Times New Roman"/>
          <w:sz w:val="28"/>
          <w:szCs w:val="28"/>
          <w:lang w:val="sq-AL"/>
        </w:rPr>
        <w:t xml:space="preserve"> </w:t>
      </w:r>
      <w:r w:rsidRPr="007E3F06">
        <w:rPr>
          <w:rFonts w:ascii="Times New Roman" w:hAnsi="Times New Roman"/>
          <w:sz w:val="28"/>
          <w:szCs w:val="28"/>
          <w:lang w:val="sq-AL"/>
        </w:rPr>
        <w:t>nga persona</w:t>
      </w:r>
      <w:r w:rsidR="0019035E">
        <w:rPr>
          <w:rFonts w:ascii="Times New Roman" w:hAnsi="Times New Roman"/>
          <w:sz w:val="28"/>
          <w:szCs w:val="28"/>
          <w:lang w:val="sq-AL"/>
        </w:rPr>
        <w:t xml:space="preserve"> </w:t>
      </w:r>
      <w:r w:rsidRPr="007E3F06">
        <w:rPr>
          <w:rFonts w:ascii="Times New Roman" w:hAnsi="Times New Roman"/>
          <w:sz w:val="28"/>
          <w:szCs w:val="28"/>
          <w:lang w:val="sq-AL"/>
        </w:rPr>
        <w:t>t</w:t>
      </w:r>
      <w:r w:rsidR="00C86744">
        <w:rPr>
          <w:rFonts w:ascii="Times New Roman" w:hAnsi="Times New Roman"/>
          <w:sz w:val="28"/>
          <w:szCs w:val="28"/>
          <w:lang w:val="sq-AL"/>
        </w:rPr>
        <w:t>ë</w:t>
      </w:r>
      <w:r w:rsidR="0019035E">
        <w:rPr>
          <w:rFonts w:ascii="Times New Roman" w:hAnsi="Times New Roman"/>
          <w:sz w:val="28"/>
          <w:szCs w:val="28"/>
          <w:lang w:val="sq-AL"/>
        </w:rPr>
        <w:t xml:space="preserve"> </w:t>
      </w:r>
      <w:r w:rsidRPr="007E3F06">
        <w:rPr>
          <w:rFonts w:ascii="Times New Roman" w:hAnsi="Times New Roman"/>
          <w:sz w:val="28"/>
          <w:szCs w:val="28"/>
          <w:lang w:val="sq-AL"/>
        </w:rPr>
        <w:t>stimuluar. Ky dokumentacion vihet në dispozicion të A</w:t>
      </w:r>
      <w:r w:rsidR="0019035E">
        <w:rPr>
          <w:rFonts w:ascii="Times New Roman" w:hAnsi="Times New Roman"/>
          <w:sz w:val="28"/>
          <w:szCs w:val="28"/>
          <w:lang w:val="sq-AL"/>
        </w:rPr>
        <w:t>SHK-s</w:t>
      </w:r>
      <w:r w:rsidR="00C86744">
        <w:rPr>
          <w:rFonts w:ascii="Times New Roman" w:hAnsi="Times New Roman"/>
          <w:sz w:val="28"/>
          <w:szCs w:val="28"/>
          <w:lang w:val="sq-AL"/>
        </w:rPr>
        <w:t>ë</w:t>
      </w:r>
      <w:r w:rsidR="0019035E">
        <w:rPr>
          <w:rFonts w:ascii="Times New Roman" w:hAnsi="Times New Roman"/>
          <w:sz w:val="28"/>
          <w:szCs w:val="28"/>
          <w:lang w:val="sq-AL"/>
        </w:rPr>
        <w:t xml:space="preserve"> </w:t>
      </w:r>
      <w:r w:rsidRPr="007E3F06">
        <w:rPr>
          <w:rFonts w:ascii="Times New Roman" w:hAnsi="Times New Roman"/>
          <w:sz w:val="28"/>
          <w:szCs w:val="28"/>
          <w:lang w:val="sq-AL"/>
        </w:rPr>
        <w:t>brenda 30 ditë</w:t>
      </w:r>
      <w:r w:rsidR="0019035E">
        <w:rPr>
          <w:rFonts w:ascii="Times New Roman" w:hAnsi="Times New Roman"/>
          <w:sz w:val="28"/>
          <w:szCs w:val="28"/>
          <w:lang w:val="sq-AL"/>
        </w:rPr>
        <w:t xml:space="preserve">ve, </w:t>
      </w:r>
      <w:r w:rsidRPr="007E3F06">
        <w:rPr>
          <w:rFonts w:ascii="Times New Roman" w:hAnsi="Times New Roman"/>
          <w:sz w:val="28"/>
          <w:szCs w:val="28"/>
          <w:lang w:val="sq-AL"/>
        </w:rPr>
        <w:t>nga kërkesa e kësaj të fundit.</w:t>
      </w:r>
      <w:r w:rsidR="0019035E">
        <w:rPr>
          <w:rFonts w:ascii="Times New Roman" w:hAnsi="Times New Roman"/>
          <w:sz w:val="28"/>
          <w:szCs w:val="28"/>
          <w:lang w:val="sq-AL"/>
        </w:rPr>
        <w:t xml:space="preserve"> </w:t>
      </w:r>
    </w:p>
    <w:p w:rsidR="0019035E" w:rsidRPr="0019035E" w:rsidRDefault="0019035E" w:rsidP="0019035E">
      <w:pPr>
        <w:pStyle w:val="ListParagraph"/>
        <w:rPr>
          <w:rFonts w:ascii="Times New Roman" w:hAnsi="Times New Roman"/>
          <w:sz w:val="28"/>
          <w:szCs w:val="28"/>
          <w:lang w:val="sq-AL"/>
        </w:rPr>
      </w:pPr>
    </w:p>
    <w:p w:rsidR="009B4400" w:rsidRPr="0019035E" w:rsidRDefault="009B4400" w:rsidP="00446DFD">
      <w:pPr>
        <w:pStyle w:val="ListParagraph"/>
        <w:numPr>
          <w:ilvl w:val="0"/>
          <w:numId w:val="17"/>
        </w:numPr>
        <w:tabs>
          <w:tab w:val="left" w:pos="270"/>
        </w:tabs>
        <w:spacing w:after="0" w:line="240" w:lineRule="auto"/>
        <w:ind w:left="540"/>
        <w:jc w:val="both"/>
        <w:rPr>
          <w:rFonts w:ascii="Times New Roman" w:hAnsi="Times New Roman"/>
          <w:sz w:val="28"/>
          <w:szCs w:val="28"/>
          <w:lang w:val="sq-AL"/>
        </w:rPr>
      </w:pPr>
      <w:bookmarkStart w:id="9" w:name="_Hlk528665950"/>
      <w:r w:rsidRPr="0019035E">
        <w:rPr>
          <w:rFonts w:ascii="Times New Roman" w:hAnsi="Times New Roman"/>
          <w:sz w:val="28"/>
          <w:szCs w:val="28"/>
          <w:lang w:val="sq-AL"/>
        </w:rPr>
        <w:t>Rregullat e hollësishme për hartimin e planit të rilevimit</w:t>
      </w:r>
      <w:bookmarkEnd w:id="9"/>
      <w:r w:rsidRPr="0019035E">
        <w:rPr>
          <w:rFonts w:ascii="Times New Roman" w:hAnsi="Times New Roman"/>
          <w:sz w:val="28"/>
          <w:szCs w:val="28"/>
          <w:lang w:val="sq-AL"/>
        </w:rPr>
        <w:t xml:space="preserve"> përcaktohen me vendim të Këshillit të Ministrave.</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46</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Kalimi i pronësisë mbi truallin e njësive ndërtimore</w:t>
      </w:r>
    </w:p>
    <w:p w:rsidR="009B4400" w:rsidRPr="007E3F06" w:rsidRDefault="009B4400" w:rsidP="00FC2EEF">
      <w:pPr>
        <w:spacing w:after="0" w:line="240" w:lineRule="auto"/>
        <w:ind w:left="540" w:hanging="360"/>
        <w:jc w:val="center"/>
        <w:rPr>
          <w:rFonts w:ascii="Times New Roman" w:hAnsi="Times New Roman"/>
          <w:b/>
          <w:sz w:val="28"/>
          <w:szCs w:val="28"/>
          <w:lang w:val="sq-AL"/>
        </w:rPr>
      </w:pPr>
    </w:p>
    <w:p w:rsidR="009B4400" w:rsidRDefault="009B4400" w:rsidP="00446DFD">
      <w:pPr>
        <w:pStyle w:val="ListParagraph"/>
        <w:numPr>
          <w:ilvl w:val="0"/>
          <w:numId w:val="18"/>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Personi i stimuluar përfiton kalimin e pronësisë për truallin e atyre njësive ndërtimore</w:t>
      </w:r>
      <w:r w:rsidR="00303DB1">
        <w:rPr>
          <w:rFonts w:ascii="Times New Roman" w:hAnsi="Times New Roman"/>
          <w:sz w:val="28"/>
          <w:szCs w:val="28"/>
          <w:lang w:val="sq-AL"/>
        </w:rPr>
        <w:t xml:space="preserve">, </w:t>
      </w:r>
      <w:r w:rsidRPr="007E3F06">
        <w:rPr>
          <w:rFonts w:ascii="Times New Roman" w:hAnsi="Times New Roman"/>
          <w:sz w:val="28"/>
          <w:szCs w:val="28"/>
          <w:lang w:val="sq-AL"/>
        </w:rPr>
        <w:t>për të cilat nuk ka hyrë në marrëdhënie porosie, sipërmarrjeje, premtimi-shitje</w:t>
      </w:r>
      <w:r w:rsidR="00303DB1">
        <w:rPr>
          <w:rFonts w:ascii="Times New Roman" w:hAnsi="Times New Roman"/>
          <w:sz w:val="28"/>
          <w:szCs w:val="28"/>
          <w:lang w:val="sq-AL"/>
        </w:rPr>
        <w:t xml:space="preserve">je </w:t>
      </w:r>
      <w:r w:rsidRPr="007E3F06">
        <w:rPr>
          <w:rFonts w:ascii="Times New Roman" w:hAnsi="Times New Roman"/>
          <w:sz w:val="28"/>
          <w:szCs w:val="28"/>
          <w:lang w:val="sq-AL"/>
        </w:rPr>
        <w:t>apo kalimi pronësie, shitje, dhurimi a shkëmbimi</w:t>
      </w:r>
      <w:r w:rsidR="00303DB1">
        <w:rPr>
          <w:rFonts w:ascii="Times New Roman" w:hAnsi="Times New Roman"/>
          <w:sz w:val="28"/>
          <w:szCs w:val="28"/>
          <w:lang w:val="sq-AL"/>
        </w:rPr>
        <w:t xml:space="preserve"> </w:t>
      </w:r>
      <w:r w:rsidRPr="007E3F06">
        <w:rPr>
          <w:rFonts w:ascii="Times New Roman" w:hAnsi="Times New Roman"/>
          <w:sz w:val="28"/>
          <w:szCs w:val="28"/>
          <w:lang w:val="sq-AL"/>
        </w:rPr>
        <w:t xml:space="preserve">me të tretët. </w:t>
      </w:r>
    </w:p>
    <w:p w:rsidR="00303DB1" w:rsidRPr="007E3F06" w:rsidRDefault="00303DB1" w:rsidP="00303DB1">
      <w:pPr>
        <w:pStyle w:val="ListParagraph"/>
        <w:tabs>
          <w:tab w:val="left" w:pos="270"/>
        </w:tabs>
        <w:spacing w:after="0" w:line="240" w:lineRule="auto"/>
        <w:ind w:left="540"/>
        <w:jc w:val="both"/>
        <w:rPr>
          <w:rFonts w:ascii="Times New Roman" w:hAnsi="Times New Roman"/>
          <w:sz w:val="28"/>
          <w:szCs w:val="28"/>
          <w:lang w:val="sq-AL"/>
        </w:rPr>
      </w:pPr>
    </w:p>
    <w:p w:rsidR="00303DB1" w:rsidRDefault="009B4400" w:rsidP="00446DFD">
      <w:pPr>
        <w:pStyle w:val="ListParagraph"/>
        <w:numPr>
          <w:ilvl w:val="0"/>
          <w:numId w:val="18"/>
        </w:numPr>
        <w:tabs>
          <w:tab w:val="left" w:pos="180"/>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Subjektet e interesuara</w:t>
      </w:r>
      <w:r w:rsidR="00303DB1">
        <w:rPr>
          <w:rFonts w:ascii="Times New Roman" w:hAnsi="Times New Roman"/>
          <w:sz w:val="28"/>
          <w:szCs w:val="28"/>
          <w:lang w:val="sq-AL"/>
        </w:rPr>
        <w:t>,</w:t>
      </w:r>
      <w:r w:rsidRPr="007E3F06">
        <w:rPr>
          <w:rFonts w:ascii="Times New Roman" w:hAnsi="Times New Roman"/>
          <w:sz w:val="28"/>
          <w:szCs w:val="28"/>
          <w:lang w:val="sq-AL"/>
        </w:rPr>
        <w:t xml:space="preserve"> që zotërojnë kontratat me personin e stimuluar, për veprimet juridiko-civile të mësipërme, pavarësisht nga numri i transaksioneve të kryera, kanë të drejtë të përfitojnë kalimin e pronësisë mbi truallin e njësive ndërtimore. Subjektet e interesuara duhet të dorëzojnë dokumentacionin në fjalë, kontratat, brenda 12 muajve</w:t>
      </w:r>
      <w:r w:rsidR="00303DB1">
        <w:rPr>
          <w:rFonts w:ascii="Times New Roman" w:hAnsi="Times New Roman"/>
          <w:sz w:val="28"/>
          <w:szCs w:val="28"/>
          <w:lang w:val="sq-AL"/>
        </w:rPr>
        <w:t>,</w:t>
      </w:r>
      <w:r w:rsidRPr="007E3F06">
        <w:rPr>
          <w:rFonts w:ascii="Times New Roman" w:hAnsi="Times New Roman"/>
          <w:sz w:val="28"/>
          <w:szCs w:val="28"/>
          <w:lang w:val="sq-AL"/>
        </w:rPr>
        <w:t xml:space="preserve"> nga hyrja në fuqi e këtij ligji.</w:t>
      </w:r>
      <w:r w:rsidR="00303DB1">
        <w:rPr>
          <w:rFonts w:ascii="Times New Roman" w:hAnsi="Times New Roman"/>
          <w:sz w:val="28"/>
          <w:szCs w:val="28"/>
          <w:lang w:val="sq-AL"/>
        </w:rPr>
        <w:t xml:space="preserve"> </w:t>
      </w:r>
    </w:p>
    <w:p w:rsidR="00303DB1" w:rsidRPr="00303DB1" w:rsidRDefault="00303DB1" w:rsidP="00303DB1">
      <w:pPr>
        <w:pStyle w:val="ListParagraph"/>
        <w:rPr>
          <w:rFonts w:ascii="Times New Roman" w:hAnsi="Times New Roman"/>
          <w:sz w:val="28"/>
          <w:szCs w:val="28"/>
          <w:lang w:val="sq-AL"/>
        </w:rPr>
      </w:pPr>
    </w:p>
    <w:p w:rsidR="00303DB1" w:rsidRDefault="009B4400" w:rsidP="00446DFD">
      <w:pPr>
        <w:pStyle w:val="ListParagraph"/>
        <w:numPr>
          <w:ilvl w:val="0"/>
          <w:numId w:val="18"/>
        </w:numPr>
        <w:tabs>
          <w:tab w:val="left" w:pos="180"/>
          <w:tab w:val="left" w:pos="270"/>
        </w:tabs>
        <w:spacing w:after="0" w:line="240" w:lineRule="auto"/>
        <w:ind w:left="540"/>
        <w:jc w:val="both"/>
        <w:rPr>
          <w:rFonts w:ascii="Times New Roman" w:hAnsi="Times New Roman"/>
          <w:sz w:val="28"/>
          <w:szCs w:val="28"/>
          <w:lang w:val="sq-AL"/>
        </w:rPr>
      </w:pPr>
      <w:r w:rsidRPr="00303DB1">
        <w:rPr>
          <w:rFonts w:ascii="Times New Roman" w:hAnsi="Times New Roman"/>
          <w:sz w:val="28"/>
          <w:szCs w:val="28"/>
          <w:lang w:val="sq-AL"/>
        </w:rPr>
        <w:lastRenderedPageBreak/>
        <w:t>Personi i stimuluar dhe subjektet e interesuar</w:t>
      </w:r>
      <w:r w:rsidR="00303DB1">
        <w:rPr>
          <w:rFonts w:ascii="Times New Roman" w:hAnsi="Times New Roman"/>
          <w:sz w:val="28"/>
          <w:szCs w:val="28"/>
          <w:lang w:val="sq-AL"/>
        </w:rPr>
        <w:t>a</w:t>
      </w:r>
      <w:r w:rsidRPr="00303DB1">
        <w:rPr>
          <w:rFonts w:ascii="Times New Roman" w:hAnsi="Times New Roman"/>
          <w:sz w:val="28"/>
          <w:szCs w:val="28"/>
          <w:lang w:val="sq-AL"/>
        </w:rPr>
        <w:t>, krahas truallit të njësive ndërtimore përfitojnë edhe truallin e lirë në zonën e stimuluar, në bashkëpronësi të detyrueshme, sipas raporteve/pjesëve përkatëse.</w:t>
      </w:r>
      <w:r w:rsidR="00303DB1">
        <w:rPr>
          <w:rFonts w:ascii="Times New Roman" w:hAnsi="Times New Roman"/>
          <w:sz w:val="28"/>
          <w:szCs w:val="28"/>
          <w:lang w:val="sq-AL"/>
        </w:rPr>
        <w:t xml:space="preserve"> </w:t>
      </w:r>
    </w:p>
    <w:p w:rsidR="00303DB1" w:rsidRPr="00303DB1" w:rsidRDefault="00303DB1" w:rsidP="00303DB1">
      <w:pPr>
        <w:pStyle w:val="ListParagraph"/>
        <w:rPr>
          <w:rFonts w:ascii="Times New Roman" w:hAnsi="Times New Roman"/>
          <w:sz w:val="28"/>
          <w:szCs w:val="28"/>
          <w:lang w:val="sq-AL"/>
        </w:rPr>
      </w:pPr>
    </w:p>
    <w:p w:rsidR="009B4400" w:rsidRPr="00303DB1" w:rsidRDefault="009B4400" w:rsidP="00446DFD">
      <w:pPr>
        <w:pStyle w:val="ListParagraph"/>
        <w:numPr>
          <w:ilvl w:val="0"/>
          <w:numId w:val="18"/>
        </w:numPr>
        <w:spacing w:after="0" w:line="240" w:lineRule="auto"/>
        <w:ind w:left="540"/>
        <w:jc w:val="both"/>
        <w:rPr>
          <w:rFonts w:ascii="Times New Roman" w:hAnsi="Times New Roman"/>
          <w:sz w:val="28"/>
          <w:szCs w:val="28"/>
          <w:lang w:val="sq-AL"/>
        </w:rPr>
      </w:pPr>
      <w:bookmarkStart w:id="10" w:name="_Hlk528666028"/>
      <w:r w:rsidRPr="00303DB1">
        <w:rPr>
          <w:rFonts w:ascii="Times New Roman" w:hAnsi="Times New Roman"/>
          <w:sz w:val="28"/>
          <w:szCs w:val="28"/>
          <w:lang w:val="sq-AL"/>
        </w:rPr>
        <w:t xml:space="preserve">Rregullat e hollësishme për kalimin e pronësisë, afatet, mënyra e llogaritjes dhe </w:t>
      </w:r>
      <w:r w:rsidR="00303DB1">
        <w:rPr>
          <w:rFonts w:ascii="Times New Roman" w:hAnsi="Times New Roman"/>
          <w:sz w:val="28"/>
          <w:szCs w:val="28"/>
          <w:lang w:val="sq-AL"/>
        </w:rPr>
        <w:t xml:space="preserve">e </w:t>
      </w:r>
      <w:r w:rsidRPr="00303DB1">
        <w:rPr>
          <w:rFonts w:ascii="Times New Roman" w:hAnsi="Times New Roman"/>
          <w:sz w:val="28"/>
          <w:szCs w:val="28"/>
          <w:lang w:val="sq-AL"/>
        </w:rPr>
        <w:t>njoftimit të pagesës, zbritjet që përfitohen dhe modeli i aktit për kalimin e pronësisë</w:t>
      </w:r>
      <w:bookmarkEnd w:id="10"/>
      <w:r w:rsidRPr="00303DB1">
        <w:rPr>
          <w:rFonts w:ascii="Times New Roman" w:hAnsi="Times New Roman"/>
          <w:sz w:val="28"/>
          <w:szCs w:val="28"/>
          <w:lang w:val="sq-AL"/>
        </w:rPr>
        <w:t xml:space="preserve"> përcaktohen me vendim të Këshillit të Ministrave.</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47</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Dispozitë ndaluese</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303DB1">
      <w:pPr>
        <w:pStyle w:val="ListParagraph"/>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Nëse njësitë ndërtimore</w:t>
      </w:r>
      <w:r w:rsidR="00303DB1">
        <w:rPr>
          <w:rFonts w:ascii="Times New Roman" w:hAnsi="Times New Roman"/>
          <w:sz w:val="28"/>
          <w:szCs w:val="28"/>
          <w:lang w:val="sq-AL"/>
        </w:rPr>
        <w:t>,</w:t>
      </w:r>
      <w:r w:rsidRPr="007E3F06">
        <w:rPr>
          <w:rFonts w:ascii="Times New Roman" w:hAnsi="Times New Roman"/>
          <w:sz w:val="28"/>
          <w:szCs w:val="28"/>
          <w:lang w:val="sq-AL"/>
        </w:rPr>
        <w:t xml:space="preserve"> të pasqyruara në planin e rilevimit</w:t>
      </w:r>
      <w:r w:rsidR="00303DB1">
        <w:rPr>
          <w:rFonts w:ascii="Times New Roman" w:hAnsi="Times New Roman"/>
          <w:sz w:val="28"/>
          <w:szCs w:val="28"/>
          <w:lang w:val="sq-AL"/>
        </w:rPr>
        <w:t>,</w:t>
      </w:r>
      <w:r w:rsidRPr="007E3F06">
        <w:rPr>
          <w:rFonts w:ascii="Times New Roman" w:hAnsi="Times New Roman"/>
          <w:sz w:val="28"/>
          <w:szCs w:val="28"/>
          <w:lang w:val="sq-AL"/>
        </w:rPr>
        <w:t xml:space="preserve"> rezultojnë të regjistruara në regjistrin e pasurive të paluajtshme, mbi to nuk mund të kryhet asnjë veprim tjetërsimi</w:t>
      </w:r>
      <w:r w:rsidR="00303DB1">
        <w:rPr>
          <w:rFonts w:ascii="Times New Roman" w:hAnsi="Times New Roman"/>
          <w:sz w:val="28"/>
          <w:szCs w:val="28"/>
          <w:lang w:val="sq-AL"/>
        </w:rPr>
        <w:t xml:space="preserve"> </w:t>
      </w:r>
      <w:r w:rsidRPr="007E3F06">
        <w:rPr>
          <w:rFonts w:ascii="Times New Roman" w:hAnsi="Times New Roman"/>
          <w:sz w:val="28"/>
          <w:szCs w:val="28"/>
          <w:lang w:val="sq-AL"/>
        </w:rPr>
        <w:t>deri në përfundim të procedurave të kalimit të pronësisë së truallit.</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48</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Dispozitë detyruese</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p>
    <w:p w:rsidR="009B4400" w:rsidRDefault="009B4400" w:rsidP="00446DFD">
      <w:pPr>
        <w:pStyle w:val="ListParagraph"/>
        <w:numPr>
          <w:ilvl w:val="0"/>
          <w:numId w:val="19"/>
        </w:numPr>
        <w:spacing w:after="0" w:line="240" w:lineRule="auto"/>
        <w:ind w:left="540"/>
        <w:jc w:val="both"/>
        <w:rPr>
          <w:rFonts w:ascii="Times New Roman" w:hAnsi="Times New Roman"/>
          <w:sz w:val="28"/>
          <w:szCs w:val="28"/>
          <w:lang w:val="sq-AL"/>
        </w:rPr>
      </w:pPr>
      <w:r w:rsidRPr="00303DB1">
        <w:rPr>
          <w:rFonts w:ascii="Times New Roman" w:hAnsi="Times New Roman"/>
          <w:sz w:val="28"/>
          <w:szCs w:val="28"/>
          <w:lang w:val="sq-AL"/>
        </w:rPr>
        <w:t xml:space="preserve">Kur subjekti i interesuar nuk paraqet dokumentacionin sipas </w:t>
      </w:r>
      <w:r w:rsidR="00303DB1">
        <w:rPr>
          <w:rFonts w:ascii="Times New Roman" w:hAnsi="Times New Roman"/>
          <w:sz w:val="28"/>
          <w:szCs w:val="28"/>
          <w:lang w:val="sq-AL"/>
        </w:rPr>
        <w:t>pik</w:t>
      </w:r>
      <w:r w:rsidR="00C86744">
        <w:rPr>
          <w:rFonts w:ascii="Times New Roman" w:hAnsi="Times New Roman"/>
          <w:sz w:val="28"/>
          <w:szCs w:val="28"/>
          <w:lang w:val="sq-AL"/>
        </w:rPr>
        <w:t>ë</w:t>
      </w:r>
      <w:r w:rsidR="00303DB1">
        <w:rPr>
          <w:rFonts w:ascii="Times New Roman" w:hAnsi="Times New Roman"/>
          <w:sz w:val="28"/>
          <w:szCs w:val="28"/>
          <w:lang w:val="sq-AL"/>
        </w:rPr>
        <w:t>s 2, t</w:t>
      </w:r>
      <w:r w:rsidR="00C86744">
        <w:rPr>
          <w:rFonts w:ascii="Times New Roman" w:hAnsi="Times New Roman"/>
          <w:sz w:val="28"/>
          <w:szCs w:val="28"/>
          <w:lang w:val="sq-AL"/>
        </w:rPr>
        <w:t>ë</w:t>
      </w:r>
      <w:r w:rsidR="00303DB1">
        <w:rPr>
          <w:rFonts w:ascii="Times New Roman" w:hAnsi="Times New Roman"/>
          <w:sz w:val="28"/>
          <w:szCs w:val="28"/>
          <w:lang w:val="sq-AL"/>
        </w:rPr>
        <w:t xml:space="preserve"> </w:t>
      </w:r>
      <w:r w:rsidRPr="00303DB1">
        <w:rPr>
          <w:rFonts w:ascii="Times New Roman" w:hAnsi="Times New Roman"/>
          <w:sz w:val="28"/>
          <w:szCs w:val="28"/>
          <w:lang w:val="sq-AL"/>
        </w:rPr>
        <w:t>nenit 46, atij i humbet e drejta për të përfituar kalimin e pronësisë së truallit dhe ligjësimin e njësisë ndërtimore. Në këto raste, trualli dhe njësia ndërtimore kalojnë në favor të shtetit</w:t>
      </w:r>
      <w:r w:rsidR="00303DB1">
        <w:rPr>
          <w:rFonts w:ascii="Times New Roman" w:hAnsi="Times New Roman"/>
          <w:sz w:val="28"/>
          <w:szCs w:val="28"/>
          <w:lang w:val="sq-AL"/>
        </w:rPr>
        <w:t>,</w:t>
      </w:r>
      <w:r w:rsidRPr="00303DB1">
        <w:rPr>
          <w:rFonts w:ascii="Times New Roman" w:hAnsi="Times New Roman"/>
          <w:sz w:val="28"/>
          <w:szCs w:val="28"/>
          <w:lang w:val="sq-AL"/>
        </w:rPr>
        <w:t xml:space="preserve"> për llogari të fondit fizik të kompensimit të pronave. Ky rregull zbatohet edhe kur subjekti i interesuar apo personi i stimuluar nuk shlyejnë detyrimin e pagesës së truallit brenda </w:t>
      </w:r>
      <w:r w:rsidR="00303DB1">
        <w:rPr>
          <w:rFonts w:ascii="Times New Roman" w:hAnsi="Times New Roman"/>
          <w:sz w:val="28"/>
          <w:szCs w:val="28"/>
          <w:lang w:val="sq-AL"/>
        </w:rPr>
        <w:t xml:space="preserve">              </w:t>
      </w:r>
      <w:r w:rsidRPr="00303DB1">
        <w:rPr>
          <w:rFonts w:ascii="Times New Roman" w:hAnsi="Times New Roman"/>
          <w:sz w:val="28"/>
          <w:szCs w:val="28"/>
          <w:lang w:val="sq-AL"/>
        </w:rPr>
        <w:t>1 viti</w:t>
      </w:r>
      <w:r w:rsidR="00303DB1">
        <w:rPr>
          <w:rFonts w:ascii="Times New Roman" w:hAnsi="Times New Roman"/>
          <w:sz w:val="28"/>
          <w:szCs w:val="28"/>
          <w:lang w:val="sq-AL"/>
        </w:rPr>
        <w:t>,</w:t>
      </w:r>
      <w:r w:rsidRPr="00303DB1">
        <w:rPr>
          <w:rFonts w:ascii="Times New Roman" w:hAnsi="Times New Roman"/>
          <w:sz w:val="28"/>
          <w:szCs w:val="28"/>
          <w:lang w:val="sq-AL"/>
        </w:rPr>
        <w:t xml:space="preserve"> nga njoftimi i tij.</w:t>
      </w:r>
      <w:r w:rsidR="00303DB1">
        <w:rPr>
          <w:rFonts w:ascii="Times New Roman" w:hAnsi="Times New Roman"/>
          <w:sz w:val="28"/>
          <w:szCs w:val="28"/>
          <w:lang w:val="sq-AL"/>
        </w:rPr>
        <w:t xml:space="preserve"> </w:t>
      </w:r>
    </w:p>
    <w:p w:rsidR="00303DB1" w:rsidRPr="00303DB1" w:rsidRDefault="00303DB1" w:rsidP="00303DB1">
      <w:pPr>
        <w:pStyle w:val="ListParagraph"/>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19"/>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Pas ligjësimit dhe regjistrimit në favor të shtetit, ASHK</w:t>
      </w:r>
      <w:r w:rsidR="00303DB1">
        <w:rPr>
          <w:rFonts w:ascii="Times New Roman" w:hAnsi="Times New Roman"/>
          <w:sz w:val="28"/>
          <w:szCs w:val="28"/>
          <w:lang w:val="sq-AL"/>
        </w:rPr>
        <w:t>-ja</w:t>
      </w:r>
      <w:r w:rsidRPr="007E3F06">
        <w:rPr>
          <w:rFonts w:ascii="Times New Roman" w:hAnsi="Times New Roman"/>
          <w:sz w:val="28"/>
          <w:szCs w:val="28"/>
          <w:lang w:val="sq-AL"/>
        </w:rPr>
        <w:t xml:space="preserve"> njofton subjektin e interesuar</w:t>
      </w:r>
      <w:r w:rsidR="00303DB1">
        <w:rPr>
          <w:rFonts w:ascii="Times New Roman" w:hAnsi="Times New Roman"/>
          <w:sz w:val="28"/>
          <w:szCs w:val="28"/>
          <w:lang w:val="sq-AL"/>
        </w:rPr>
        <w:t xml:space="preserve"> </w:t>
      </w:r>
      <w:r w:rsidRPr="007E3F06">
        <w:rPr>
          <w:rFonts w:ascii="Times New Roman" w:hAnsi="Times New Roman"/>
          <w:sz w:val="28"/>
          <w:szCs w:val="28"/>
          <w:lang w:val="sq-AL"/>
        </w:rPr>
        <w:t>apo</w:t>
      </w:r>
      <w:r w:rsidR="00303DB1">
        <w:rPr>
          <w:rFonts w:ascii="Times New Roman" w:hAnsi="Times New Roman"/>
          <w:sz w:val="28"/>
          <w:szCs w:val="28"/>
          <w:lang w:val="sq-AL"/>
        </w:rPr>
        <w:t>,</w:t>
      </w:r>
      <w:r w:rsidRPr="007E3F06">
        <w:rPr>
          <w:rFonts w:ascii="Times New Roman" w:hAnsi="Times New Roman"/>
          <w:sz w:val="28"/>
          <w:szCs w:val="28"/>
          <w:lang w:val="sq-AL"/>
        </w:rPr>
        <w:t xml:space="preserve"> sipas rastit</w:t>
      </w:r>
      <w:r w:rsidR="00303DB1">
        <w:rPr>
          <w:rFonts w:ascii="Times New Roman" w:hAnsi="Times New Roman"/>
          <w:sz w:val="28"/>
          <w:szCs w:val="28"/>
          <w:lang w:val="sq-AL"/>
        </w:rPr>
        <w:t>,</w:t>
      </w:r>
      <w:r w:rsidRPr="007E3F06">
        <w:rPr>
          <w:rFonts w:ascii="Times New Roman" w:hAnsi="Times New Roman"/>
          <w:sz w:val="28"/>
          <w:szCs w:val="28"/>
          <w:lang w:val="sq-AL"/>
        </w:rPr>
        <w:t xml:space="preserve"> personin e stimuluar</w:t>
      </w:r>
      <w:r w:rsidR="00303DB1">
        <w:rPr>
          <w:rFonts w:ascii="Times New Roman" w:hAnsi="Times New Roman"/>
          <w:sz w:val="28"/>
          <w:szCs w:val="28"/>
          <w:lang w:val="sq-AL"/>
        </w:rPr>
        <w:t xml:space="preserve"> </w:t>
      </w:r>
      <w:r w:rsidRPr="007E3F06">
        <w:rPr>
          <w:rFonts w:ascii="Times New Roman" w:hAnsi="Times New Roman"/>
          <w:sz w:val="28"/>
          <w:szCs w:val="28"/>
          <w:lang w:val="sq-AL"/>
        </w:rPr>
        <w:t>për dorëzimin e njësisë së ndërtuar, i cili kryhet me procesverbal. Në rast moszbatimi brenda 30 ditëve, njoftimi për dorëzim kthehet në titull ekzekutiv.</w:t>
      </w:r>
      <w:r w:rsidR="00303DB1">
        <w:rPr>
          <w:rFonts w:ascii="Times New Roman" w:hAnsi="Times New Roman"/>
          <w:sz w:val="28"/>
          <w:szCs w:val="28"/>
          <w:lang w:val="sq-AL"/>
        </w:rPr>
        <w:t xml:space="preserve"> </w:t>
      </w:r>
    </w:p>
    <w:p w:rsidR="00303DB1" w:rsidRPr="00303DB1" w:rsidRDefault="00303DB1" w:rsidP="00303DB1">
      <w:pPr>
        <w:pStyle w:val="ListParagraph"/>
        <w:rPr>
          <w:rFonts w:ascii="Times New Roman" w:hAnsi="Times New Roman"/>
          <w:sz w:val="28"/>
          <w:szCs w:val="28"/>
          <w:lang w:val="sq-AL"/>
        </w:rPr>
      </w:pPr>
    </w:p>
    <w:p w:rsidR="009B4400" w:rsidRPr="00303DB1" w:rsidRDefault="009B4400" w:rsidP="00446DFD">
      <w:pPr>
        <w:pStyle w:val="ListParagraph"/>
        <w:numPr>
          <w:ilvl w:val="0"/>
          <w:numId w:val="19"/>
        </w:numPr>
        <w:spacing w:after="0" w:line="240" w:lineRule="auto"/>
        <w:ind w:left="540"/>
        <w:jc w:val="both"/>
        <w:rPr>
          <w:rFonts w:ascii="Times New Roman" w:hAnsi="Times New Roman"/>
          <w:sz w:val="28"/>
          <w:szCs w:val="28"/>
          <w:lang w:val="sq-AL"/>
        </w:rPr>
      </w:pPr>
      <w:r w:rsidRPr="00303DB1">
        <w:rPr>
          <w:rFonts w:ascii="Times New Roman" w:hAnsi="Times New Roman"/>
          <w:sz w:val="28"/>
          <w:szCs w:val="28"/>
          <w:lang w:val="sq-AL"/>
        </w:rPr>
        <w:t>Kur njësia ndërtimore është e regjistruar në favor të subjektit të interesuar dhe ky i fundit nuk shlyen vlerën e truallit brenda 1 viti, njoftimi i pagesës kthehet në titull ekzekutiv.</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49</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Ligjësimi i njësive ndërtimore</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Default="009B4400" w:rsidP="00446DFD">
      <w:pPr>
        <w:pStyle w:val="ListParagraph"/>
        <w:numPr>
          <w:ilvl w:val="0"/>
          <w:numId w:val="20"/>
        </w:numPr>
        <w:spacing w:after="0" w:line="240" w:lineRule="auto"/>
        <w:ind w:left="540"/>
        <w:jc w:val="both"/>
        <w:rPr>
          <w:rFonts w:ascii="Times New Roman" w:hAnsi="Times New Roman"/>
          <w:sz w:val="28"/>
          <w:szCs w:val="28"/>
          <w:lang w:val="sq-AL"/>
        </w:rPr>
      </w:pPr>
      <w:r w:rsidRPr="00303DB1">
        <w:rPr>
          <w:rFonts w:ascii="Times New Roman" w:hAnsi="Times New Roman"/>
          <w:sz w:val="28"/>
          <w:szCs w:val="28"/>
          <w:lang w:val="sq-AL"/>
        </w:rPr>
        <w:t>ASHK</w:t>
      </w:r>
      <w:r w:rsidR="00303DB1">
        <w:rPr>
          <w:rFonts w:ascii="Times New Roman" w:hAnsi="Times New Roman"/>
          <w:sz w:val="28"/>
          <w:szCs w:val="28"/>
          <w:lang w:val="sq-AL"/>
        </w:rPr>
        <w:t>-ja</w:t>
      </w:r>
      <w:r w:rsidRPr="00303DB1">
        <w:rPr>
          <w:rFonts w:ascii="Times New Roman" w:hAnsi="Times New Roman"/>
          <w:sz w:val="28"/>
          <w:szCs w:val="28"/>
          <w:lang w:val="sq-AL"/>
        </w:rPr>
        <w:t>, krahas kalimit të pronësisë së truallit, kryen edhe ligjërimin e njësisë ndërtimore, nëse kjo e fundit nuk është e regjistruar në regjistrin publik, ose vetëm të shtesave pa leje të kryera në të, nëse ajo është e regjistruar. Ligjësimi kryhet</w:t>
      </w:r>
      <w:r w:rsidR="00303DB1">
        <w:rPr>
          <w:rFonts w:ascii="Times New Roman" w:hAnsi="Times New Roman"/>
          <w:sz w:val="28"/>
          <w:szCs w:val="28"/>
          <w:lang w:val="sq-AL"/>
        </w:rPr>
        <w:t>,</w:t>
      </w:r>
      <w:r w:rsidRPr="00303DB1">
        <w:rPr>
          <w:rFonts w:ascii="Times New Roman" w:hAnsi="Times New Roman"/>
          <w:sz w:val="28"/>
          <w:szCs w:val="28"/>
          <w:lang w:val="sq-AL"/>
        </w:rPr>
        <w:t xml:space="preserve"> në </w:t>
      </w:r>
      <w:r w:rsidR="00EB73A8" w:rsidRPr="00303DB1">
        <w:rPr>
          <w:rFonts w:ascii="Times New Roman" w:hAnsi="Times New Roman"/>
          <w:sz w:val="28"/>
          <w:szCs w:val="28"/>
          <w:lang w:val="sq-AL"/>
        </w:rPr>
        <w:t xml:space="preserve">çdo </w:t>
      </w:r>
      <w:r w:rsidRPr="00303DB1">
        <w:rPr>
          <w:rFonts w:ascii="Times New Roman" w:hAnsi="Times New Roman"/>
          <w:sz w:val="28"/>
          <w:szCs w:val="28"/>
          <w:lang w:val="sq-AL"/>
        </w:rPr>
        <w:t xml:space="preserve"> rast</w:t>
      </w:r>
      <w:r w:rsidR="00303DB1">
        <w:rPr>
          <w:rFonts w:ascii="Times New Roman" w:hAnsi="Times New Roman"/>
          <w:sz w:val="28"/>
          <w:szCs w:val="28"/>
          <w:lang w:val="sq-AL"/>
        </w:rPr>
        <w:t>,</w:t>
      </w:r>
      <w:r w:rsidRPr="00303DB1">
        <w:rPr>
          <w:rFonts w:ascii="Times New Roman" w:hAnsi="Times New Roman"/>
          <w:sz w:val="28"/>
          <w:szCs w:val="28"/>
          <w:lang w:val="sq-AL"/>
        </w:rPr>
        <w:t xml:space="preserve"> sipas gjendjes faktike.</w:t>
      </w:r>
      <w:r w:rsidR="00303DB1">
        <w:rPr>
          <w:rFonts w:ascii="Times New Roman" w:hAnsi="Times New Roman"/>
          <w:sz w:val="28"/>
          <w:szCs w:val="28"/>
          <w:lang w:val="sq-AL"/>
        </w:rPr>
        <w:t xml:space="preserve"> </w:t>
      </w:r>
    </w:p>
    <w:p w:rsidR="00303DB1" w:rsidRPr="00303DB1" w:rsidRDefault="00303DB1" w:rsidP="00303DB1">
      <w:pPr>
        <w:pStyle w:val="ListParagraph"/>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20"/>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Ligjësimi i njësisë ndërtimore</w:t>
      </w:r>
      <w:r w:rsidR="00303DB1">
        <w:rPr>
          <w:rFonts w:ascii="Times New Roman" w:hAnsi="Times New Roman"/>
          <w:sz w:val="28"/>
          <w:szCs w:val="28"/>
          <w:lang w:val="sq-AL"/>
        </w:rPr>
        <w:t xml:space="preserve"> </w:t>
      </w:r>
      <w:r w:rsidRPr="007E3F06">
        <w:rPr>
          <w:rFonts w:ascii="Times New Roman" w:hAnsi="Times New Roman"/>
          <w:sz w:val="28"/>
          <w:szCs w:val="28"/>
          <w:lang w:val="sq-AL"/>
        </w:rPr>
        <w:t>kryhet në favor të:</w:t>
      </w:r>
      <w:r w:rsidR="00303DB1">
        <w:rPr>
          <w:rFonts w:ascii="Times New Roman" w:hAnsi="Times New Roman"/>
          <w:sz w:val="28"/>
          <w:szCs w:val="28"/>
          <w:lang w:val="sq-AL"/>
        </w:rPr>
        <w:t xml:space="preserve"> </w:t>
      </w:r>
    </w:p>
    <w:p w:rsidR="00303DB1" w:rsidRPr="00303DB1" w:rsidRDefault="00303DB1" w:rsidP="00303DB1">
      <w:pPr>
        <w:pStyle w:val="ListParagraph"/>
        <w:rPr>
          <w:rFonts w:ascii="Times New Roman" w:hAnsi="Times New Roman"/>
          <w:sz w:val="28"/>
          <w:szCs w:val="28"/>
          <w:lang w:val="sq-AL"/>
        </w:rPr>
      </w:pPr>
    </w:p>
    <w:p w:rsidR="009B4400" w:rsidRDefault="00303DB1" w:rsidP="00446DFD">
      <w:pPr>
        <w:pStyle w:val="ListParagraph"/>
        <w:numPr>
          <w:ilvl w:val="0"/>
          <w:numId w:val="21"/>
        </w:numPr>
        <w:spacing w:after="0" w:line="240" w:lineRule="auto"/>
        <w:ind w:left="1080"/>
        <w:jc w:val="both"/>
        <w:rPr>
          <w:rFonts w:ascii="Times New Roman" w:hAnsi="Times New Roman"/>
          <w:sz w:val="28"/>
          <w:szCs w:val="28"/>
          <w:lang w:val="sq-AL"/>
        </w:rPr>
      </w:pPr>
      <w:r>
        <w:rPr>
          <w:rFonts w:ascii="Times New Roman" w:hAnsi="Times New Roman"/>
          <w:sz w:val="28"/>
          <w:szCs w:val="28"/>
          <w:lang w:val="sq-AL"/>
        </w:rPr>
        <w:t>p</w:t>
      </w:r>
      <w:r w:rsidR="009B4400" w:rsidRPr="007E3F06">
        <w:rPr>
          <w:rFonts w:ascii="Times New Roman" w:hAnsi="Times New Roman"/>
          <w:sz w:val="28"/>
          <w:szCs w:val="28"/>
          <w:lang w:val="sq-AL"/>
        </w:rPr>
        <w:t>ersonit të stimuluar, nëse ky i fundit nuk ka hyrë në marrëdhënie porosie, sipërmarrjeje, premtimi-shitje</w:t>
      </w:r>
      <w:r>
        <w:rPr>
          <w:rFonts w:ascii="Times New Roman" w:hAnsi="Times New Roman"/>
          <w:sz w:val="28"/>
          <w:szCs w:val="28"/>
          <w:lang w:val="sq-AL"/>
        </w:rPr>
        <w:t>je</w:t>
      </w:r>
      <w:r w:rsidR="009B4400" w:rsidRPr="007E3F06">
        <w:rPr>
          <w:rFonts w:ascii="Times New Roman" w:hAnsi="Times New Roman"/>
          <w:sz w:val="28"/>
          <w:szCs w:val="28"/>
          <w:lang w:val="sq-AL"/>
        </w:rPr>
        <w:t xml:space="preserve"> me të tretët, subjekte të interesuar</w:t>
      </w:r>
      <w:r>
        <w:rPr>
          <w:rFonts w:ascii="Times New Roman" w:hAnsi="Times New Roman"/>
          <w:sz w:val="28"/>
          <w:szCs w:val="28"/>
          <w:lang w:val="sq-AL"/>
        </w:rPr>
        <w:t>a</w:t>
      </w:r>
      <w:r w:rsidR="009B4400" w:rsidRPr="007E3F06">
        <w:rPr>
          <w:rFonts w:ascii="Times New Roman" w:hAnsi="Times New Roman"/>
          <w:sz w:val="28"/>
          <w:szCs w:val="28"/>
          <w:lang w:val="sq-AL"/>
        </w:rPr>
        <w:t>;</w:t>
      </w:r>
      <w:r>
        <w:rPr>
          <w:rFonts w:ascii="Times New Roman" w:hAnsi="Times New Roman"/>
          <w:sz w:val="28"/>
          <w:szCs w:val="28"/>
          <w:lang w:val="sq-AL"/>
        </w:rPr>
        <w:t xml:space="preserve"> </w:t>
      </w:r>
    </w:p>
    <w:p w:rsidR="009B4400" w:rsidRDefault="00303DB1" w:rsidP="00446DFD">
      <w:pPr>
        <w:pStyle w:val="ListParagraph"/>
        <w:numPr>
          <w:ilvl w:val="0"/>
          <w:numId w:val="21"/>
        </w:numPr>
        <w:spacing w:after="0" w:line="240" w:lineRule="auto"/>
        <w:ind w:left="1080"/>
        <w:jc w:val="both"/>
        <w:rPr>
          <w:rFonts w:ascii="Times New Roman" w:hAnsi="Times New Roman"/>
          <w:sz w:val="28"/>
          <w:szCs w:val="28"/>
          <w:lang w:val="sq-AL"/>
        </w:rPr>
      </w:pPr>
      <w:r>
        <w:rPr>
          <w:rFonts w:ascii="Times New Roman" w:hAnsi="Times New Roman"/>
          <w:sz w:val="28"/>
          <w:szCs w:val="28"/>
          <w:lang w:val="sq-AL"/>
        </w:rPr>
        <w:t>s</w:t>
      </w:r>
      <w:r w:rsidR="009B4400" w:rsidRPr="00303DB1">
        <w:rPr>
          <w:rFonts w:ascii="Times New Roman" w:hAnsi="Times New Roman"/>
          <w:sz w:val="28"/>
          <w:szCs w:val="28"/>
          <w:lang w:val="sq-AL"/>
        </w:rPr>
        <w:t>ubjektit të interesuar, nëse disponohen kontratat</w:t>
      </w:r>
      <w:r>
        <w:rPr>
          <w:rFonts w:ascii="Times New Roman" w:hAnsi="Times New Roman"/>
          <w:sz w:val="28"/>
          <w:szCs w:val="28"/>
          <w:lang w:val="sq-AL"/>
        </w:rPr>
        <w:t xml:space="preserve"> e </w:t>
      </w:r>
      <w:r w:rsidR="009B4400" w:rsidRPr="00303DB1">
        <w:rPr>
          <w:rFonts w:ascii="Times New Roman" w:hAnsi="Times New Roman"/>
          <w:sz w:val="28"/>
          <w:szCs w:val="28"/>
          <w:lang w:val="sq-AL"/>
        </w:rPr>
        <w:t>mësipërme.</w:t>
      </w:r>
      <w:r>
        <w:rPr>
          <w:rFonts w:ascii="Times New Roman" w:hAnsi="Times New Roman"/>
          <w:sz w:val="28"/>
          <w:szCs w:val="28"/>
          <w:lang w:val="sq-AL"/>
        </w:rPr>
        <w:t xml:space="preserve"> </w:t>
      </w:r>
    </w:p>
    <w:p w:rsidR="00303DB1" w:rsidRPr="00303DB1" w:rsidRDefault="00303DB1" w:rsidP="00303DB1">
      <w:pPr>
        <w:pStyle w:val="ListParagraph"/>
        <w:spacing w:after="0" w:line="240" w:lineRule="auto"/>
        <w:ind w:left="1080"/>
        <w:jc w:val="both"/>
        <w:rPr>
          <w:rFonts w:ascii="Times New Roman" w:hAnsi="Times New Roman"/>
          <w:sz w:val="28"/>
          <w:szCs w:val="28"/>
          <w:lang w:val="sq-AL"/>
        </w:rPr>
      </w:pPr>
    </w:p>
    <w:p w:rsidR="009B4400" w:rsidRPr="00303DB1" w:rsidRDefault="009B4400" w:rsidP="00446DFD">
      <w:pPr>
        <w:pStyle w:val="ListParagraph"/>
        <w:numPr>
          <w:ilvl w:val="0"/>
          <w:numId w:val="20"/>
        </w:numPr>
        <w:spacing w:after="0" w:line="240" w:lineRule="auto"/>
        <w:ind w:left="540"/>
        <w:jc w:val="both"/>
        <w:rPr>
          <w:rFonts w:ascii="Times New Roman" w:hAnsi="Times New Roman"/>
          <w:sz w:val="28"/>
          <w:szCs w:val="28"/>
          <w:lang w:val="sq-AL"/>
        </w:rPr>
      </w:pPr>
      <w:r w:rsidRPr="00303DB1">
        <w:rPr>
          <w:rFonts w:ascii="Times New Roman" w:hAnsi="Times New Roman"/>
          <w:sz w:val="28"/>
          <w:szCs w:val="28"/>
          <w:lang w:val="sq-AL"/>
        </w:rPr>
        <w:t>Kur njësia ndërtimore është e regjistruar në regjistrin publik</w:t>
      </w:r>
      <w:r w:rsidR="00303DB1">
        <w:rPr>
          <w:rFonts w:ascii="Times New Roman" w:hAnsi="Times New Roman"/>
          <w:sz w:val="28"/>
          <w:szCs w:val="28"/>
          <w:lang w:val="sq-AL"/>
        </w:rPr>
        <w:t xml:space="preserve"> </w:t>
      </w:r>
      <w:r w:rsidRPr="00303DB1">
        <w:rPr>
          <w:rFonts w:ascii="Times New Roman" w:hAnsi="Times New Roman"/>
          <w:sz w:val="28"/>
          <w:szCs w:val="28"/>
          <w:lang w:val="sq-AL"/>
        </w:rPr>
        <w:t>dhe subjekti i interesuar disponon kontratë kalimi pronësie, shitje</w:t>
      </w:r>
      <w:r w:rsidR="00303DB1">
        <w:rPr>
          <w:rFonts w:ascii="Times New Roman" w:hAnsi="Times New Roman"/>
          <w:sz w:val="28"/>
          <w:szCs w:val="28"/>
          <w:lang w:val="sq-AL"/>
        </w:rPr>
        <w:t>je</w:t>
      </w:r>
      <w:r w:rsidRPr="00303DB1">
        <w:rPr>
          <w:rFonts w:ascii="Times New Roman" w:hAnsi="Times New Roman"/>
          <w:sz w:val="28"/>
          <w:szCs w:val="28"/>
          <w:lang w:val="sq-AL"/>
        </w:rPr>
        <w:t>, dhurimi a shkëmbimi, regjistrimi i kalimit të pronësisë kryhet sipas kësaj kontrate.</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303DB1">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50</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Prioriteti dhe zgjidhja e mosmarrëveshjeve</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Default="009B4400" w:rsidP="00446DFD">
      <w:pPr>
        <w:pStyle w:val="ListParagraph"/>
        <w:numPr>
          <w:ilvl w:val="0"/>
          <w:numId w:val="22"/>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Kur</w:t>
      </w:r>
      <w:r w:rsidR="00B45F8B">
        <w:rPr>
          <w:rFonts w:ascii="Times New Roman" w:hAnsi="Times New Roman"/>
          <w:sz w:val="28"/>
          <w:szCs w:val="28"/>
          <w:lang w:val="sq-AL"/>
        </w:rPr>
        <w:t>,</w:t>
      </w:r>
      <w:r w:rsidRPr="007E3F06">
        <w:rPr>
          <w:rFonts w:ascii="Times New Roman" w:hAnsi="Times New Roman"/>
          <w:sz w:val="28"/>
          <w:szCs w:val="28"/>
          <w:lang w:val="sq-AL"/>
        </w:rPr>
        <w:t xml:space="preserve"> gjatë kryerjes së procedurave, sipas këtij kreu, konstatohet se për të njëjtën njësi ndërtimore ka mbivendosje të aplikime</w:t>
      </w:r>
      <w:r w:rsidR="00B45F8B">
        <w:rPr>
          <w:rFonts w:ascii="Times New Roman" w:hAnsi="Times New Roman"/>
          <w:sz w:val="28"/>
          <w:szCs w:val="28"/>
          <w:lang w:val="sq-AL"/>
        </w:rPr>
        <w:t>ve</w:t>
      </w:r>
      <w:r w:rsidRPr="007E3F06">
        <w:rPr>
          <w:rFonts w:ascii="Times New Roman" w:hAnsi="Times New Roman"/>
          <w:sz w:val="28"/>
          <w:szCs w:val="28"/>
          <w:lang w:val="sq-AL"/>
        </w:rPr>
        <w:t xml:space="preserve"> nga dy ose më shumë subjekte të interesuar</w:t>
      </w:r>
      <w:r w:rsidR="00B45F8B">
        <w:rPr>
          <w:rFonts w:ascii="Times New Roman" w:hAnsi="Times New Roman"/>
          <w:sz w:val="28"/>
          <w:szCs w:val="28"/>
          <w:lang w:val="sq-AL"/>
        </w:rPr>
        <w:t>a</w:t>
      </w:r>
      <w:r w:rsidRPr="007E3F06">
        <w:rPr>
          <w:rFonts w:ascii="Times New Roman" w:hAnsi="Times New Roman"/>
          <w:sz w:val="28"/>
          <w:szCs w:val="28"/>
          <w:lang w:val="sq-AL"/>
        </w:rPr>
        <w:t xml:space="preserve"> (kontratat e të cilëve nuk kanë vijimësi kronologjike me njëra-tjetrën), procedurat vijojnë në favor të subjektit që disponon kontratën më të hershme.</w:t>
      </w:r>
      <w:r w:rsidR="00B45F8B">
        <w:rPr>
          <w:rFonts w:ascii="Times New Roman" w:hAnsi="Times New Roman"/>
          <w:sz w:val="28"/>
          <w:szCs w:val="28"/>
          <w:lang w:val="sq-AL"/>
        </w:rPr>
        <w:t xml:space="preserve"> </w:t>
      </w:r>
    </w:p>
    <w:p w:rsidR="00B45F8B" w:rsidRPr="007E3F06" w:rsidRDefault="00B45F8B" w:rsidP="00B45F8B">
      <w:pPr>
        <w:pStyle w:val="ListParagraph"/>
        <w:tabs>
          <w:tab w:val="left" w:pos="270"/>
        </w:tabs>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22"/>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Mosmarrëveshjet ndërmjet subjekteve të inter</w:t>
      </w:r>
      <w:r w:rsidR="00B17F78">
        <w:rPr>
          <w:rFonts w:ascii="Times New Roman" w:hAnsi="Times New Roman"/>
          <w:sz w:val="28"/>
          <w:szCs w:val="28"/>
          <w:lang w:val="sq-AL"/>
        </w:rPr>
        <w:t>e</w:t>
      </w:r>
      <w:r w:rsidRPr="007E3F06">
        <w:rPr>
          <w:rFonts w:ascii="Times New Roman" w:hAnsi="Times New Roman"/>
          <w:sz w:val="28"/>
          <w:szCs w:val="28"/>
          <w:lang w:val="sq-AL"/>
        </w:rPr>
        <w:t>suar</w:t>
      </w:r>
      <w:r w:rsidR="00B45F8B">
        <w:rPr>
          <w:rFonts w:ascii="Times New Roman" w:hAnsi="Times New Roman"/>
          <w:sz w:val="28"/>
          <w:szCs w:val="28"/>
          <w:lang w:val="sq-AL"/>
        </w:rPr>
        <w:t>a</w:t>
      </w:r>
      <w:r w:rsidRPr="007E3F06">
        <w:rPr>
          <w:rFonts w:ascii="Times New Roman" w:hAnsi="Times New Roman"/>
          <w:sz w:val="28"/>
          <w:szCs w:val="28"/>
          <w:lang w:val="sq-AL"/>
        </w:rPr>
        <w:t>, personit të stimuluar dhe subjektit të interesuar</w:t>
      </w:r>
      <w:r w:rsidR="00B45F8B">
        <w:rPr>
          <w:rFonts w:ascii="Times New Roman" w:hAnsi="Times New Roman"/>
          <w:sz w:val="28"/>
          <w:szCs w:val="28"/>
          <w:lang w:val="sq-AL"/>
        </w:rPr>
        <w:t xml:space="preserve"> </w:t>
      </w:r>
      <w:r w:rsidRPr="007E3F06">
        <w:rPr>
          <w:rFonts w:ascii="Times New Roman" w:hAnsi="Times New Roman"/>
          <w:sz w:val="28"/>
          <w:szCs w:val="28"/>
          <w:lang w:val="sq-AL"/>
        </w:rPr>
        <w:t xml:space="preserve">ose pretendimet e të </w:t>
      </w:r>
      <w:proofErr w:type="spellStart"/>
      <w:r w:rsidRPr="007E3F06">
        <w:rPr>
          <w:rFonts w:ascii="Times New Roman" w:hAnsi="Times New Roman"/>
          <w:sz w:val="28"/>
          <w:szCs w:val="28"/>
          <w:lang w:val="sq-AL"/>
        </w:rPr>
        <w:t>tretëve</w:t>
      </w:r>
      <w:proofErr w:type="spellEnd"/>
      <w:r w:rsidR="00B45F8B">
        <w:rPr>
          <w:rFonts w:ascii="Times New Roman" w:hAnsi="Times New Roman"/>
          <w:sz w:val="28"/>
          <w:szCs w:val="28"/>
          <w:lang w:val="sq-AL"/>
        </w:rPr>
        <w:t xml:space="preserve"> </w:t>
      </w:r>
      <w:r w:rsidRPr="007E3F06">
        <w:rPr>
          <w:rFonts w:ascii="Times New Roman" w:hAnsi="Times New Roman"/>
          <w:sz w:val="28"/>
          <w:szCs w:val="28"/>
          <w:lang w:val="sq-AL"/>
        </w:rPr>
        <w:t>për të drejta mbi njësinë e ndërtuar</w:t>
      </w:r>
      <w:r w:rsidR="00B45F8B">
        <w:rPr>
          <w:rFonts w:ascii="Times New Roman" w:hAnsi="Times New Roman"/>
          <w:sz w:val="28"/>
          <w:szCs w:val="28"/>
          <w:lang w:val="sq-AL"/>
        </w:rPr>
        <w:t xml:space="preserve"> </w:t>
      </w:r>
      <w:r w:rsidRPr="007E3F06">
        <w:rPr>
          <w:rFonts w:ascii="Times New Roman" w:hAnsi="Times New Roman"/>
          <w:sz w:val="28"/>
          <w:szCs w:val="28"/>
          <w:lang w:val="sq-AL"/>
        </w:rPr>
        <w:t>apo për raportet e pronësisë mbi të</w:t>
      </w:r>
      <w:r w:rsidR="00B45F8B">
        <w:rPr>
          <w:rFonts w:ascii="Times New Roman" w:hAnsi="Times New Roman"/>
          <w:sz w:val="28"/>
          <w:szCs w:val="28"/>
          <w:lang w:val="sq-AL"/>
        </w:rPr>
        <w:t xml:space="preserve"> </w:t>
      </w:r>
      <w:r w:rsidRPr="007E3F06">
        <w:rPr>
          <w:rFonts w:ascii="Times New Roman" w:hAnsi="Times New Roman"/>
          <w:sz w:val="28"/>
          <w:szCs w:val="28"/>
          <w:lang w:val="sq-AL"/>
        </w:rPr>
        <w:t xml:space="preserve">zgjidhen </w:t>
      </w:r>
      <w:proofErr w:type="spellStart"/>
      <w:r w:rsidRPr="007E3F06">
        <w:rPr>
          <w:rFonts w:ascii="Times New Roman" w:hAnsi="Times New Roman"/>
          <w:sz w:val="28"/>
          <w:szCs w:val="28"/>
          <w:lang w:val="sq-AL"/>
        </w:rPr>
        <w:t>gjyqësisht</w:t>
      </w:r>
      <w:proofErr w:type="spellEnd"/>
      <w:r w:rsidRPr="007E3F06">
        <w:rPr>
          <w:rFonts w:ascii="Times New Roman" w:hAnsi="Times New Roman"/>
          <w:sz w:val="28"/>
          <w:szCs w:val="28"/>
          <w:lang w:val="sq-AL"/>
        </w:rPr>
        <w:t>.</w:t>
      </w:r>
      <w:r w:rsidR="00B45F8B">
        <w:rPr>
          <w:rFonts w:ascii="Times New Roman" w:hAnsi="Times New Roman"/>
          <w:sz w:val="28"/>
          <w:szCs w:val="28"/>
          <w:lang w:val="sq-AL"/>
        </w:rPr>
        <w:t xml:space="preserve"> </w:t>
      </w:r>
    </w:p>
    <w:p w:rsidR="00B45F8B" w:rsidRPr="00B45F8B" w:rsidRDefault="00B45F8B" w:rsidP="00B45F8B">
      <w:pPr>
        <w:pStyle w:val="ListParagraph"/>
        <w:rPr>
          <w:rFonts w:ascii="Times New Roman" w:hAnsi="Times New Roman"/>
          <w:sz w:val="28"/>
          <w:szCs w:val="28"/>
          <w:lang w:val="sq-AL"/>
        </w:rPr>
      </w:pPr>
    </w:p>
    <w:p w:rsidR="009B4400" w:rsidRPr="00B45F8B" w:rsidRDefault="009B4400" w:rsidP="00446DFD">
      <w:pPr>
        <w:pStyle w:val="ListParagraph"/>
        <w:numPr>
          <w:ilvl w:val="0"/>
          <w:numId w:val="22"/>
        </w:numPr>
        <w:tabs>
          <w:tab w:val="left" w:pos="270"/>
        </w:tabs>
        <w:spacing w:after="0" w:line="240" w:lineRule="auto"/>
        <w:ind w:left="540"/>
        <w:jc w:val="both"/>
        <w:rPr>
          <w:rFonts w:ascii="Times New Roman" w:hAnsi="Times New Roman"/>
          <w:sz w:val="28"/>
          <w:szCs w:val="28"/>
          <w:lang w:val="sq-AL"/>
        </w:rPr>
      </w:pPr>
      <w:r w:rsidRPr="00B45F8B">
        <w:rPr>
          <w:rFonts w:ascii="Times New Roman" w:hAnsi="Times New Roman"/>
          <w:sz w:val="28"/>
          <w:szCs w:val="28"/>
          <w:lang w:val="sq-AL"/>
        </w:rPr>
        <w:t>Gjatë shqyrtimit të konfliktit gjyqësor</w:t>
      </w:r>
      <w:r w:rsidR="00B17F78">
        <w:rPr>
          <w:rFonts w:ascii="Times New Roman" w:hAnsi="Times New Roman"/>
          <w:sz w:val="28"/>
          <w:szCs w:val="28"/>
          <w:lang w:val="sq-AL"/>
        </w:rPr>
        <w:t>,</w:t>
      </w:r>
      <w:r w:rsidRPr="00B45F8B">
        <w:rPr>
          <w:rFonts w:ascii="Times New Roman" w:hAnsi="Times New Roman"/>
          <w:sz w:val="28"/>
          <w:szCs w:val="28"/>
          <w:lang w:val="sq-AL"/>
        </w:rPr>
        <w:t xml:space="preserve"> procedurat për njësinë e ndërtuar dhe truallin e saj pezullohen dhe rifillojnë sipas kushteve të këtij ligji, pasi vendimi gjyqësor të jetë i formës së prerë.</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51</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 xml:space="preserve">Rregullim i posaçëm </w:t>
      </w:r>
    </w:p>
    <w:p w:rsidR="009B4400" w:rsidRPr="007E3F06" w:rsidRDefault="009B4400" w:rsidP="00FC2EEF">
      <w:pPr>
        <w:pStyle w:val="ListParagraph"/>
        <w:spacing w:after="0" w:line="240" w:lineRule="auto"/>
        <w:ind w:left="540" w:hanging="360"/>
        <w:jc w:val="center"/>
        <w:rPr>
          <w:rFonts w:ascii="Times New Roman" w:hAnsi="Times New Roman"/>
          <w:sz w:val="28"/>
          <w:szCs w:val="28"/>
          <w:lang w:val="sq-AL"/>
        </w:rPr>
      </w:pPr>
    </w:p>
    <w:p w:rsidR="009B4400" w:rsidRPr="007E3F06" w:rsidRDefault="009B4400" w:rsidP="00B17F78">
      <w:pPr>
        <w:pStyle w:val="ListParagraph"/>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 xml:space="preserve">Përjashtimisht, nëse trualli në zonën e stimuluar figuron në pronësi të </w:t>
      </w:r>
      <w:proofErr w:type="spellStart"/>
      <w:r w:rsidRPr="007E3F06">
        <w:rPr>
          <w:rFonts w:ascii="Times New Roman" w:hAnsi="Times New Roman"/>
          <w:sz w:val="28"/>
          <w:szCs w:val="28"/>
          <w:lang w:val="sq-AL"/>
        </w:rPr>
        <w:t>të</w:t>
      </w:r>
      <w:proofErr w:type="spellEnd"/>
      <w:r w:rsidRPr="007E3F06">
        <w:rPr>
          <w:rFonts w:ascii="Times New Roman" w:hAnsi="Times New Roman"/>
          <w:sz w:val="28"/>
          <w:szCs w:val="28"/>
          <w:lang w:val="sq-AL"/>
        </w:rPr>
        <w:t xml:space="preserve"> </w:t>
      </w:r>
      <w:proofErr w:type="spellStart"/>
      <w:r w:rsidRPr="007E3F06">
        <w:rPr>
          <w:rFonts w:ascii="Times New Roman" w:hAnsi="Times New Roman"/>
          <w:sz w:val="28"/>
          <w:szCs w:val="28"/>
          <w:lang w:val="sq-AL"/>
        </w:rPr>
        <w:t>tretëve</w:t>
      </w:r>
      <w:proofErr w:type="spellEnd"/>
      <w:r w:rsidRPr="007E3F06">
        <w:rPr>
          <w:rFonts w:ascii="Times New Roman" w:hAnsi="Times New Roman"/>
          <w:sz w:val="28"/>
          <w:szCs w:val="28"/>
          <w:lang w:val="sq-AL"/>
        </w:rPr>
        <w:t>, të cilët nuk kanë marrëveshje me personin e stimuluar apo subjektet e interesuar</w:t>
      </w:r>
      <w:r w:rsidR="00B17F78">
        <w:rPr>
          <w:rFonts w:ascii="Times New Roman" w:hAnsi="Times New Roman"/>
          <w:sz w:val="28"/>
          <w:szCs w:val="28"/>
          <w:lang w:val="sq-AL"/>
        </w:rPr>
        <w:t>a</w:t>
      </w:r>
      <w:r w:rsidRPr="007E3F06">
        <w:rPr>
          <w:rFonts w:ascii="Times New Roman" w:hAnsi="Times New Roman"/>
          <w:sz w:val="28"/>
          <w:szCs w:val="28"/>
          <w:lang w:val="sq-AL"/>
        </w:rPr>
        <w:t>, për rregullimin e raporteve të pronësisë</w:t>
      </w:r>
      <w:r w:rsidR="00B17F78">
        <w:rPr>
          <w:rFonts w:ascii="Times New Roman" w:hAnsi="Times New Roman"/>
          <w:sz w:val="28"/>
          <w:szCs w:val="28"/>
          <w:lang w:val="sq-AL"/>
        </w:rPr>
        <w:t xml:space="preserve"> </w:t>
      </w:r>
      <w:r w:rsidRPr="007E3F06">
        <w:rPr>
          <w:rFonts w:ascii="Times New Roman" w:hAnsi="Times New Roman"/>
          <w:sz w:val="28"/>
          <w:szCs w:val="28"/>
          <w:lang w:val="sq-AL"/>
        </w:rPr>
        <w:t>ASHK</w:t>
      </w:r>
      <w:r w:rsidR="00B17F78">
        <w:rPr>
          <w:rFonts w:ascii="Times New Roman" w:hAnsi="Times New Roman"/>
          <w:sz w:val="28"/>
          <w:szCs w:val="28"/>
          <w:lang w:val="sq-AL"/>
        </w:rPr>
        <w:t>-ja</w:t>
      </w:r>
      <w:r w:rsidRPr="007E3F06">
        <w:rPr>
          <w:rFonts w:ascii="Times New Roman" w:hAnsi="Times New Roman"/>
          <w:sz w:val="28"/>
          <w:szCs w:val="28"/>
          <w:lang w:val="sq-AL"/>
        </w:rPr>
        <w:t xml:space="preserve"> zbaton procedurat e kompensimit të pronarëve </w:t>
      </w:r>
      <w:proofErr w:type="spellStart"/>
      <w:r w:rsidRPr="007E3F06">
        <w:rPr>
          <w:rFonts w:ascii="Times New Roman" w:hAnsi="Times New Roman"/>
          <w:sz w:val="28"/>
          <w:szCs w:val="28"/>
          <w:lang w:val="sq-AL"/>
        </w:rPr>
        <w:t>joposedues</w:t>
      </w:r>
      <w:proofErr w:type="spellEnd"/>
      <w:r w:rsidRPr="007E3F06">
        <w:rPr>
          <w:rFonts w:ascii="Times New Roman" w:hAnsi="Times New Roman"/>
          <w:sz w:val="28"/>
          <w:szCs w:val="28"/>
          <w:lang w:val="sq-AL"/>
        </w:rPr>
        <w:t>, të parashikuara në nenin 21, të këtij ligji.</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52</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Ruajtja e statusit të zonës</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B17F78">
      <w:pPr>
        <w:pStyle w:val="ListParagraph"/>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 xml:space="preserve">Pavarësisht kalimit të pronësisë dhe ligjërimit sipas këtij kreu, territoret e zonave të stimuluara mbeten “zona me rëndësi kombëtare”, duke iu nënshtruar </w:t>
      </w:r>
      <w:r w:rsidRPr="007E3F06">
        <w:rPr>
          <w:rFonts w:ascii="Times New Roman" w:hAnsi="Times New Roman"/>
          <w:sz w:val="28"/>
          <w:szCs w:val="28"/>
          <w:lang w:val="sq-AL"/>
        </w:rPr>
        <w:lastRenderedPageBreak/>
        <w:t>kushteve dhe procedurave të posa</w:t>
      </w:r>
      <w:r w:rsidR="00B17F78">
        <w:rPr>
          <w:rFonts w:ascii="Times New Roman" w:hAnsi="Times New Roman"/>
          <w:sz w:val="28"/>
          <w:szCs w:val="28"/>
          <w:lang w:val="sq-AL"/>
        </w:rPr>
        <w:t>ç</w:t>
      </w:r>
      <w:r w:rsidRPr="007E3F06">
        <w:rPr>
          <w:rFonts w:ascii="Times New Roman" w:hAnsi="Times New Roman"/>
          <w:sz w:val="28"/>
          <w:szCs w:val="28"/>
          <w:lang w:val="sq-AL"/>
        </w:rPr>
        <w:t xml:space="preserve">me të zhvillimit, të parashikuara në legjislacionin për planifikimin e territorit dhe ligjin nr.93/2015, </w:t>
      </w:r>
      <w:r w:rsidR="00B17F78">
        <w:rPr>
          <w:rFonts w:ascii="Times New Roman" w:hAnsi="Times New Roman"/>
          <w:sz w:val="28"/>
          <w:szCs w:val="28"/>
          <w:lang w:val="sq-AL"/>
        </w:rPr>
        <w:t>“</w:t>
      </w:r>
      <w:r w:rsidRPr="007E3F06">
        <w:rPr>
          <w:rFonts w:ascii="Times New Roman" w:hAnsi="Times New Roman"/>
          <w:sz w:val="28"/>
          <w:szCs w:val="28"/>
          <w:lang w:val="sq-AL"/>
        </w:rPr>
        <w:t>Për turizmin</w:t>
      </w:r>
      <w:r w:rsidR="00B17F78">
        <w:rPr>
          <w:rFonts w:ascii="Times New Roman" w:hAnsi="Times New Roman"/>
          <w:sz w:val="28"/>
          <w:szCs w:val="28"/>
          <w:lang w:val="sq-AL"/>
        </w:rPr>
        <w:t>”</w:t>
      </w:r>
      <w:r w:rsidRPr="007E3F06">
        <w:rPr>
          <w:rFonts w:ascii="Times New Roman" w:hAnsi="Times New Roman"/>
          <w:sz w:val="28"/>
          <w:szCs w:val="28"/>
          <w:lang w:val="sq-AL"/>
        </w:rPr>
        <w:t>.</w:t>
      </w:r>
      <w:r w:rsidR="00B17F78">
        <w:rPr>
          <w:rFonts w:ascii="Times New Roman" w:hAnsi="Times New Roman"/>
          <w:sz w:val="28"/>
          <w:szCs w:val="28"/>
          <w:lang w:val="sq-AL"/>
        </w:rPr>
        <w:t xml:space="preserve"> </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tabs>
          <w:tab w:val="left" w:pos="270"/>
        </w:tabs>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KREU VI</w:t>
      </w:r>
    </w:p>
    <w:p w:rsidR="009B4400" w:rsidRPr="007E3F06" w:rsidRDefault="009B4400" w:rsidP="00FC2EEF">
      <w:pPr>
        <w:tabs>
          <w:tab w:val="left" w:pos="270"/>
        </w:tabs>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 xml:space="preserve">KOORDINIMI ME PROCESIN E TRAJTIMIT TË PRONËS </w:t>
      </w:r>
      <w:r w:rsidR="00B17F78">
        <w:rPr>
          <w:rFonts w:ascii="Times New Roman" w:hAnsi="Times New Roman"/>
          <w:b/>
          <w:bCs/>
          <w:sz w:val="28"/>
          <w:szCs w:val="28"/>
          <w:lang w:val="sq-AL"/>
        </w:rPr>
        <w:t xml:space="preserve">                              S</w:t>
      </w:r>
      <w:r w:rsidRPr="007E3F06">
        <w:rPr>
          <w:rFonts w:ascii="Times New Roman" w:hAnsi="Times New Roman"/>
          <w:b/>
          <w:bCs/>
          <w:sz w:val="28"/>
          <w:szCs w:val="28"/>
          <w:lang w:val="sq-AL"/>
        </w:rPr>
        <w:t>Ë SUBJEKTEVE TË SHPRONËSUARA</w:t>
      </w:r>
    </w:p>
    <w:p w:rsidR="009B4400" w:rsidRPr="007E3F06" w:rsidRDefault="009B4400" w:rsidP="00FC2EEF">
      <w:pPr>
        <w:tabs>
          <w:tab w:val="left" w:pos="270"/>
        </w:tabs>
        <w:autoSpaceDE w:val="0"/>
        <w:autoSpaceDN w:val="0"/>
        <w:adjustRightInd w:val="0"/>
        <w:spacing w:after="0" w:line="240" w:lineRule="auto"/>
        <w:ind w:left="540" w:hanging="360"/>
        <w:jc w:val="center"/>
        <w:outlineLvl w:val="0"/>
        <w:rPr>
          <w:rFonts w:ascii="Times New Roman" w:hAnsi="Times New Roman"/>
          <w:b/>
          <w:bCs/>
          <w:sz w:val="28"/>
          <w:szCs w:val="28"/>
          <w:lang w:val="sq-AL"/>
        </w:rPr>
      </w:pPr>
    </w:p>
    <w:p w:rsidR="009B4400" w:rsidRPr="007E3F06" w:rsidRDefault="009B4400" w:rsidP="00FC2EEF">
      <w:pPr>
        <w:shd w:val="clear" w:color="auto" w:fill="FFFFFF"/>
        <w:tabs>
          <w:tab w:val="left" w:pos="270"/>
        </w:tabs>
        <w:spacing w:after="0" w:line="240" w:lineRule="auto"/>
        <w:ind w:left="540" w:hanging="360"/>
        <w:jc w:val="center"/>
        <w:rPr>
          <w:rFonts w:ascii="Times New Roman" w:hAnsi="Times New Roman"/>
          <w:b/>
          <w:noProof/>
          <w:spacing w:val="-6"/>
          <w:sz w:val="28"/>
          <w:szCs w:val="28"/>
          <w:lang w:val="sq-AL"/>
        </w:rPr>
      </w:pPr>
      <w:r w:rsidRPr="007E3F06">
        <w:rPr>
          <w:rFonts w:ascii="Times New Roman" w:hAnsi="Times New Roman"/>
          <w:b/>
          <w:noProof/>
          <w:spacing w:val="-6"/>
          <w:sz w:val="28"/>
          <w:szCs w:val="28"/>
          <w:lang w:val="sq-AL"/>
        </w:rPr>
        <w:t>Neni 53</w:t>
      </w:r>
    </w:p>
    <w:p w:rsidR="009B4400" w:rsidRPr="007E3F06" w:rsidRDefault="009B4400" w:rsidP="00FC2EEF">
      <w:pPr>
        <w:shd w:val="clear" w:color="auto" w:fill="FFFFFF"/>
        <w:tabs>
          <w:tab w:val="left" w:pos="270"/>
        </w:tabs>
        <w:spacing w:after="0" w:line="240" w:lineRule="auto"/>
        <w:ind w:left="540" w:hanging="360"/>
        <w:jc w:val="center"/>
        <w:rPr>
          <w:rFonts w:ascii="Times New Roman" w:hAnsi="Times New Roman"/>
          <w:b/>
          <w:noProof/>
          <w:spacing w:val="-6"/>
          <w:sz w:val="28"/>
          <w:szCs w:val="28"/>
          <w:lang w:val="sq-AL"/>
        </w:rPr>
      </w:pPr>
      <w:r w:rsidRPr="007E3F06">
        <w:rPr>
          <w:rFonts w:ascii="Times New Roman" w:hAnsi="Times New Roman"/>
          <w:b/>
          <w:noProof/>
          <w:spacing w:val="-6"/>
          <w:sz w:val="28"/>
          <w:szCs w:val="28"/>
          <w:lang w:val="sq-AL"/>
        </w:rPr>
        <w:t>Dispozitë referuese</w:t>
      </w:r>
    </w:p>
    <w:p w:rsidR="009B4400" w:rsidRPr="007E3F06" w:rsidRDefault="009B4400" w:rsidP="00FC2EEF">
      <w:pPr>
        <w:pStyle w:val="ListParagraph"/>
        <w:shd w:val="clear" w:color="auto" w:fill="FFFFFF"/>
        <w:tabs>
          <w:tab w:val="left" w:pos="270"/>
        </w:tabs>
        <w:spacing w:after="0" w:line="240" w:lineRule="auto"/>
        <w:ind w:left="540" w:hanging="360"/>
        <w:jc w:val="both"/>
        <w:rPr>
          <w:rFonts w:ascii="Times New Roman" w:hAnsi="Times New Roman"/>
          <w:noProof/>
          <w:spacing w:val="-1"/>
          <w:sz w:val="28"/>
          <w:szCs w:val="28"/>
          <w:lang w:val="sq-AL"/>
        </w:rPr>
      </w:pPr>
    </w:p>
    <w:p w:rsidR="009B4400" w:rsidRPr="007E3F06" w:rsidRDefault="009B4400" w:rsidP="00B17F78">
      <w:pPr>
        <w:pStyle w:val="ListParagraph"/>
        <w:shd w:val="clear" w:color="auto" w:fill="FFFFFF"/>
        <w:tabs>
          <w:tab w:val="left" w:pos="180"/>
        </w:tabs>
        <w:spacing w:after="0" w:line="240" w:lineRule="auto"/>
        <w:ind w:left="180"/>
        <w:jc w:val="both"/>
        <w:rPr>
          <w:rFonts w:ascii="Times New Roman" w:hAnsi="Times New Roman"/>
          <w:noProof/>
          <w:spacing w:val="-6"/>
          <w:sz w:val="28"/>
          <w:szCs w:val="28"/>
          <w:lang w:val="sq-AL"/>
        </w:rPr>
      </w:pPr>
      <w:r w:rsidRPr="007E3F06">
        <w:rPr>
          <w:rFonts w:ascii="Times New Roman" w:hAnsi="Times New Roman"/>
          <w:noProof/>
          <w:spacing w:val="-1"/>
          <w:sz w:val="28"/>
          <w:szCs w:val="28"/>
          <w:lang w:val="sq-AL"/>
        </w:rPr>
        <w:t xml:space="preserve">Përfundimi i </w:t>
      </w:r>
      <w:r w:rsidRPr="007E3F06">
        <w:rPr>
          <w:rFonts w:ascii="Times New Roman" w:hAnsi="Times New Roman"/>
          <w:noProof/>
          <w:sz w:val="28"/>
          <w:szCs w:val="28"/>
          <w:lang w:val="sq-AL"/>
        </w:rPr>
        <w:t xml:space="preserve">procesit të njohjes dhe </w:t>
      </w:r>
      <w:r w:rsidRPr="007E3F06">
        <w:rPr>
          <w:rFonts w:ascii="Times New Roman" w:hAnsi="Times New Roman"/>
          <w:noProof/>
          <w:spacing w:val="-6"/>
          <w:sz w:val="28"/>
          <w:szCs w:val="28"/>
          <w:lang w:val="sq-AL"/>
        </w:rPr>
        <w:t xml:space="preserve">kompensimit për subjektet, të cilëve u </w:t>
      </w:r>
      <w:r w:rsidRPr="007E3F06">
        <w:rPr>
          <w:rFonts w:ascii="Times New Roman" w:hAnsi="Times New Roman"/>
          <w:noProof/>
          <w:spacing w:val="-7"/>
          <w:sz w:val="28"/>
          <w:szCs w:val="28"/>
          <w:lang w:val="sq-AL"/>
        </w:rPr>
        <w:t>janë shpronësuar, shtetëzuar ose konfiskuar pronat</w:t>
      </w:r>
      <w:r w:rsidR="00B17F78">
        <w:rPr>
          <w:rFonts w:ascii="Times New Roman" w:hAnsi="Times New Roman"/>
          <w:noProof/>
          <w:spacing w:val="-7"/>
          <w:sz w:val="28"/>
          <w:szCs w:val="28"/>
          <w:lang w:val="sq-AL"/>
        </w:rPr>
        <w:t xml:space="preserve"> </w:t>
      </w:r>
      <w:r w:rsidRPr="007E3F06">
        <w:rPr>
          <w:rFonts w:ascii="Times New Roman" w:hAnsi="Times New Roman"/>
          <w:noProof/>
          <w:spacing w:val="-8"/>
          <w:sz w:val="28"/>
          <w:szCs w:val="28"/>
          <w:lang w:val="sq-AL"/>
        </w:rPr>
        <w:t xml:space="preserve">sipas akteve ligjore e nënligjore, vendimeve penale </w:t>
      </w:r>
      <w:r w:rsidRPr="007E3F06">
        <w:rPr>
          <w:rFonts w:ascii="Times New Roman" w:hAnsi="Times New Roman"/>
          <w:noProof/>
          <w:spacing w:val="-7"/>
          <w:sz w:val="28"/>
          <w:szCs w:val="28"/>
          <w:lang w:val="sq-AL"/>
        </w:rPr>
        <w:t>të gjykatave ose që u janë marrë me çdo mënyrë tjetër</w:t>
      </w:r>
      <w:r w:rsidR="00B17F78">
        <w:rPr>
          <w:rFonts w:ascii="Times New Roman" w:hAnsi="Times New Roman"/>
          <w:noProof/>
          <w:spacing w:val="-7"/>
          <w:sz w:val="28"/>
          <w:szCs w:val="28"/>
          <w:lang w:val="sq-AL"/>
        </w:rPr>
        <w:t>,</w:t>
      </w:r>
      <w:r w:rsidRPr="007E3F06">
        <w:rPr>
          <w:rFonts w:ascii="Times New Roman" w:hAnsi="Times New Roman"/>
          <w:noProof/>
          <w:spacing w:val="-7"/>
          <w:sz w:val="28"/>
          <w:szCs w:val="28"/>
          <w:lang w:val="sq-AL"/>
        </w:rPr>
        <w:t xml:space="preserve"> të </w:t>
      </w:r>
      <w:r w:rsidRPr="007E3F06">
        <w:rPr>
          <w:rFonts w:ascii="Times New Roman" w:hAnsi="Times New Roman"/>
          <w:noProof/>
          <w:spacing w:val="-8"/>
          <w:sz w:val="28"/>
          <w:szCs w:val="28"/>
          <w:lang w:val="sq-AL"/>
        </w:rPr>
        <w:t>padrejtë</w:t>
      </w:r>
      <w:r w:rsidR="00B17F78">
        <w:rPr>
          <w:rFonts w:ascii="Times New Roman" w:hAnsi="Times New Roman"/>
          <w:noProof/>
          <w:spacing w:val="-8"/>
          <w:sz w:val="28"/>
          <w:szCs w:val="28"/>
          <w:lang w:val="sq-AL"/>
        </w:rPr>
        <w:t>,</w:t>
      </w:r>
      <w:r w:rsidRPr="007E3F06">
        <w:rPr>
          <w:rFonts w:ascii="Times New Roman" w:hAnsi="Times New Roman"/>
          <w:noProof/>
          <w:spacing w:val="-8"/>
          <w:sz w:val="28"/>
          <w:szCs w:val="28"/>
          <w:lang w:val="sq-AL"/>
        </w:rPr>
        <w:t xml:space="preserve"> nga shteti komunist</w:t>
      </w:r>
      <w:r w:rsidR="00B17F78">
        <w:rPr>
          <w:rFonts w:ascii="Times New Roman" w:hAnsi="Times New Roman"/>
          <w:noProof/>
          <w:spacing w:val="-8"/>
          <w:sz w:val="28"/>
          <w:szCs w:val="28"/>
          <w:lang w:val="sq-AL"/>
        </w:rPr>
        <w:t>,</w:t>
      </w:r>
      <w:r w:rsidRPr="007E3F06">
        <w:rPr>
          <w:rFonts w:ascii="Times New Roman" w:hAnsi="Times New Roman"/>
          <w:noProof/>
          <w:spacing w:val="-8"/>
          <w:sz w:val="28"/>
          <w:szCs w:val="28"/>
          <w:lang w:val="sq-AL"/>
        </w:rPr>
        <w:t xml:space="preserve"> prej datës 29.11.1944, </w:t>
      </w:r>
      <w:r w:rsidRPr="007E3F06">
        <w:rPr>
          <w:rFonts w:ascii="Times New Roman" w:hAnsi="Times New Roman"/>
          <w:noProof/>
          <w:spacing w:val="-6"/>
          <w:sz w:val="28"/>
          <w:szCs w:val="28"/>
          <w:lang w:val="sq-AL"/>
        </w:rPr>
        <w:t xml:space="preserve">realizohet nga Agjencia e Trajtimit të Pronës, sipas rregullave të përcaktuara në </w:t>
      </w:r>
      <w:bookmarkStart w:id="11" w:name="_Hlk521062888"/>
      <w:r w:rsidRPr="007E3F06">
        <w:rPr>
          <w:rFonts w:ascii="Times New Roman" w:hAnsi="Times New Roman"/>
          <w:noProof/>
          <w:spacing w:val="-6"/>
          <w:sz w:val="28"/>
          <w:szCs w:val="28"/>
          <w:lang w:val="sq-AL"/>
        </w:rPr>
        <w:t>ligjin nr.133/2015, “Për trajtimin e pronës dhe përfundimin e procesit të kompensimit të pronave” të ndryshuar.</w:t>
      </w:r>
    </w:p>
    <w:bookmarkEnd w:id="11"/>
    <w:p w:rsidR="009B4400" w:rsidRPr="007E3F06" w:rsidRDefault="009B4400" w:rsidP="00FC2EEF">
      <w:pPr>
        <w:shd w:val="clear" w:color="auto" w:fill="FFFFFF"/>
        <w:tabs>
          <w:tab w:val="left" w:pos="270"/>
        </w:tabs>
        <w:spacing w:after="0" w:line="240" w:lineRule="auto"/>
        <w:ind w:left="540" w:hanging="360"/>
        <w:jc w:val="center"/>
        <w:rPr>
          <w:rFonts w:ascii="Times New Roman" w:hAnsi="Times New Roman"/>
          <w:noProof/>
          <w:spacing w:val="-6"/>
          <w:sz w:val="28"/>
          <w:szCs w:val="28"/>
          <w:lang w:val="sq-AL"/>
        </w:rPr>
      </w:pPr>
    </w:p>
    <w:p w:rsidR="009B4400" w:rsidRPr="007E3F06" w:rsidRDefault="009B4400" w:rsidP="00FC2EEF">
      <w:pPr>
        <w:shd w:val="clear" w:color="auto" w:fill="FFFFFF"/>
        <w:tabs>
          <w:tab w:val="left" w:pos="270"/>
        </w:tabs>
        <w:spacing w:after="0" w:line="240" w:lineRule="auto"/>
        <w:ind w:left="540" w:hanging="360"/>
        <w:jc w:val="center"/>
        <w:rPr>
          <w:rFonts w:ascii="Times New Roman" w:hAnsi="Times New Roman"/>
          <w:b/>
          <w:noProof/>
          <w:spacing w:val="-6"/>
          <w:sz w:val="28"/>
          <w:szCs w:val="28"/>
          <w:lang w:val="sq-AL"/>
        </w:rPr>
      </w:pPr>
      <w:r w:rsidRPr="007E3F06">
        <w:rPr>
          <w:rFonts w:ascii="Times New Roman" w:hAnsi="Times New Roman"/>
          <w:b/>
          <w:noProof/>
          <w:spacing w:val="-6"/>
          <w:sz w:val="28"/>
          <w:szCs w:val="28"/>
          <w:lang w:val="sq-AL"/>
        </w:rPr>
        <w:t>Neni 54</w:t>
      </w:r>
    </w:p>
    <w:p w:rsidR="009B4400" w:rsidRPr="007E3F06" w:rsidRDefault="009B4400" w:rsidP="00FC2EEF">
      <w:pPr>
        <w:shd w:val="clear" w:color="auto" w:fill="FFFFFF"/>
        <w:tabs>
          <w:tab w:val="left" w:pos="270"/>
        </w:tabs>
        <w:spacing w:after="0" w:line="240" w:lineRule="auto"/>
        <w:ind w:left="540" w:hanging="360"/>
        <w:jc w:val="center"/>
        <w:rPr>
          <w:rFonts w:ascii="Times New Roman" w:hAnsi="Times New Roman"/>
          <w:b/>
          <w:noProof/>
          <w:spacing w:val="-6"/>
          <w:sz w:val="28"/>
          <w:szCs w:val="28"/>
          <w:lang w:val="sq-AL"/>
        </w:rPr>
      </w:pPr>
      <w:r w:rsidRPr="007E3F06">
        <w:rPr>
          <w:rFonts w:ascii="Times New Roman" w:hAnsi="Times New Roman"/>
          <w:b/>
          <w:noProof/>
          <w:spacing w:val="-6"/>
          <w:sz w:val="28"/>
          <w:szCs w:val="28"/>
          <w:lang w:val="sq-AL"/>
        </w:rPr>
        <w:t xml:space="preserve">Bashkërendimi me proceset kalimtare </w:t>
      </w:r>
    </w:p>
    <w:p w:rsidR="009B4400" w:rsidRPr="007E3F06" w:rsidRDefault="009B4400" w:rsidP="00FC2EEF">
      <w:pPr>
        <w:pStyle w:val="ListParagraph"/>
        <w:shd w:val="clear" w:color="auto" w:fill="FFFFFF"/>
        <w:tabs>
          <w:tab w:val="left" w:pos="270"/>
        </w:tabs>
        <w:spacing w:after="0" w:line="240" w:lineRule="auto"/>
        <w:ind w:left="540" w:hanging="360"/>
        <w:jc w:val="both"/>
        <w:rPr>
          <w:rFonts w:ascii="Times New Roman" w:hAnsi="Times New Roman"/>
          <w:noProof/>
          <w:spacing w:val="-6"/>
          <w:sz w:val="28"/>
          <w:szCs w:val="28"/>
          <w:lang w:val="sq-AL"/>
        </w:rPr>
      </w:pPr>
    </w:p>
    <w:p w:rsidR="00B17F78" w:rsidRDefault="009B4400" w:rsidP="00446DFD">
      <w:pPr>
        <w:pStyle w:val="ListParagraph"/>
        <w:numPr>
          <w:ilvl w:val="0"/>
          <w:numId w:val="53"/>
        </w:numPr>
        <w:shd w:val="clear" w:color="auto" w:fill="FFFFFF"/>
        <w:spacing w:after="0" w:line="240" w:lineRule="auto"/>
        <w:ind w:left="540"/>
        <w:jc w:val="both"/>
        <w:rPr>
          <w:rFonts w:ascii="Times New Roman" w:hAnsi="Times New Roman"/>
          <w:noProof/>
          <w:spacing w:val="-6"/>
          <w:sz w:val="28"/>
          <w:szCs w:val="28"/>
          <w:lang w:val="sq-AL"/>
        </w:rPr>
      </w:pPr>
      <w:r w:rsidRPr="007E3F06">
        <w:rPr>
          <w:rFonts w:ascii="Times New Roman" w:hAnsi="Times New Roman"/>
          <w:noProof/>
          <w:spacing w:val="-6"/>
          <w:sz w:val="28"/>
          <w:szCs w:val="28"/>
          <w:lang w:val="sq-AL"/>
        </w:rPr>
        <w:t>Agjencia e Trajtimit të Pronës ka detyrimin të trajtojë me prioritet kërkesat për njohje dhe kompensim fizik të subjekteve të ligjit nr.133/2015, në territoret ku  A</w:t>
      </w:r>
      <w:r w:rsidR="00B17F78">
        <w:rPr>
          <w:rFonts w:ascii="Times New Roman" w:hAnsi="Times New Roman"/>
          <w:noProof/>
          <w:spacing w:val="-6"/>
          <w:sz w:val="28"/>
          <w:szCs w:val="28"/>
          <w:lang w:val="sq-AL"/>
        </w:rPr>
        <w:t xml:space="preserve">SHK-ja </w:t>
      </w:r>
      <w:r w:rsidRPr="007E3F06">
        <w:rPr>
          <w:rFonts w:ascii="Times New Roman" w:hAnsi="Times New Roman"/>
          <w:noProof/>
          <w:spacing w:val="-6"/>
          <w:sz w:val="28"/>
          <w:szCs w:val="28"/>
          <w:lang w:val="sq-AL"/>
        </w:rPr>
        <w:t>zbaton proceset kalimtare</w:t>
      </w:r>
      <w:r w:rsidR="00B17F78">
        <w:rPr>
          <w:rFonts w:ascii="Times New Roman" w:hAnsi="Times New Roman"/>
          <w:noProof/>
          <w:spacing w:val="-6"/>
          <w:sz w:val="28"/>
          <w:szCs w:val="28"/>
          <w:lang w:val="sq-AL"/>
        </w:rPr>
        <w:t>,</w:t>
      </w:r>
      <w:r w:rsidRPr="007E3F06">
        <w:rPr>
          <w:rFonts w:ascii="Times New Roman" w:hAnsi="Times New Roman"/>
          <w:noProof/>
          <w:spacing w:val="-6"/>
          <w:sz w:val="28"/>
          <w:szCs w:val="28"/>
          <w:lang w:val="sq-AL"/>
        </w:rPr>
        <w:t xml:space="preserve"> sipas krerëve të tjerë të këtij ligji.</w:t>
      </w:r>
      <w:r w:rsidR="00B17F78">
        <w:rPr>
          <w:rFonts w:ascii="Times New Roman" w:hAnsi="Times New Roman"/>
          <w:noProof/>
          <w:spacing w:val="-6"/>
          <w:sz w:val="28"/>
          <w:szCs w:val="28"/>
          <w:lang w:val="sq-AL"/>
        </w:rPr>
        <w:t xml:space="preserve"> </w:t>
      </w:r>
    </w:p>
    <w:p w:rsidR="009B4400" w:rsidRPr="007E3F06" w:rsidRDefault="009B4400" w:rsidP="00B17F78">
      <w:pPr>
        <w:pStyle w:val="ListParagraph"/>
        <w:shd w:val="clear" w:color="auto" w:fill="FFFFFF"/>
        <w:spacing w:after="0" w:line="240" w:lineRule="auto"/>
        <w:ind w:left="540"/>
        <w:jc w:val="both"/>
        <w:rPr>
          <w:rFonts w:ascii="Times New Roman" w:hAnsi="Times New Roman"/>
          <w:noProof/>
          <w:spacing w:val="-6"/>
          <w:sz w:val="28"/>
          <w:szCs w:val="28"/>
          <w:lang w:val="sq-AL"/>
        </w:rPr>
      </w:pPr>
      <w:r w:rsidRPr="007E3F06">
        <w:rPr>
          <w:rFonts w:ascii="Times New Roman" w:hAnsi="Times New Roman"/>
          <w:noProof/>
          <w:spacing w:val="-6"/>
          <w:sz w:val="28"/>
          <w:szCs w:val="28"/>
          <w:lang w:val="sq-AL"/>
        </w:rPr>
        <w:t xml:space="preserve"> </w:t>
      </w:r>
    </w:p>
    <w:p w:rsidR="009B4400" w:rsidRDefault="009B4400" w:rsidP="00446DFD">
      <w:pPr>
        <w:pStyle w:val="ListParagraph"/>
        <w:numPr>
          <w:ilvl w:val="0"/>
          <w:numId w:val="53"/>
        </w:numPr>
        <w:shd w:val="clear" w:color="auto" w:fill="FFFFFF"/>
        <w:tabs>
          <w:tab w:val="left" w:pos="0"/>
        </w:tabs>
        <w:spacing w:after="0" w:line="240" w:lineRule="auto"/>
        <w:ind w:left="540"/>
        <w:jc w:val="both"/>
        <w:rPr>
          <w:rFonts w:ascii="Times New Roman" w:hAnsi="Times New Roman"/>
          <w:noProof/>
          <w:spacing w:val="-6"/>
          <w:sz w:val="28"/>
          <w:szCs w:val="28"/>
          <w:lang w:val="sq-AL"/>
        </w:rPr>
      </w:pPr>
      <w:r w:rsidRPr="007E3F06">
        <w:rPr>
          <w:rFonts w:ascii="Times New Roman" w:hAnsi="Times New Roman"/>
          <w:noProof/>
          <w:spacing w:val="-6"/>
          <w:sz w:val="28"/>
          <w:szCs w:val="28"/>
          <w:lang w:val="sq-AL"/>
        </w:rPr>
        <w:t>Elementet hartografike</w:t>
      </w:r>
      <w:r w:rsidR="00B17F78">
        <w:rPr>
          <w:rFonts w:ascii="Times New Roman" w:hAnsi="Times New Roman"/>
          <w:noProof/>
          <w:spacing w:val="-6"/>
          <w:sz w:val="28"/>
          <w:szCs w:val="28"/>
          <w:lang w:val="sq-AL"/>
        </w:rPr>
        <w:t>,</w:t>
      </w:r>
      <w:r w:rsidRPr="007E3F06">
        <w:rPr>
          <w:rFonts w:ascii="Times New Roman" w:hAnsi="Times New Roman"/>
          <w:noProof/>
          <w:spacing w:val="-6"/>
          <w:sz w:val="28"/>
          <w:szCs w:val="28"/>
          <w:lang w:val="sq-AL"/>
        </w:rPr>
        <w:t xml:space="preserve"> që shoqërojnë vendimmarrjen e ATP</w:t>
      </w:r>
      <w:r w:rsidR="00B17F78">
        <w:rPr>
          <w:rFonts w:ascii="Times New Roman" w:hAnsi="Times New Roman"/>
          <w:noProof/>
          <w:spacing w:val="-6"/>
          <w:sz w:val="28"/>
          <w:szCs w:val="28"/>
          <w:lang w:val="sq-AL"/>
        </w:rPr>
        <w:t>-s</w:t>
      </w:r>
      <w:r w:rsidR="00C86744">
        <w:rPr>
          <w:rFonts w:ascii="Times New Roman" w:hAnsi="Times New Roman"/>
          <w:noProof/>
          <w:spacing w:val="-6"/>
          <w:sz w:val="28"/>
          <w:szCs w:val="28"/>
          <w:lang w:val="sq-AL"/>
        </w:rPr>
        <w:t>ë</w:t>
      </w:r>
      <w:r w:rsidRPr="007E3F06">
        <w:rPr>
          <w:rFonts w:ascii="Times New Roman" w:hAnsi="Times New Roman"/>
          <w:noProof/>
          <w:spacing w:val="-6"/>
          <w:sz w:val="28"/>
          <w:szCs w:val="28"/>
          <w:lang w:val="sq-AL"/>
        </w:rPr>
        <w:t xml:space="preserve"> për kompensimin duhe</w:t>
      </w:r>
      <w:r w:rsidR="00B17F78">
        <w:rPr>
          <w:rFonts w:ascii="Times New Roman" w:hAnsi="Times New Roman"/>
          <w:noProof/>
          <w:spacing w:val="-6"/>
          <w:sz w:val="28"/>
          <w:szCs w:val="28"/>
          <w:lang w:val="sq-AL"/>
        </w:rPr>
        <w:t>t</w:t>
      </w:r>
      <w:r w:rsidRPr="007E3F06">
        <w:rPr>
          <w:rFonts w:ascii="Times New Roman" w:hAnsi="Times New Roman"/>
          <w:noProof/>
          <w:spacing w:val="-6"/>
          <w:sz w:val="28"/>
          <w:szCs w:val="28"/>
          <w:lang w:val="sq-AL"/>
        </w:rPr>
        <w:t xml:space="preserve"> të jenë në përputhje kornizën hartografike që përdor ASHK</w:t>
      </w:r>
      <w:r w:rsidR="00B17F78">
        <w:rPr>
          <w:rFonts w:ascii="Times New Roman" w:hAnsi="Times New Roman"/>
          <w:noProof/>
          <w:spacing w:val="-6"/>
          <w:sz w:val="28"/>
          <w:szCs w:val="28"/>
          <w:lang w:val="sq-AL"/>
        </w:rPr>
        <w:t>-ja</w:t>
      </w:r>
      <w:r w:rsidRPr="007E3F06">
        <w:rPr>
          <w:rFonts w:ascii="Times New Roman" w:hAnsi="Times New Roman"/>
          <w:noProof/>
          <w:spacing w:val="-6"/>
          <w:sz w:val="28"/>
          <w:szCs w:val="28"/>
          <w:lang w:val="sq-AL"/>
        </w:rPr>
        <w:t>.</w:t>
      </w:r>
      <w:r w:rsidR="00B17F78">
        <w:rPr>
          <w:rFonts w:ascii="Times New Roman" w:hAnsi="Times New Roman"/>
          <w:noProof/>
          <w:spacing w:val="-6"/>
          <w:sz w:val="28"/>
          <w:szCs w:val="28"/>
          <w:lang w:val="sq-AL"/>
        </w:rPr>
        <w:t xml:space="preserve"> </w:t>
      </w:r>
    </w:p>
    <w:p w:rsidR="00B17F78" w:rsidRPr="00B17F78" w:rsidRDefault="00B17F78" w:rsidP="00B17F78">
      <w:pPr>
        <w:pStyle w:val="ListParagraph"/>
        <w:rPr>
          <w:rFonts w:ascii="Times New Roman" w:hAnsi="Times New Roman"/>
          <w:noProof/>
          <w:spacing w:val="-6"/>
          <w:sz w:val="28"/>
          <w:szCs w:val="28"/>
          <w:lang w:val="sq-AL"/>
        </w:rPr>
      </w:pPr>
    </w:p>
    <w:p w:rsidR="009B4400" w:rsidRPr="00B17F78" w:rsidRDefault="009B4400" w:rsidP="00446DFD">
      <w:pPr>
        <w:pStyle w:val="ListParagraph"/>
        <w:numPr>
          <w:ilvl w:val="0"/>
          <w:numId w:val="53"/>
        </w:numPr>
        <w:shd w:val="clear" w:color="auto" w:fill="FFFFFF"/>
        <w:tabs>
          <w:tab w:val="left" w:pos="0"/>
        </w:tabs>
        <w:spacing w:after="0" w:line="240" w:lineRule="auto"/>
        <w:ind w:left="540"/>
        <w:jc w:val="both"/>
        <w:rPr>
          <w:rFonts w:ascii="Times New Roman" w:hAnsi="Times New Roman"/>
          <w:noProof/>
          <w:spacing w:val="-6"/>
          <w:sz w:val="28"/>
          <w:szCs w:val="28"/>
          <w:lang w:val="sq-AL"/>
        </w:rPr>
      </w:pPr>
      <w:r w:rsidRPr="00B17F78">
        <w:rPr>
          <w:rFonts w:ascii="Times New Roman" w:hAnsi="Times New Roman"/>
          <w:noProof/>
          <w:spacing w:val="-6"/>
          <w:sz w:val="28"/>
          <w:szCs w:val="28"/>
          <w:lang w:val="sq-AL"/>
        </w:rPr>
        <w:t>Rregullat e hollësishme të bashkërendimit të punës ndërmjet ASHK</w:t>
      </w:r>
      <w:r w:rsidR="00B17F78">
        <w:rPr>
          <w:rFonts w:ascii="Times New Roman" w:hAnsi="Times New Roman"/>
          <w:noProof/>
          <w:spacing w:val="-6"/>
          <w:sz w:val="28"/>
          <w:szCs w:val="28"/>
          <w:lang w:val="sq-AL"/>
        </w:rPr>
        <w:t>-s</w:t>
      </w:r>
      <w:r w:rsidR="00C86744">
        <w:rPr>
          <w:rFonts w:ascii="Times New Roman" w:hAnsi="Times New Roman"/>
          <w:noProof/>
          <w:spacing w:val="-6"/>
          <w:sz w:val="28"/>
          <w:szCs w:val="28"/>
          <w:lang w:val="sq-AL"/>
        </w:rPr>
        <w:t>ë</w:t>
      </w:r>
      <w:r w:rsidRPr="00B17F78">
        <w:rPr>
          <w:rFonts w:ascii="Times New Roman" w:hAnsi="Times New Roman"/>
          <w:noProof/>
          <w:spacing w:val="-6"/>
          <w:sz w:val="28"/>
          <w:szCs w:val="28"/>
          <w:lang w:val="sq-AL"/>
        </w:rPr>
        <w:t xml:space="preserve"> dhe ATP</w:t>
      </w:r>
      <w:r w:rsidR="00B17F78">
        <w:rPr>
          <w:rFonts w:ascii="Times New Roman" w:hAnsi="Times New Roman"/>
          <w:noProof/>
          <w:spacing w:val="-6"/>
          <w:sz w:val="28"/>
          <w:szCs w:val="28"/>
          <w:lang w:val="sq-AL"/>
        </w:rPr>
        <w:t>-s</w:t>
      </w:r>
      <w:r w:rsidR="00C86744">
        <w:rPr>
          <w:rFonts w:ascii="Times New Roman" w:hAnsi="Times New Roman"/>
          <w:noProof/>
          <w:spacing w:val="-6"/>
          <w:sz w:val="28"/>
          <w:szCs w:val="28"/>
          <w:lang w:val="sq-AL"/>
        </w:rPr>
        <w:t>ë</w:t>
      </w:r>
      <w:r w:rsidRPr="00B17F78">
        <w:rPr>
          <w:rFonts w:ascii="Times New Roman" w:hAnsi="Times New Roman"/>
          <w:noProof/>
          <w:spacing w:val="-6"/>
          <w:sz w:val="28"/>
          <w:szCs w:val="28"/>
          <w:lang w:val="sq-AL"/>
        </w:rPr>
        <w:t xml:space="preserve"> përcaktohen me vendim të Këshillit të Ministrave.</w:t>
      </w:r>
    </w:p>
    <w:p w:rsidR="009B4400" w:rsidRPr="007E3F06" w:rsidRDefault="009B4400" w:rsidP="00FC2EEF">
      <w:pPr>
        <w:shd w:val="clear" w:color="auto" w:fill="FFFFFF"/>
        <w:tabs>
          <w:tab w:val="left" w:pos="270"/>
        </w:tabs>
        <w:spacing w:after="0" w:line="240" w:lineRule="auto"/>
        <w:ind w:left="540" w:hanging="360"/>
        <w:jc w:val="both"/>
        <w:rPr>
          <w:rFonts w:ascii="Times New Roman" w:hAnsi="Times New Roman"/>
          <w:noProof/>
          <w:spacing w:val="-6"/>
          <w:sz w:val="28"/>
          <w:szCs w:val="28"/>
          <w:lang w:val="sq-AL"/>
        </w:rPr>
      </w:pPr>
    </w:p>
    <w:p w:rsidR="009B4400" w:rsidRPr="007E3F06" w:rsidRDefault="009B4400" w:rsidP="00FC2EEF">
      <w:pPr>
        <w:shd w:val="clear" w:color="auto" w:fill="FFFFFF"/>
        <w:tabs>
          <w:tab w:val="left" w:pos="270"/>
        </w:tabs>
        <w:spacing w:after="0" w:line="240" w:lineRule="auto"/>
        <w:ind w:left="540" w:hanging="360"/>
        <w:jc w:val="center"/>
        <w:rPr>
          <w:rFonts w:ascii="Times New Roman" w:hAnsi="Times New Roman"/>
          <w:b/>
          <w:noProof/>
          <w:spacing w:val="-6"/>
          <w:sz w:val="28"/>
          <w:szCs w:val="28"/>
          <w:lang w:val="sq-AL"/>
        </w:rPr>
      </w:pPr>
      <w:r w:rsidRPr="007E3F06">
        <w:rPr>
          <w:rFonts w:ascii="Times New Roman" w:hAnsi="Times New Roman"/>
          <w:b/>
          <w:noProof/>
          <w:spacing w:val="-6"/>
          <w:sz w:val="28"/>
          <w:szCs w:val="28"/>
          <w:lang w:val="sq-AL"/>
        </w:rPr>
        <w:t>Neni 55</w:t>
      </w:r>
    </w:p>
    <w:p w:rsidR="009B4400" w:rsidRDefault="009B4400" w:rsidP="00FC2EEF">
      <w:pPr>
        <w:shd w:val="clear" w:color="auto" w:fill="FFFFFF"/>
        <w:tabs>
          <w:tab w:val="left" w:pos="270"/>
        </w:tabs>
        <w:spacing w:after="0" w:line="240" w:lineRule="auto"/>
        <w:ind w:left="540" w:hanging="360"/>
        <w:jc w:val="center"/>
        <w:rPr>
          <w:rFonts w:ascii="Times New Roman" w:hAnsi="Times New Roman"/>
          <w:b/>
          <w:noProof/>
          <w:spacing w:val="-6"/>
          <w:sz w:val="28"/>
          <w:szCs w:val="28"/>
          <w:lang w:val="sq-AL"/>
        </w:rPr>
      </w:pPr>
      <w:r w:rsidRPr="007E3F06">
        <w:rPr>
          <w:rFonts w:ascii="Times New Roman" w:hAnsi="Times New Roman"/>
          <w:b/>
          <w:noProof/>
          <w:spacing w:val="-6"/>
          <w:sz w:val="28"/>
          <w:szCs w:val="28"/>
          <w:lang w:val="sq-AL"/>
        </w:rPr>
        <w:t>Fondi i tokës</w:t>
      </w:r>
      <w:r w:rsidR="00B17F78">
        <w:rPr>
          <w:rFonts w:ascii="Times New Roman" w:hAnsi="Times New Roman"/>
          <w:b/>
          <w:noProof/>
          <w:spacing w:val="-6"/>
          <w:sz w:val="28"/>
          <w:szCs w:val="28"/>
          <w:lang w:val="sq-AL"/>
        </w:rPr>
        <w:t xml:space="preserve"> </w:t>
      </w:r>
    </w:p>
    <w:p w:rsidR="00B17F78" w:rsidRPr="007E3F06" w:rsidRDefault="00B17F78" w:rsidP="00FC2EEF">
      <w:pPr>
        <w:shd w:val="clear" w:color="auto" w:fill="FFFFFF"/>
        <w:tabs>
          <w:tab w:val="left" w:pos="270"/>
        </w:tabs>
        <w:spacing w:after="0" w:line="240" w:lineRule="auto"/>
        <w:ind w:left="540" w:hanging="360"/>
        <w:jc w:val="center"/>
        <w:rPr>
          <w:rFonts w:ascii="Times New Roman" w:hAnsi="Times New Roman"/>
          <w:b/>
          <w:noProof/>
          <w:spacing w:val="-6"/>
          <w:sz w:val="28"/>
          <w:szCs w:val="28"/>
          <w:lang w:val="sq-AL"/>
        </w:rPr>
      </w:pPr>
    </w:p>
    <w:p w:rsidR="009B4400" w:rsidRPr="007E3F06" w:rsidRDefault="009B4400" w:rsidP="00B17F78">
      <w:pPr>
        <w:shd w:val="clear" w:color="auto" w:fill="FFFFFF"/>
        <w:spacing w:after="0" w:line="240" w:lineRule="auto"/>
        <w:ind w:left="180"/>
        <w:jc w:val="both"/>
        <w:rPr>
          <w:rFonts w:ascii="Times New Roman" w:hAnsi="Times New Roman"/>
          <w:noProof/>
          <w:spacing w:val="-6"/>
          <w:sz w:val="28"/>
          <w:szCs w:val="28"/>
          <w:lang w:val="sq-AL"/>
        </w:rPr>
      </w:pPr>
      <w:r w:rsidRPr="007E3F06">
        <w:rPr>
          <w:rFonts w:ascii="Times New Roman" w:hAnsi="Times New Roman"/>
          <w:noProof/>
          <w:spacing w:val="-6"/>
          <w:sz w:val="28"/>
          <w:szCs w:val="28"/>
          <w:lang w:val="sq-AL"/>
        </w:rPr>
        <w:t>Pasuritë e paluajtshme shtetërore</w:t>
      </w:r>
      <w:r w:rsidR="00C8465B">
        <w:rPr>
          <w:rFonts w:ascii="Times New Roman" w:hAnsi="Times New Roman"/>
          <w:noProof/>
          <w:spacing w:val="-6"/>
          <w:sz w:val="28"/>
          <w:szCs w:val="28"/>
          <w:lang w:val="sq-AL"/>
        </w:rPr>
        <w:t>,</w:t>
      </w:r>
      <w:r w:rsidRPr="007E3F06">
        <w:rPr>
          <w:rFonts w:ascii="Times New Roman" w:hAnsi="Times New Roman"/>
          <w:noProof/>
          <w:spacing w:val="-6"/>
          <w:sz w:val="28"/>
          <w:szCs w:val="28"/>
          <w:lang w:val="sq-AL"/>
        </w:rPr>
        <w:t xml:space="preserve"> që janë bërë pjesë e fondit të tokës sipas ligjit nr.133/2015, “Për trajtimin e pronës dhe përfundimin e procesit të kompensimit të pronave”</w:t>
      </w:r>
      <w:r w:rsidR="00C8465B">
        <w:rPr>
          <w:rFonts w:ascii="Times New Roman" w:hAnsi="Times New Roman"/>
          <w:noProof/>
          <w:spacing w:val="-6"/>
          <w:sz w:val="28"/>
          <w:szCs w:val="28"/>
          <w:lang w:val="sq-AL"/>
        </w:rPr>
        <w:t>,</w:t>
      </w:r>
      <w:r w:rsidRPr="007E3F06">
        <w:rPr>
          <w:rFonts w:ascii="Times New Roman" w:hAnsi="Times New Roman"/>
          <w:noProof/>
          <w:spacing w:val="-6"/>
          <w:sz w:val="28"/>
          <w:szCs w:val="28"/>
          <w:lang w:val="sq-AL"/>
        </w:rPr>
        <w:t xml:space="preserve"> </w:t>
      </w:r>
      <w:r w:rsidR="00C8465B">
        <w:rPr>
          <w:rFonts w:ascii="Times New Roman" w:hAnsi="Times New Roman"/>
          <w:noProof/>
          <w:spacing w:val="-6"/>
          <w:sz w:val="28"/>
          <w:szCs w:val="28"/>
          <w:lang w:val="sq-AL"/>
        </w:rPr>
        <w:t>i</w:t>
      </w:r>
      <w:r w:rsidR="007C522F">
        <w:rPr>
          <w:rFonts w:ascii="Times New Roman" w:hAnsi="Times New Roman"/>
          <w:noProof/>
          <w:spacing w:val="-6"/>
          <w:sz w:val="28"/>
          <w:szCs w:val="28"/>
          <w:lang w:val="sq-AL"/>
        </w:rPr>
        <w:t>u</w:t>
      </w:r>
      <w:r w:rsidRPr="007E3F06">
        <w:rPr>
          <w:rFonts w:ascii="Times New Roman" w:hAnsi="Times New Roman"/>
          <w:noProof/>
          <w:spacing w:val="-6"/>
          <w:sz w:val="28"/>
          <w:szCs w:val="28"/>
          <w:lang w:val="sq-AL"/>
        </w:rPr>
        <w:t xml:space="preserve"> nënshtrohen përditësimit me qëllim evidentimin e gjendjes juridike dhe fizike</w:t>
      </w:r>
      <w:r w:rsidR="00C8465B">
        <w:rPr>
          <w:rFonts w:ascii="Times New Roman" w:hAnsi="Times New Roman"/>
          <w:noProof/>
          <w:spacing w:val="-6"/>
          <w:sz w:val="28"/>
          <w:szCs w:val="28"/>
          <w:lang w:val="sq-AL"/>
        </w:rPr>
        <w:t>,</w:t>
      </w:r>
      <w:r w:rsidRPr="007E3F06">
        <w:rPr>
          <w:rFonts w:ascii="Times New Roman" w:hAnsi="Times New Roman"/>
          <w:noProof/>
          <w:spacing w:val="-6"/>
          <w:sz w:val="28"/>
          <w:szCs w:val="28"/>
          <w:lang w:val="sq-AL"/>
        </w:rPr>
        <w:t xml:space="preserve"> reale</w:t>
      </w:r>
      <w:r w:rsidR="00C8465B">
        <w:rPr>
          <w:rFonts w:ascii="Times New Roman" w:hAnsi="Times New Roman"/>
          <w:noProof/>
          <w:spacing w:val="-6"/>
          <w:sz w:val="28"/>
          <w:szCs w:val="28"/>
          <w:lang w:val="sq-AL"/>
        </w:rPr>
        <w:t>,</w:t>
      </w:r>
      <w:r w:rsidRPr="007E3F06">
        <w:rPr>
          <w:rFonts w:ascii="Times New Roman" w:hAnsi="Times New Roman"/>
          <w:noProof/>
          <w:spacing w:val="-6"/>
          <w:sz w:val="28"/>
          <w:szCs w:val="28"/>
          <w:lang w:val="sq-AL"/>
        </w:rPr>
        <w:t xml:space="preserve"> të tyre. Përditësimi kryhet nga ASHK</w:t>
      </w:r>
      <w:r w:rsidR="00C8465B">
        <w:rPr>
          <w:rFonts w:ascii="Times New Roman" w:hAnsi="Times New Roman"/>
          <w:noProof/>
          <w:spacing w:val="-6"/>
          <w:sz w:val="28"/>
          <w:szCs w:val="28"/>
          <w:lang w:val="sq-AL"/>
        </w:rPr>
        <w:t>-ja</w:t>
      </w:r>
      <w:r w:rsidRPr="007E3F06">
        <w:rPr>
          <w:rFonts w:ascii="Times New Roman" w:hAnsi="Times New Roman"/>
          <w:noProof/>
          <w:spacing w:val="-6"/>
          <w:sz w:val="28"/>
          <w:szCs w:val="28"/>
          <w:lang w:val="sq-AL"/>
        </w:rPr>
        <w:t xml:space="preserve"> e ATP</w:t>
      </w:r>
      <w:r w:rsidR="00C8465B">
        <w:rPr>
          <w:rFonts w:ascii="Times New Roman" w:hAnsi="Times New Roman"/>
          <w:noProof/>
          <w:spacing w:val="-6"/>
          <w:sz w:val="28"/>
          <w:szCs w:val="28"/>
          <w:lang w:val="sq-AL"/>
        </w:rPr>
        <w:t>-ja</w:t>
      </w:r>
      <w:r w:rsidRPr="007E3F06">
        <w:rPr>
          <w:rFonts w:ascii="Times New Roman" w:hAnsi="Times New Roman"/>
          <w:noProof/>
          <w:spacing w:val="-6"/>
          <w:sz w:val="28"/>
          <w:szCs w:val="28"/>
          <w:lang w:val="sq-AL"/>
        </w:rPr>
        <w:t xml:space="preserve"> dhe udhëhiqet nga të njëjtat parime</w:t>
      </w:r>
      <w:r w:rsidR="00C8465B">
        <w:rPr>
          <w:rFonts w:ascii="Times New Roman" w:hAnsi="Times New Roman"/>
          <w:noProof/>
          <w:spacing w:val="-6"/>
          <w:sz w:val="28"/>
          <w:szCs w:val="28"/>
          <w:lang w:val="sq-AL"/>
        </w:rPr>
        <w:t>,</w:t>
      </w:r>
      <w:r w:rsidRPr="007E3F06">
        <w:rPr>
          <w:rFonts w:ascii="Times New Roman" w:hAnsi="Times New Roman"/>
          <w:noProof/>
          <w:spacing w:val="-6"/>
          <w:sz w:val="28"/>
          <w:szCs w:val="28"/>
          <w:lang w:val="sq-AL"/>
        </w:rPr>
        <w:t xml:space="preserve"> të përcaktuara në nenin 32, të këtij ligji.</w:t>
      </w:r>
      <w:r w:rsidR="00C8465B">
        <w:rPr>
          <w:rFonts w:ascii="Times New Roman" w:hAnsi="Times New Roman"/>
          <w:noProof/>
          <w:spacing w:val="-6"/>
          <w:sz w:val="28"/>
          <w:szCs w:val="28"/>
          <w:lang w:val="sq-AL"/>
        </w:rPr>
        <w:t xml:space="preserve"> </w:t>
      </w:r>
    </w:p>
    <w:p w:rsidR="00C8465B" w:rsidRDefault="00C8465B" w:rsidP="00C8465B">
      <w:pPr>
        <w:shd w:val="clear" w:color="auto" w:fill="FFFFFF"/>
        <w:tabs>
          <w:tab w:val="left" w:pos="270"/>
        </w:tabs>
        <w:spacing w:after="0" w:line="240" w:lineRule="auto"/>
        <w:ind w:left="180"/>
        <w:jc w:val="both"/>
        <w:rPr>
          <w:rFonts w:ascii="Times New Roman" w:hAnsi="Times New Roman"/>
          <w:noProof/>
          <w:spacing w:val="-6"/>
          <w:sz w:val="28"/>
          <w:szCs w:val="28"/>
          <w:lang w:val="sq-AL"/>
        </w:rPr>
      </w:pPr>
    </w:p>
    <w:p w:rsidR="009B4400" w:rsidRPr="007E3F06" w:rsidRDefault="009B4400" w:rsidP="00C8465B">
      <w:pPr>
        <w:shd w:val="clear" w:color="auto" w:fill="FFFFFF"/>
        <w:tabs>
          <w:tab w:val="left" w:pos="270"/>
        </w:tabs>
        <w:spacing w:after="0" w:line="240" w:lineRule="auto"/>
        <w:ind w:left="180"/>
        <w:jc w:val="both"/>
        <w:rPr>
          <w:rFonts w:ascii="Times New Roman" w:hAnsi="Times New Roman"/>
          <w:noProof/>
          <w:spacing w:val="-6"/>
          <w:sz w:val="28"/>
          <w:szCs w:val="28"/>
          <w:lang w:val="sq-AL"/>
        </w:rPr>
      </w:pPr>
      <w:r w:rsidRPr="007E3F06">
        <w:rPr>
          <w:rFonts w:ascii="Times New Roman" w:hAnsi="Times New Roman"/>
          <w:noProof/>
          <w:spacing w:val="-6"/>
          <w:sz w:val="28"/>
          <w:szCs w:val="28"/>
          <w:lang w:val="sq-AL"/>
        </w:rPr>
        <w:lastRenderedPageBreak/>
        <w:t>Në përfundim të përditësimit, nëse evidentohen ndryshime të gjendjes faktike të pronës në raport me fondin e tokës, të miratuar me vendim të Këshillit të Ministrave, propozohet ndryshimi i vendimit përkatës, sipas gjendjes së përditësuar.</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KREU VII</w:t>
      </w:r>
    </w:p>
    <w:p w:rsidR="009B4400" w:rsidRPr="007E3F06" w:rsidRDefault="009B4400" w:rsidP="00FC2EEF">
      <w:pPr>
        <w:pStyle w:val="ListParagraph"/>
        <w:spacing w:after="0" w:line="240" w:lineRule="auto"/>
        <w:ind w:left="540" w:hanging="360"/>
        <w:jc w:val="center"/>
        <w:rPr>
          <w:rFonts w:ascii="Times New Roman" w:hAnsi="Times New Roman"/>
          <w:sz w:val="28"/>
          <w:szCs w:val="28"/>
          <w:lang w:val="sq-AL"/>
        </w:rPr>
      </w:pPr>
      <w:r w:rsidRPr="007E3F06">
        <w:rPr>
          <w:rFonts w:ascii="Times New Roman" w:hAnsi="Times New Roman"/>
          <w:b/>
          <w:sz w:val="28"/>
          <w:szCs w:val="28"/>
          <w:lang w:val="sq-AL"/>
        </w:rPr>
        <w:t>TRAJTIMI I PROBLEMEVE TË KEQZBATIMIT TË LIGJIT</w:t>
      </w:r>
    </w:p>
    <w:p w:rsidR="009B4400" w:rsidRPr="007E3F06" w:rsidRDefault="009B4400" w:rsidP="00FC2EEF">
      <w:pPr>
        <w:pStyle w:val="ListParagraph"/>
        <w:spacing w:after="0" w:line="240" w:lineRule="auto"/>
        <w:ind w:left="540" w:hanging="360"/>
        <w:jc w:val="center"/>
        <w:rPr>
          <w:rFonts w:ascii="Times New Roman" w:hAnsi="Times New Roman"/>
          <w:sz w:val="28"/>
          <w:szCs w:val="28"/>
          <w:lang w:val="sq-AL"/>
        </w:rPr>
      </w:pPr>
    </w:p>
    <w:p w:rsidR="00F46C3A"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56</w:t>
      </w:r>
      <w:r w:rsidR="00F46C3A">
        <w:rPr>
          <w:rFonts w:ascii="Times New Roman" w:hAnsi="Times New Roman"/>
          <w:b/>
          <w:sz w:val="28"/>
          <w:szCs w:val="28"/>
          <w:lang w:val="sq-AL"/>
        </w:rPr>
        <w:t xml:space="preserve"> </w:t>
      </w:r>
    </w:p>
    <w:p w:rsidR="009B4400" w:rsidRPr="00F46C3A" w:rsidRDefault="00F46C3A" w:rsidP="00FC2EEF">
      <w:pPr>
        <w:pStyle w:val="ListParagraph"/>
        <w:spacing w:after="0" w:line="240" w:lineRule="auto"/>
        <w:ind w:left="540" w:hanging="360"/>
        <w:jc w:val="center"/>
        <w:rPr>
          <w:rFonts w:ascii="Times New Roman" w:hAnsi="Times New Roman"/>
          <w:b/>
          <w:sz w:val="28"/>
          <w:szCs w:val="28"/>
          <w:lang w:val="sq-AL"/>
        </w:rPr>
      </w:pPr>
      <w:r w:rsidRPr="00F46C3A">
        <w:rPr>
          <w:rFonts w:ascii="Times New Roman" w:hAnsi="Times New Roman"/>
          <w:b/>
          <w:sz w:val="28"/>
          <w:szCs w:val="28"/>
          <w:lang w:val="sq-AL"/>
        </w:rPr>
        <w:t xml:space="preserve">Pasuritë e zhvilluara dhe mbrojtja e të </w:t>
      </w:r>
      <w:proofErr w:type="spellStart"/>
      <w:r w:rsidRPr="00F46C3A">
        <w:rPr>
          <w:rFonts w:ascii="Times New Roman" w:hAnsi="Times New Roman"/>
          <w:b/>
          <w:sz w:val="28"/>
          <w:szCs w:val="28"/>
          <w:lang w:val="sq-AL"/>
        </w:rPr>
        <w:t>tretëve</w:t>
      </w:r>
      <w:proofErr w:type="spellEnd"/>
      <w:r w:rsidR="00C8465B" w:rsidRPr="00F46C3A">
        <w:rPr>
          <w:rFonts w:ascii="Times New Roman" w:hAnsi="Times New Roman"/>
          <w:b/>
          <w:sz w:val="28"/>
          <w:szCs w:val="28"/>
          <w:lang w:val="sq-AL"/>
        </w:rPr>
        <w:t xml:space="preserve">  </w:t>
      </w:r>
    </w:p>
    <w:p w:rsidR="009B4400" w:rsidRPr="00F46C3A"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Default="009B4400" w:rsidP="00446DFD">
      <w:pPr>
        <w:pStyle w:val="ListParagraph"/>
        <w:numPr>
          <w:ilvl w:val="0"/>
          <w:numId w:val="73"/>
        </w:numPr>
        <w:spacing w:after="0" w:line="240" w:lineRule="auto"/>
        <w:ind w:left="540"/>
        <w:jc w:val="both"/>
        <w:rPr>
          <w:rFonts w:ascii="Times New Roman" w:hAnsi="Times New Roman"/>
          <w:sz w:val="28"/>
          <w:szCs w:val="28"/>
          <w:lang w:val="sq-AL"/>
        </w:rPr>
      </w:pPr>
      <w:r w:rsidRPr="00C8465B">
        <w:rPr>
          <w:rFonts w:ascii="Times New Roman" w:hAnsi="Times New Roman"/>
          <w:sz w:val="28"/>
          <w:szCs w:val="28"/>
          <w:lang w:val="sq-AL"/>
        </w:rPr>
        <w:t>Konsiderohen të vlefshëm të gjithë titujt e pronësisë private</w:t>
      </w:r>
      <w:r w:rsidR="00C8465B">
        <w:rPr>
          <w:rFonts w:ascii="Times New Roman" w:hAnsi="Times New Roman"/>
          <w:sz w:val="28"/>
          <w:szCs w:val="28"/>
          <w:lang w:val="sq-AL"/>
        </w:rPr>
        <w:t>,</w:t>
      </w:r>
      <w:r w:rsidRPr="00C8465B">
        <w:rPr>
          <w:rFonts w:ascii="Times New Roman" w:hAnsi="Times New Roman"/>
          <w:sz w:val="28"/>
          <w:szCs w:val="28"/>
          <w:lang w:val="sq-AL"/>
        </w:rPr>
        <w:t xml:space="preserve"> të krijuar nga institucionet shtetërore</w:t>
      </w:r>
      <w:r w:rsidR="00C8465B">
        <w:rPr>
          <w:rFonts w:ascii="Times New Roman" w:hAnsi="Times New Roman"/>
          <w:sz w:val="28"/>
          <w:szCs w:val="28"/>
          <w:lang w:val="sq-AL"/>
        </w:rPr>
        <w:t xml:space="preserve"> </w:t>
      </w:r>
      <w:r w:rsidRPr="00C8465B">
        <w:rPr>
          <w:rFonts w:ascii="Times New Roman" w:hAnsi="Times New Roman"/>
          <w:sz w:val="28"/>
          <w:szCs w:val="28"/>
          <w:lang w:val="sq-AL"/>
        </w:rPr>
        <w:t>përpara hyrjes në fuqi të këtij ligji, pavarësisht parregullsive të formës, procedurës</w:t>
      </w:r>
      <w:r w:rsidR="00C8465B">
        <w:rPr>
          <w:rFonts w:ascii="Times New Roman" w:hAnsi="Times New Roman"/>
          <w:sz w:val="28"/>
          <w:szCs w:val="28"/>
          <w:lang w:val="sq-AL"/>
        </w:rPr>
        <w:t xml:space="preserve"> </w:t>
      </w:r>
      <w:r w:rsidRPr="00C8465B">
        <w:rPr>
          <w:rFonts w:ascii="Times New Roman" w:hAnsi="Times New Roman"/>
          <w:sz w:val="28"/>
          <w:szCs w:val="28"/>
          <w:lang w:val="sq-AL"/>
        </w:rPr>
        <w:t>apo përmbajtjes, nëse:</w:t>
      </w:r>
      <w:r w:rsidR="00C8465B">
        <w:rPr>
          <w:rFonts w:ascii="Times New Roman" w:hAnsi="Times New Roman"/>
          <w:sz w:val="28"/>
          <w:szCs w:val="28"/>
          <w:lang w:val="sq-AL"/>
        </w:rPr>
        <w:t xml:space="preserve"> </w:t>
      </w:r>
    </w:p>
    <w:p w:rsidR="00C8465B" w:rsidRPr="00C8465B" w:rsidRDefault="00C8465B" w:rsidP="00C8465B">
      <w:pPr>
        <w:pStyle w:val="ListParagraph"/>
        <w:spacing w:after="0" w:line="240" w:lineRule="auto"/>
        <w:ind w:left="540"/>
        <w:jc w:val="both"/>
        <w:rPr>
          <w:rFonts w:ascii="Times New Roman" w:hAnsi="Times New Roman"/>
          <w:sz w:val="28"/>
          <w:szCs w:val="28"/>
          <w:lang w:val="sq-AL"/>
        </w:rPr>
      </w:pPr>
    </w:p>
    <w:p w:rsidR="009B4400" w:rsidRPr="007E3F06" w:rsidRDefault="00C8465B" w:rsidP="00446DFD">
      <w:pPr>
        <w:pStyle w:val="ListParagraph"/>
        <w:numPr>
          <w:ilvl w:val="0"/>
          <w:numId w:val="34"/>
        </w:numPr>
        <w:spacing w:after="0" w:line="240" w:lineRule="auto"/>
        <w:ind w:left="1080"/>
        <w:jc w:val="both"/>
        <w:rPr>
          <w:rFonts w:ascii="Times New Roman" w:hAnsi="Times New Roman"/>
          <w:sz w:val="28"/>
          <w:szCs w:val="28"/>
          <w:lang w:val="sq-AL"/>
        </w:rPr>
      </w:pPr>
      <w:r>
        <w:rPr>
          <w:rFonts w:ascii="Times New Roman" w:hAnsi="Times New Roman"/>
          <w:sz w:val="28"/>
          <w:szCs w:val="28"/>
          <w:lang w:val="sq-AL"/>
        </w:rPr>
        <w:t>p</w:t>
      </w:r>
      <w:r w:rsidR="009B4400" w:rsidRPr="007E3F06">
        <w:rPr>
          <w:rFonts w:ascii="Times New Roman" w:hAnsi="Times New Roman"/>
          <w:sz w:val="28"/>
          <w:szCs w:val="28"/>
          <w:lang w:val="sq-AL"/>
        </w:rPr>
        <w:t xml:space="preserve">ërfituesi i titullit e ka kaluar të drejtën e pronësisë mbi pasurinë tek të tretët; </w:t>
      </w:r>
    </w:p>
    <w:p w:rsidR="009B4400" w:rsidRPr="00C8465B" w:rsidRDefault="00C8465B" w:rsidP="00446DFD">
      <w:pPr>
        <w:pStyle w:val="ListParagraph"/>
        <w:numPr>
          <w:ilvl w:val="0"/>
          <w:numId w:val="34"/>
        </w:numPr>
        <w:spacing w:after="0" w:line="240" w:lineRule="auto"/>
        <w:ind w:left="1080"/>
        <w:jc w:val="both"/>
        <w:rPr>
          <w:rFonts w:ascii="Times New Roman" w:hAnsi="Times New Roman"/>
          <w:b/>
          <w:sz w:val="28"/>
          <w:szCs w:val="28"/>
          <w:lang w:val="sq-AL"/>
        </w:rPr>
      </w:pPr>
      <w:r>
        <w:rPr>
          <w:rFonts w:ascii="Times New Roman" w:hAnsi="Times New Roman"/>
          <w:sz w:val="28"/>
          <w:szCs w:val="28"/>
          <w:lang w:val="sq-AL"/>
        </w:rPr>
        <w:t>p</w:t>
      </w:r>
      <w:r w:rsidR="009B4400" w:rsidRPr="007E3F06">
        <w:rPr>
          <w:rFonts w:ascii="Times New Roman" w:hAnsi="Times New Roman"/>
          <w:sz w:val="28"/>
          <w:szCs w:val="28"/>
          <w:lang w:val="sq-AL"/>
        </w:rPr>
        <w:t xml:space="preserve">asuria është zhvilluar sipas legjislacionit </w:t>
      </w:r>
      <w:r>
        <w:rPr>
          <w:rFonts w:ascii="Times New Roman" w:hAnsi="Times New Roman"/>
          <w:sz w:val="28"/>
          <w:szCs w:val="28"/>
          <w:lang w:val="sq-AL"/>
        </w:rPr>
        <w:t>“</w:t>
      </w:r>
      <w:r w:rsidR="009B4400" w:rsidRPr="007E3F06">
        <w:rPr>
          <w:rFonts w:ascii="Times New Roman" w:hAnsi="Times New Roman"/>
          <w:sz w:val="28"/>
          <w:szCs w:val="28"/>
          <w:lang w:val="sq-AL"/>
        </w:rPr>
        <w:t>Për planifikimin dhe zhvillimin e territorit</w:t>
      </w:r>
      <w:r>
        <w:rPr>
          <w:rFonts w:ascii="Times New Roman" w:hAnsi="Times New Roman"/>
          <w:sz w:val="28"/>
          <w:szCs w:val="28"/>
          <w:lang w:val="sq-AL"/>
        </w:rPr>
        <w:t>”</w:t>
      </w:r>
      <w:r w:rsidR="009B4400" w:rsidRPr="007E3F06">
        <w:rPr>
          <w:rFonts w:ascii="Times New Roman" w:hAnsi="Times New Roman"/>
          <w:sz w:val="28"/>
          <w:szCs w:val="28"/>
          <w:lang w:val="sq-AL"/>
        </w:rPr>
        <w:t>.</w:t>
      </w:r>
      <w:r>
        <w:rPr>
          <w:rFonts w:ascii="Times New Roman" w:hAnsi="Times New Roman"/>
          <w:sz w:val="28"/>
          <w:szCs w:val="28"/>
          <w:lang w:val="sq-AL"/>
        </w:rPr>
        <w:t xml:space="preserve"> </w:t>
      </w:r>
    </w:p>
    <w:p w:rsidR="00C8465B" w:rsidRPr="007E3F06" w:rsidRDefault="00C8465B" w:rsidP="00C8465B">
      <w:pPr>
        <w:pStyle w:val="ListParagraph"/>
        <w:spacing w:after="0" w:line="240" w:lineRule="auto"/>
        <w:ind w:left="1080"/>
        <w:jc w:val="both"/>
        <w:rPr>
          <w:rFonts w:ascii="Times New Roman" w:hAnsi="Times New Roman"/>
          <w:b/>
          <w:sz w:val="28"/>
          <w:szCs w:val="28"/>
          <w:lang w:val="sq-AL"/>
        </w:rPr>
      </w:pPr>
    </w:p>
    <w:p w:rsidR="009B4400" w:rsidRDefault="009B4400" w:rsidP="00446DFD">
      <w:pPr>
        <w:pStyle w:val="ListParagraph"/>
        <w:numPr>
          <w:ilvl w:val="0"/>
          <w:numId w:val="73"/>
        </w:numPr>
        <w:spacing w:after="0" w:line="240" w:lineRule="auto"/>
        <w:ind w:left="540"/>
        <w:jc w:val="both"/>
        <w:rPr>
          <w:rFonts w:ascii="Times New Roman" w:hAnsi="Times New Roman"/>
          <w:sz w:val="28"/>
          <w:szCs w:val="28"/>
          <w:lang w:val="sq-AL"/>
        </w:rPr>
      </w:pPr>
      <w:r w:rsidRPr="00C8465B">
        <w:rPr>
          <w:rFonts w:ascii="Times New Roman" w:hAnsi="Times New Roman"/>
          <w:sz w:val="28"/>
          <w:szCs w:val="28"/>
          <w:lang w:val="sq-AL"/>
        </w:rPr>
        <w:t>Shteti shqiptar njeh të drejtën e pronësisë private mbi pasuritë që ligjësohen sipas këtij neni, por</w:t>
      </w:r>
      <w:r w:rsidR="00C8465B">
        <w:rPr>
          <w:rFonts w:ascii="Times New Roman" w:hAnsi="Times New Roman"/>
          <w:sz w:val="28"/>
          <w:szCs w:val="28"/>
          <w:lang w:val="sq-AL"/>
        </w:rPr>
        <w:t>,</w:t>
      </w:r>
      <w:r w:rsidRPr="00C8465B">
        <w:rPr>
          <w:rFonts w:ascii="Times New Roman" w:hAnsi="Times New Roman"/>
          <w:sz w:val="28"/>
          <w:szCs w:val="28"/>
          <w:lang w:val="sq-AL"/>
        </w:rPr>
        <w:t xml:space="preserve"> nuk përjashton:</w:t>
      </w:r>
      <w:r w:rsidR="00C8465B">
        <w:rPr>
          <w:rFonts w:ascii="Times New Roman" w:hAnsi="Times New Roman"/>
          <w:sz w:val="28"/>
          <w:szCs w:val="28"/>
          <w:lang w:val="sq-AL"/>
        </w:rPr>
        <w:t xml:space="preserve"> </w:t>
      </w:r>
    </w:p>
    <w:p w:rsidR="00C8465B" w:rsidRPr="00C8465B" w:rsidRDefault="00C8465B" w:rsidP="00C8465B">
      <w:pPr>
        <w:pStyle w:val="ListParagraph"/>
        <w:spacing w:after="0" w:line="240" w:lineRule="auto"/>
        <w:ind w:left="540"/>
        <w:jc w:val="both"/>
        <w:rPr>
          <w:rFonts w:ascii="Times New Roman" w:hAnsi="Times New Roman"/>
          <w:sz w:val="28"/>
          <w:szCs w:val="28"/>
          <w:lang w:val="sq-AL"/>
        </w:rPr>
      </w:pPr>
    </w:p>
    <w:p w:rsidR="009B4400" w:rsidRDefault="00C8465B" w:rsidP="00446DFD">
      <w:pPr>
        <w:pStyle w:val="ListParagraph"/>
        <w:numPr>
          <w:ilvl w:val="0"/>
          <w:numId w:val="35"/>
        </w:numPr>
        <w:spacing w:after="0" w:line="240" w:lineRule="auto"/>
        <w:ind w:left="1080"/>
        <w:jc w:val="both"/>
        <w:rPr>
          <w:rFonts w:ascii="Times New Roman" w:hAnsi="Times New Roman"/>
          <w:sz w:val="28"/>
          <w:szCs w:val="28"/>
          <w:lang w:val="sq-AL"/>
        </w:rPr>
      </w:pPr>
      <w:r>
        <w:rPr>
          <w:rFonts w:ascii="Times New Roman" w:hAnsi="Times New Roman"/>
          <w:sz w:val="28"/>
          <w:szCs w:val="28"/>
          <w:lang w:val="sq-AL"/>
        </w:rPr>
        <w:t>k</w:t>
      </w:r>
      <w:r w:rsidR="009B4400" w:rsidRPr="007E3F06">
        <w:rPr>
          <w:rFonts w:ascii="Times New Roman" w:hAnsi="Times New Roman"/>
          <w:sz w:val="28"/>
          <w:szCs w:val="28"/>
          <w:lang w:val="sq-AL"/>
        </w:rPr>
        <w:t>ërkesat për shpërblimin e dëmit</w:t>
      </w:r>
      <w:r>
        <w:rPr>
          <w:rFonts w:ascii="Times New Roman" w:hAnsi="Times New Roman"/>
          <w:sz w:val="28"/>
          <w:szCs w:val="28"/>
          <w:lang w:val="sq-AL"/>
        </w:rPr>
        <w:t xml:space="preserve"> </w:t>
      </w:r>
      <w:r w:rsidR="009B4400" w:rsidRPr="007E3F06">
        <w:rPr>
          <w:rFonts w:ascii="Times New Roman" w:hAnsi="Times New Roman"/>
          <w:sz w:val="28"/>
          <w:szCs w:val="28"/>
          <w:lang w:val="sq-AL"/>
        </w:rPr>
        <w:t>apo rregullimin e pasojave civile, të ngritura nga subjekte të tjer</w:t>
      </w:r>
      <w:r w:rsidR="00E404A0">
        <w:rPr>
          <w:rFonts w:ascii="Times New Roman" w:hAnsi="Times New Roman"/>
          <w:sz w:val="28"/>
          <w:szCs w:val="28"/>
          <w:lang w:val="sq-AL"/>
        </w:rPr>
        <w:t>a</w:t>
      </w:r>
      <w:r w:rsidR="009B4400" w:rsidRPr="007E3F06">
        <w:rPr>
          <w:rFonts w:ascii="Times New Roman" w:hAnsi="Times New Roman"/>
          <w:sz w:val="28"/>
          <w:szCs w:val="28"/>
          <w:lang w:val="sq-AL"/>
        </w:rPr>
        <w:t xml:space="preserve"> privat</w:t>
      </w:r>
      <w:r w:rsidR="00E404A0">
        <w:rPr>
          <w:rFonts w:ascii="Times New Roman" w:hAnsi="Times New Roman"/>
          <w:sz w:val="28"/>
          <w:szCs w:val="28"/>
          <w:lang w:val="sq-AL"/>
        </w:rPr>
        <w:t>e</w:t>
      </w:r>
      <w:r w:rsidR="009B4400" w:rsidRPr="007E3F06">
        <w:rPr>
          <w:rFonts w:ascii="Times New Roman" w:hAnsi="Times New Roman"/>
          <w:sz w:val="28"/>
          <w:szCs w:val="28"/>
          <w:lang w:val="sq-AL"/>
        </w:rPr>
        <w:t>, të cil</w:t>
      </w:r>
      <w:r w:rsidR="00E404A0">
        <w:rPr>
          <w:rFonts w:ascii="Times New Roman" w:hAnsi="Times New Roman"/>
          <w:sz w:val="28"/>
          <w:szCs w:val="28"/>
          <w:lang w:val="sq-AL"/>
        </w:rPr>
        <w:t>a</w:t>
      </w:r>
      <w:r w:rsidR="009B4400" w:rsidRPr="007E3F06">
        <w:rPr>
          <w:rFonts w:ascii="Times New Roman" w:hAnsi="Times New Roman"/>
          <w:sz w:val="28"/>
          <w:szCs w:val="28"/>
          <w:lang w:val="sq-AL"/>
        </w:rPr>
        <w:t>t legjitimoheshin për të qenë përfitues</w:t>
      </w:r>
      <w:r>
        <w:rPr>
          <w:rFonts w:ascii="Times New Roman" w:hAnsi="Times New Roman"/>
          <w:sz w:val="28"/>
          <w:szCs w:val="28"/>
          <w:lang w:val="sq-AL"/>
        </w:rPr>
        <w:t xml:space="preserve"> </w:t>
      </w:r>
      <w:r w:rsidR="009B4400" w:rsidRPr="007E3F06">
        <w:rPr>
          <w:rFonts w:ascii="Times New Roman" w:hAnsi="Times New Roman"/>
          <w:sz w:val="28"/>
          <w:szCs w:val="28"/>
          <w:lang w:val="sq-AL"/>
        </w:rPr>
        <w:t xml:space="preserve">ose </w:t>
      </w:r>
      <w:proofErr w:type="spellStart"/>
      <w:r w:rsidR="009B4400" w:rsidRPr="007E3F06">
        <w:rPr>
          <w:rFonts w:ascii="Times New Roman" w:hAnsi="Times New Roman"/>
          <w:sz w:val="28"/>
          <w:szCs w:val="28"/>
          <w:lang w:val="sq-AL"/>
        </w:rPr>
        <w:t>bashkëpërfitues</w:t>
      </w:r>
      <w:proofErr w:type="spellEnd"/>
      <w:r>
        <w:rPr>
          <w:rFonts w:ascii="Times New Roman" w:hAnsi="Times New Roman"/>
          <w:sz w:val="28"/>
          <w:szCs w:val="28"/>
          <w:lang w:val="sq-AL"/>
        </w:rPr>
        <w:t xml:space="preserve"> </w:t>
      </w:r>
      <w:r w:rsidR="009B4400" w:rsidRPr="007E3F06">
        <w:rPr>
          <w:rFonts w:ascii="Times New Roman" w:hAnsi="Times New Roman"/>
          <w:sz w:val="28"/>
          <w:szCs w:val="28"/>
          <w:lang w:val="sq-AL"/>
        </w:rPr>
        <w:t>të titullit të dhënë nga institucioni shtetëror. Këto mosm</w:t>
      </w:r>
      <w:r w:rsidR="00E404A0">
        <w:rPr>
          <w:rFonts w:ascii="Times New Roman" w:hAnsi="Times New Roman"/>
          <w:sz w:val="28"/>
          <w:szCs w:val="28"/>
          <w:lang w:val="sq-AL"/>
        </w:rPr>
        <w:t xml:space="preserve">arrëveshje zgjidhen nga gjykata; </w:t>
      </w:r>
    </w:p>
    <w:p w:rsidR="009B4400" w:rsidRDefault="00E404A0" w:rsidP="00446DFD">
      <w:pPr>
        <w:pStyle w:val="ListParagraph"/>
        <w:numPr>
          <w:ilvl w:val="0"/>
          <w:numId w:val="35"/>
        </w:numPr>
        <w:spacing w:after="0" w:line="240" w:lineRule="auto"/>
        <w:ind w:left="1080"/>
        <w:jc w:val="both"/>
        <w:rPr>
          <w:rFonts w:ascii="Times New Roman" w:hAnsi="Times New Roman"/>
          <w:sz w:val="28"/>
          <w:szCs w:val="28"/>
          <w:lang w:val="sq-AL"/>
        </w:rPr>
      </w:pPr>
      <w:r>
        <w:rPr>
          <w:rFonts w:ascii="Times New Roman" w:hAnsi="Times New Roman"/>
          <w:sz w:val="28"/>
          <w:szCs w:val="28"/>
          <w:lang w:val="sq-AL"/>
        </w:rPr>
        <w:t>k</w:t>
      </w:r>
      <w:r w:rsidR="009B4400" w:rsidRPr="00E404A0">
        <w:rPr>
          <w:rFonts w:ascii="Times New Roman" w:hAnsi="Times New Roman"/>
          <w:sz w:val="28"/>
          <w:szCs w:val="28"/>
          <w:lang w:val="sq-AL"/>
        </w:rPr>
        <w:t>orrigjimin e pasaktësive hartografike</w:t>
      </w:r>
      <w:r>
        <w:rPr>
          <w:rFonts w:ascii="Times New Roman" w:hAnsi="Times New Roman"/>
          <w:sz w:val="28"/>
          <w:szCs w:val="28"/>
          <w:lang w:val="sq-AL"/>
        </w:rPr>
        <w:t xml:space="preserve"> </w:t>
      </w:r>
      <w:r w:rsidR="009B4400" w:rsidRPr="00E404A0">
        <w:rPr>
          <w:rFonts w:ascii="Times New Roman" w:hAnsi="Times New Roman"/>
          <w:sz w:val="28"/>
          <w:szCs w:val="28"/>
          <w:lang w:val="sq-AL"/>
        </w:rPr>
        <w:t xml:space="preserve">apo </w:t>
      </w:r>
      <w:r>
        <w:rPr>
          <w:rFonts w:ascii="Times New Roman" w:hAnsi="Times New Roman"/>
          <w:sz w:val="28"/>
          <w:szCs w:val="28"/>
          <w:lang w:val="sq-AL"/>
        </w:rPr>
        <w:t>t</w:t>
      </w:r>
      <w:r w:rsidR="00C86744">
        <w:rPr>
          <w:rFonts w:ascii="Times New Roman" w:hAnsi="Times New Roman"/>
          <w:sz w:val="28"/>
          <w:szCs w:val="28"/>
          <w:lang w:val="sq-AL"/>
        </w:rPr>
        <w:t>ë</w:t>
      </w:r>
      <w:r>
        <w:rPr>
          <w:rFonts w:ascii="Times New Roman" w:hAnsi="Times New Roman"/>
          <w:sz w:val="28"/>
          <w:szCs w:val="28"/>
          <w:lang w:val="sq-AL"/>
        </w:rPr>
        <w:t xml:space="preserve"> </w:t>
      </w:r>
      <w:r w:rsidR="009B4400" w:rsidRPr="00E404A0">
        <w:rPr>
          <w:rFonts w:ascii="Times New Roman" w:hAnsi="Times New Roman"/>
          <w:sz w:val="28"/>
          <w:szCs w:val="28"/>
          <w:lang w:val="sq-AL"/>
        </w:rPr>
        <w:t>gabimeve materiale</w:t>
      </w:r>
      <w:r>
        <w:rPr>
          <w:rFonts w:ascii="Times New Roman" w:hAnsi="Times New Roman"/>
          <w:sz w:val="28"/>
          <w:szCs w:val="28"/>
          <w:lang w:val="sq-AL"/>
        </w:rPr>
        <w:t xml:space="preserve"> </w:t>
      </w:r>
      <w:r w:rsidR="009B4400" w:rsidRPr="00E404A0">
        <w:rPr>
          <w:rFonts w:ascii="Times New Roman" w:hAnsi="Times New Roman"/>
          <w:sz w:val="28"/>
          <w:szCs w:val="28"/>
          <w:lang w:val="sq-AL"/>
        </w:rPr>
        <w:t xml:space="preserve">në dokumentacionin e pronësisë </w:t>
      </w:r>
      <w:r>
        <w:rPr>
          <w:rFonts w:ascii="Times New Roman" w:hAnsi="Times New Roman"/>
          <w:sz w:val="28"/>
          <w:szCs w:val="28"/>
          <w:lang w:val="sq-AL"/>
        </w:rPr>
        <w:t>s</w:t>
      </w:r>
      <w:r w:rsidR="009B4400" w:rsidRPr="00E404A0">
        <w:rPr>
          <w:rFonts w:ascii="Times New Roman" w:hAnsi="Times New Roman"/>
          <w:sz w:val="28"/>
          <w:szCs w:val="28"/>
          <w:lang w:val="sq-AL"/>
        </w:rPr>
        <w:t>ë përfituesit.</w:t>
      </w:r>
      <w:r>
        <w:rPr>
          <w:rFonts w:ascii="Times New Roman" w:hAnsi="Times New Roman"/>
          <w:sz w:val="28"/>
          <w:szCs w:val="28"/>
          <w:lang w:val="sq-AL"/>
        </w:rPr>
        <w:t xml:space="preserve"> </w:t>
      </w:r>
    </w:p>
    <w:p w:rsidR="00E404A0" w:rsidRPr="00E404A0" w:rsidRDefault="00E404A0" w:rsidP="00E404A0">
      <w:pPr>
        <w:pStyle w:val="ListParagraph"/>
        <w:spacing w:after="0" w:line="240" w:lineRule="auto"/>
        <w:ind w:left="1080"/>
        <w:jc w:val="both"/>
        <w:rPr>
          <w:rFonts w:ascii="Times New Roman" w:hAnsi="Times New Roman"/>
          <w:sz w:val="28"/>
          <w:szCs w:val="28"/>
          <w:lang w:val="sq-AL"/>
        </w:rPr>
      </w:pPr>
    </w:p>
    <w:p w:rsidR="009B4400" w:rsidRDefault="009B4400" w:rsidP="00446DFD">
      <w:pPr>
        <w:pStyle w:val="ListParagraph"/>
        <w:numPr>
          <w:ilvl w:val="0"/>
          <w:numId w:val="73"/>
        </w:numPr>
        <w:shd w:val="clear" w:color="auto" w:fill="FFFFFF"/>
        <w:tabs>
          <w:tab w:val="left" w:pos="709"/>
        </w:tabs>
        <w:spacing w:after="0" w:line="240" w:lineRule="auto"/>
        <w:ind w:left="540"/>
        <w:jc w:val="both"/>
        <w:rPr>
          <w:rFonts w:ascii="Times New Roman" w:eastAsia="Times New Roman" w:hAnsi="Times New Roman"/>
          <w:bCs/>
          <w:sz w:val="28"/>
          <w:szCs w:val="28"/>
          <w:lang w:val="sq-AL"/>
        </w:rPr>
      </w:pPr>
      <w:r w:rsidRPr="007E3F06">
        <w:rPr>
          <w:rFonts w:ascii="Times New Roman" w:eastAsia="Times New Roman" w:hAnsi="Times New Roman"/>
          <w:bCs/>
          <w:sz w:val="28"/>
          <w:szCs w:val="28"/>
          <w:lang w:val="sq-AL"/>
        </w:rPr>
        <w:t>Ligjësimi</w:t>
      </w:r>
      <w:r w:rsidR="00E404A0">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sipas këtij neni</w:t>
      </w:r>
      <w:r w:rsidR="00E404A0">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nuk i shtrin efektet për ato çështje që janë trajtuar ndryshe me vendim gjyqësor të formës së prerë, të miratuar</w:t>
      </w:r>
      <w:r w:rsidR="00E404A0">
        <w:rPr>
          <w:rFonts w:ascii="Times New Roman" w:eastAsia="Times New Roman" w:hAnsi="Times New Roman"/>
          <w:bCs/>
          <w:sz w:val="28"/>
          <w:szCs w:val="28"/>
          <w:lang w:val="sq-AL"/>
        </w:rPr>
        <w:t>a</w:t>
      </w:r>
      <w:r w:rsidRPr="007E3F06">
        <w:rPr>
          <w:rFonts w:ascii="Times New Roman" w:eastAsia="Times New Roman" w:hAnsi="Times New Roman"/>
          <w:bCs/>
          <w:sz w:val="28"/>
          <w:szCs w:val="28"/>
          <w:lang w:val="sq-AL"/>
        </w:rPr>
        <w:t xml:space="preserve"> përpara hyrjes në fuqi të këtij ligji.</w:t>
      </w:r>
      <w:r w:rsidR="00E404A0">
        <w:rPr>
          <w:rFonts w:ascii="Times New Roman" w:eastAsia="Times New Roman" w:hAnsi="Times New Roman"/>
          <w:bCs/>
          <w:sz w:val="28"/>
          <w:szCs w:val="28"/>
          <w:lang w:val="sq-AL"/>
        </w:rPr>
        <w:t xml:space="preserve"> </w:t>
      </w:r>
    </w:p>
    <w:p w:rsidR="00E404A0" w:rsidRPr="007E3F06" w:rsidRDefault="00E404A0" w:rsidP="00E404A0">
      <w:pPr>
        <w:pStyle w:val="ListParagraph"/>
        <w:shd w:val="clear" w:color="auto" w:fill="FFFFFF"/>
        <w:tabs>
          <w:tab w:val="left" w:pos="709"/>
        </w:tabs>
        <w:spacing w:after="0" w:line="240" w:lineRule="auto"/>
        <w:ind w:left="540"/>
        <w:jc w:val="both"/>
        <w:rPr>
          <w:rFonts w:ascii="Times New Roman" w:eastAsia="Times New Roman" w:hAnsi="Times New Roman"/>
          <w:bCs/>
          <w:sz w:val="28"/>
          <w:szCs w:val="28"/>
          <w:lang w:val="sq-AL"/>
        </w:rPr>
      </w:pPr>
    </w:p>
    <w:p w:rsidR="009B4400" w:rsidRPr="007E3F06" w:rsidRDefault="009B4400" w:rsidP="00446DFD">
      <w:pPr>
        <w:pStyle w:val="ListParagraph"/>
        <w:numPr>
          <w:ilvl w:val="0"/>
          <w:numId w:val="73"/>
        </w:numPr>
        <w:shd w:val="clear" w:color="auto" w:fill="FFFFFF"/>
        <w:tabs>
          <w:tab w:val="left" w:pos="709"/>
        </w:tabs>
        <w:spacing w:after="0" w:line="240" w:lineRule="auto"/>
        <w:ind w:left="540"/>
        <w:jc w:val="both"/>
        <w:rPr>
          <w:rFonts w:ascii="Times New Roman" w:eastAsia="Times New Roman" w:hAnsi="Times New Roman"/>
          <w:bCs/>
          <w:sz w:val="28"/>
          <w:szCs w:val="28"/>
          <w:lang w:val="sq-AL"/>
        </w:rPr>
      </w:pPr>
      <w:r w:rsidRPr="007E3F06">
        <w:rPr>
          <w:rFonts w:ascii="Times New Roman" w:eastAsia="Times New Roman" w:hAnsi="Times New Roman"/>
          <w:bCs/>
          <w:sz w:val="28"/>
          <w:szCs w:val="28"/>
          <w:lang w:val="sq-AL"/>
        </w:rPr>
        <w:t>Paditë e ngritura nga shteti shqiptar përpara hyrjes në fuqi të këtij ligji dhe që nuk janë gjykuar me vendim të formës së prerë</w:t>
      </w:r>
      <w:r w:rsidR="00E404A0">
        <w:rPr>
          <w:rFonts w:ascii="Times New Roman" w:eastAsia="Times New Roman" w:hAnsi="Times New Roman"/>
          <w:bCs/>
          <w:sz w:val="28"/>
          <w:szCs w:val="28"/>
          <w:lang w:val="sq-AL"/>
        </w:rPr>
        <w:t xml:space="preserve"> </w:t>
      </w:r>
      <w:r w:rsidRPr="007E3F06">
        <w:rPr>
          <w:rFonts w:ascii="Times New Roman" w:eastAsia="Times New Roman" w:hAnsi="Times New Roman"/>
          <w:bCs/>
          <w:sz w:val="28"/>
          <w:szCs w:val="28"/>
          <w:lang w:val="sq-AL"/>
        </w:rPr>
        <w:t>për pavlefshmërinë/</w:t>
      </w:r>
      <w:r w:rsidR="00E404A0">
        <w:rPr>
          <w:rFonts w:ascii="Times New Roman" w:eastAsia="Times New Roman" w:hAnsi="Times New Roman"/>
          <w:bCs/>
          <w:sz w:val="28"/>
          <w:szCs w:val="28"/>
          <w:lang w:val="sq-AL"/>
        </w:rPr>
        <w:t xml:space="preserve"> </w:t>
      </w:r>
      <w:r w:rsidRPr="007E3F06">
        <w:rPr>
          <w:rFonts w:ascii="Times New Roman" w:eastAsia="Times New Roman" w:hAnsi="Times New Roman"/>
          <w:bCs/>
          <w:sz w:val="28"/>
          <w:szCs w:val="28"/>
          <w:lang w:val="sq-AL"/>
        </w:rPr>
        <w:t>shfuqizimin e titujve dhe njohjen e pronësisë shtetërore mbi pasurinë vlerësohen sipas parashikimeve të pikës 1</w:t>
      </w:r>
      <w:r w:rsidR="00E404A0">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të </w:t>
      </w:r>
      <w:proofErr w:type="spellStart"/>
      <w:r w:rsidRPr="007E3F06">
        <w:rPr>
          <w:rFonts w:ascii="Times New Roman" w:eastAsia="Times New Roman" w:hAnsi="Times New Roman"/>
          <w:bCs/>
          <w:sz w:val="28"/>
          <w:szCs w:val="28"/>
          <w:lang w:val="sq-AL"/>
        </w:rPr>
        <w:t>këtj</w:t>
      </w:r>
      <w:proofErr w:type="spellEnd"/>
      <w:r w:rsidRPr="007E3F06">
        <w:rPr>
          <w:rFonts w:ascii="Times New Roman" w:eastAsia="Times New Roman" w:hAnsi="Times New Roman"/>
          <w:bCs/>
          <w:sz w:val="28"/>
          <w:szCs w:val="28"/>
          <w:lang w:val="sq-AL"/>
        </w:rPr>
        <w:t xml:space="preserve"> neni.</w:t>
      </w:r>
    </w:p>
    <w:p w:rsidR="009B4400" w:rsidRPr="007E3F06" w:rsidRDefault="009B4400" w:rsidP="00FC2EEF">
      <w:pPr>
        <w:pStyle w:val="ListParagraph"/>
        <w:shd w:val="clear" w:color="auto" w:fill="FFFFFF"/>
        <w:tabs>
          <w:tab w:val="left" w:pos="709"/>
        </w:tabs>
        <w:spacing w:after="0" w:line="240" w:lineRule="auto"/>
        <w:ind w:left="540" w:hanging="360"/>
        <w:jc w:val="both"/>
        <w:rPr>
          <w:rFonts w:ascii="Times New Roman" w:eastAsia="Times New Roman" w:hAnsi="Times New Roman"/>
          <w:bCs/>
          <w:sz w:val="28"/>
          <w:szCs w:val="28"/>
          <w:lang w:val="sq-AL"/>
        </w:rPr>
      </w:pPr>
    </w:p>
    <w:p w:rsidR="003F0FC8" w:rsidRDefault="003F0FC8" w:rsidP="00FC2EEF">
      <w:pPr>
        <w:pStyle w:val="ListParagraph"/>
        <w:spacing w:after="0" w:line="240" w:lineRule="auto"/>
        <w:ind w:left="540" w:hanging="360"/>
        <w:contextualSpacing w:val="0"/>
        <w:jc w:val="center"/>
        <w:rPr>
          <w:rFonts w:ascii="Times New Roman" w:hAnsi="Times New Roman"/>
          <w:b/>
          <w:sz w:val="28"/>
          <w:szCs w:val="28"/>
          <w:lang w:val="sq-AL"/>
        </w:rPr>
      </w:pPr>
    </w:p>
    <w:p w:rsidR="003F0FC8" w:rsidRDefault="003F0FC8" w:rsidP="00FC2EEF">
      <w:pPr>
        <w:pStyle w:val="ListParagraph"/>
        <w:spacing w:after="0" w:line="240" w:lineRule="auto"/>
        <w:ind w:left="540" w:hanging="360"/>
        <w:contextualSpacing w:val="0"/>
        <w:jc w:val="center"/>
        <w:rPr>
          <w:rFonts w:ascii="Times New Roman" w:hAnsi="Times New Roman"/>
          <w:b/>
          <w:sz w:val="28"/>
          <w:szCs w:val="28"/>
          <w:lang w:val="sq-AL"/>
        </w:rPr>
      </w:pPr>
    </w:p>
    <w:p w:rsidR="003F0FC8" w:rsidRDefault="003F0FC8" w:rsidP="00FC2EEF">
      <w:pPr>
        <w:pStyle w:val="ListParagraph"/>
        <w:spacing w:after="0" w:line="240" w:lineRule="auto"/>
        <w:ind w:left="540" w:hanging="360"/>
        <w:contextualSpacing w:val="0"/>
        <w:jc w:val="center"/>
        <w:rPr>
          <w:rFonts w:ascii="Times New Roman" w:hAnsi="Times New Roman"/>
          <w:b/>
          <w:sz w:val="28"/>
          <w:szCs w:val="28"/>
          <w:lang w:val="sq-AL"/>
        </w:rPr>
      </w:pPr>
    </w:p>
    <w:p w:rsidR="003F0FC8" w:rsidRDefault="003F0FC8" w:rsidP="00FC2EEF">
      <w:pPr>
        <w:pStyle w:val="ListParagraph"/>
        <w:spacing w:after="0" w:line="240" w:lineRule="auto"/>
        <w:ind w:left="540" w:hanging="360"/>
        <w:contextualSpacing w:val="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lastRenderedPageBreak/>
        <w:t>Neni 57</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Pasaktësitë hartografike dhe gabimet e tjera materiale</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E404A0">
      <w:pPr>
        <w:pStyle w:val="ListParagraph"/>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Për përputhjen e të dhënave të titujve të pronësisë me gjendjen, pozicionin dhe konfigurimin real të pasurisë, ASHK</w:t>
      </w:r>
      <w:r w:rsidR="00E404A0">
        <w:rPr>
          <w:rFonts w:ascii="Times New Roman" w:hAnsi="Times New Roman"/>
          <w:sz w:val="28"/>
          <w:szCs w:val="28"/>
          <w:lang w:val="sq-AL"/>
        </w:rPr>
        <w:t>-ja</w:t>
      </w:r>
      <w:r w:rsidRPr="007E3F06">
        <w:rPr>
          <w:rFonts w:ascii="Times New Roman" w:hAnsi="Times New Roman"/>
          <w:sz w:val="28"/>
          <w:szCs w:val="28"/>
          <w:lang w:val="sq-AL"/>
        </w:rPr>
        <w:t>, sipas këtij ligji, ka kompetencën të korrigjojë pasaktësitë hartografike dhe gabimet e tjera materiale të titujve të pronësisë</w:t>
      </w:r>
      <w:r w:rsidR="00E404A0">
        <w:rPr>
          <w:rFonts w:ascii="Times New Roman" w:hAnsi="Times New Roman"/>
          <w:sz w:val="28"/>
          <w:szCs w:val="28"/>
          <w:lang w:val="sq-AL"/>
        </w:rPr>
        <w:t>,</w:t>
      </w:r>
      <w:r w:rsidRPr="007E3F06">
        <w:rPr>
          <w:rFonts w:ascii="Times New Roman" w:hAnsi="Times New Roman"/>
          <w:sz w:val="28"/>
          <w:szCs w:val="28"/>
          <w:lang w:val="sq-AL"/>
        </w:rPr>
        <w:t xml:space="preserve"> të krijuar</w:t>
      </w:r>
      <w:r w:rsidR="00E404A0">
        <w:rPr>
          <w:rFonts w:ascii="Times New Roman" w:hAnsi="Times New Roman"/>
          <w:sz w:val="28"/>
          <w:szCs w:val="28"/>
          <w:lang w:val="sq-AL"/>
        </w:rPr>
        <w:t>a</w:t>
      </w:r>
      <w:r w:rsidRPr="007E3F06">
        <w:rPr>
          <w:rFonts w:ascii="Times New Roman" w:hAnsi="Times New Roman"/>
          <w:sz w:val="28"/>
          <w:szCs w:val="28"/>
          <w:lang w:val="sq-AL"/>
        </w:rPr>
        <w:t xml:space="preserve"> në origjinë, nga institucionet shtetërore.</w:t>
      </w:r>
    </w:p>
    <w:p w:rsidR="009B4400"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58</w:t>
      </w: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Rregullime të tjera</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Pr="007E3F06" w:rsidRDefault="009B4400" w:rsidP="00E404A0">
      <w:pPr>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Kur</w:t>
      </w:r>
      <w:r w:rsidR="00C86744">
        <w:rPr>
          <w:rFonts w:ascii="Times New Roman" w:hAnsi="Times New Roman"/>
          <w:sz w:val="28"/>
          <w:szCs w:val="28"/>
          <w:lang w:val="sq-AL"/>
        </w:rPr>
        <w:t>,</w:t>
      </w:r>
      <w:r w:rsidRPr="007E3F06">
        <w:rPr>
          <w:rFonts w:ascii="Times New Roman" w:hAnsi="Times New Roman"/>
          <w:sz w:val="28"/>
          <w:szCs w:val="28"/>
          <w:lang w:val="sq-AL"/>
        </w:rPr>
        <w:t xml:space="preserve"> nga veprimet</w:t>
      </w:r>
      <w:r w:rsidR="00C86744">
        <w:rPr>
          <w:rFonts w:ascii="Times New Roman" w:hAnsi="Times New Roman"/>
          <w:sz w:val="28"/>
          <w:szCs w:val="28"/>
          <w:lang w:val="sq-AL"/>
        </w:rPr>
        <w:t xml:space="preserve"> </w:t>
      </w:r>
      <w:r w:rsidRPr="007E3F06">
        <w:rPr>
          <w:rFonts w:ascii="Times New Roman" w:hAnsi="Times New Roman"/>
          <w:sz w:val="28"/>
          <w:szCs w:val="28"/>
          <w:lang w:val="sq-AL"/>
        </w:rPr>
        <w:t>apo mosveprimet e organeve shtetërore</w:t>
      </w:r>
      <w:r w:rsidR="00C86744">
        <w:rPr>
          <w:rFonts w:ascii="Times New Roman" w:hAnsi="Times New Roman"/>
          <w:sz w:val="28"/>
          <w:szCs w:val="28"/>
          <w:lang w:val="sq-AL"/>
        </w:rPr>
        <w:t xml:space="preserve"> </w:t>
      </w:r>
      <w:r w:rsidRPr="007E3F06">
        <w:rPr>
          <w:rFonts w:ascii="Times New Roman" w:hAnsi="Times New Roman"/>
          <w:sz w:val="28"/>
          <w:szCs w:val="28"/>
          <w:lang w:val="sq-AL"/>
        </w:rPr>
        <w:t xml:space="preserve">përpara hyrjes në fuqi të këtij ligji, janë krijuar </w:t>
      </w:r>
      <w:bookmarkStart w:id="12" w:name="_Hlk528666227"/>
      <w:r w:rsidRPr="007E3F06">
        <w:rPr>
          <w:rFonts w:ascii="Times New Roman" w:hAnsi="Times New Roman"/>
          <w:sz w:val="28"/>
          <w:szCs w:val="28"/>
          <w:lang w:val="sq-AL"/>
        </w:rPr>
        <w:t>parregullsi të formës, procedurës</w:t>
      </w:r>
      <w:r w:rsidR="00C86744">
        <w:rPr>
          <w:rFonts w:ascii="Times New Roman" w:hAnsi="Times New Roman"/>
          <w:sz w:val="28"/>
          <w:szCs w:val="28"/>
          <w:lang w:val="sq-AL"/>
        </w:rPr>
        <w:t xml:space="preserve"> </w:t>
      </w:r>
      <w:r w:rsidRPr="007E3F06">
        <w:rPr>
          <w:rFonts w:ascii="Times New Roman" w:hAnsi="Times New Roman"/>
          <w:sz w:val="28"/>
          <w:szCs w:val="28"/>
          <w:lang w:val="sq-AL"/>
        </w:rPr>
        <w:t>apo përmbajtjes</w:t>
      </w:r>
      <w:bookmarkEnd w:id="12"/>
      <w:r w:rsidR="00C86744">
        <w:rPr>
          <w:rFonts w:ascii="Times New Roman" w:hAnsi="Times New Roman"/>
          <w:sz w:val="28"/>
          <w:szCs w:val="28"/>
          <w:lang w:val="sq-AL"/>
        </w:rPr>
        <w:t>,</w:t>
      </w:r>
      <w:r w:rsidRPr="007E3F06">
        <w:rPr>
          <w:rFonts w:ascii="Times New Roman" w:hAnsi="Times New Roman"/>
          <w:sz w:val="28"/>
          <w:szCs w:val="28"/>
          <w:lang w:val="sq-AL"/>
        </w:rPr>
        <w:t xml:space="preserve"> që prekin titujt e pronësisë të një tërësie subjektesh, të cilat nuk janë rregulluar posaçërisht në dispozitat e tjera të këtij ligji, Këshilli i Ministrave miraton normat për ligjësimin dhe vendosjen nën një regjim juridik të rregullt të këtyre titujve.</w:t>
      </w:r>
    </w:p>
    <w:p w:rsidR="009B4400" w:rsidRPr="007E3F06" w:rsidRDefault="009B4400" w:rsidP="00FC2EEF">
      <w:pPr>
        <w:spacing w:after="0" w:line="240" w:lineRule="auto"/>
        <w:ind w:left="540" w:hanging="360"/>
        <w:jc w:val="both"/>
        <w:rPr>
          <w:rFonts w:ascii="Times New Roman" w:hAnsi="Times New Roman"/>
          <w:sz w:val="28"/>
          <w:szCs w:val="28"/>
          <w:lang w:val="sq-AL"/>
        </w:rPr>
      </w:pPr>
    </w:p>
    <w:p w:rsidR="009B4400" w:rsidRPr="007E3F06" w:rsidRDefault="009B4400" w:rsidP="00FC2EEF">
      <w:pPr>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KREU VIII</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PRIVATIZIMI I TRUALLIT SHTETËROR NË PËRDORIM</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59</w:t>
      </w:r>
      <w:r w:rsidR="00C86744">
        <w:rPr>
          <w:rFonts w:ascii="Times New Roman" w:hAnsi="Times New Roman"/>
          <w:b/>
          <w:sz w:val="28"/>
          <w:szCs w:val="28"/>
          <w:lang w:val="sq-AL"/>
        </w:rPr>
        <w:t xml:space="preserve"> </w:t>
      </w:r>
    </w:p>
    <w:p w:rsidR="003F0FC8" w:rsidRPr="003F0FC8" w:rsidRDefault="003F0FC8" w:rsidP="00FC2EEF">
      <w:pPr>
        <w:pStyle w:val="ListParagraph"/>
        <w:spacing w:after="0" w:line="240" w:lineRule="auto"/>
        <w:ind w:left="540" w:hanging="360"/>
        <w:jc w:val="center"/>
        <w:rPr>
          <w:rFonts w:ascii="Times New Roman" w:hAnsi="Times New Roman"/>
          <w:b/>
          <w:sz w:val="28"/>
          <w:szCs w:val="28"/>
          <w:lang w:val="sq-AL"/>
        </w:rPr>
      </w:pPr>
      <w:r w:rsidRPr="003F0FC8">
        <w:rPr>
          <w:rFonts w:ascii="Times New Roman" w:hAnsi="Times New Roman"/>
          <w:b/>
          <w:sz w:val="28"/>
          <w:szCs w:val="28"/>
          <w:lang w:val="sq-AL"/>
        </w:rPr>
        <w:t>Kalimi i pronësisë mbi truallin shtetëror në përdorim</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Default="009B4400" w:rsidP="00FC2EEF">
      <w:pPr>
        <w:pStyle w:val="ListParagraph"/>
        <w:spacing w:after="0" w:line="240" w:lineRule="auto"/>
        <w:ind w:left="540" w:hanging="360"/>
        <w:contextualSpacing w:val="0"/>
        <w:jc w:val="both"/>
        <w:rPr>
          <w:rFonts w:ascii="Times New Roman" w:hAnsi="Times New Roman"/>
          <w:sz w:val="28"/>
          <w:szCs w:val="28"/>
          <w:lang w:val="sq-AL"/>
        </w:rPr>
      </w:pPr>
      <w:r w:rsidRPr="007E3F06">
        <w:rPr>
          <w:rFonts w:ascii="Times New Roman" w:hAnsi="Times New Roman"/>
          <w:sz w:val="28"/>
          <w:szCs w:val="28"/>
          <w:lang w:val="sq-AL"/>
        </w:rPr>
        <w:t>ASHK</w:t>
      </w:r>
      <w:r w:rsidR="00C86744">
        <w:rPr>
          <w:rFonts w:ascii="Times New Roman" w:hAnsi="Times New Roman"/>
          <w:sz w:val="28"/>
          <w:szCs w:val="28"/>
          <w:lang w:val="sq-AL"/>
        </w:rPr>
        <w:t>-ja</w:t>
      </w:r>
      <w:r w:rsidRPr="007E3F06">
        <w:rPr>
          <w:rFonts w:ascii="Times New Roman" w:hAnsi="Times New Roman"/>
          <w:sz w:val="28"/>
          <w:szCs w:val="28"/>
          <w:lang w:val="sq-AL"/>
        </w:rPr>
        <w:t xml:space="preserve"> kryen kalimin e pronësisë për:</w:t>
      </w:r>
      <w:r w:rsidR="00C86744">
        <w:rPr>
          <w:rFonts w:ascii="Times New Roman" w:hAnsi="Times New Roman"/>
          <w:sz w:val="28"/>
          <w:szCs w:val="28"/>
          <w:lang w:val="sq-AL"/>
        </w:rPr>
        <w:t xml:space="preserve"> </w:t>
      </w:r>
    </w:p>
    <w:p w:rsidR="00C86744" w:rsidRPr="007E3F06" w:rsidRDefault="00C86744" w:rsidP="00FC2EEF">
      <w:pPr>
        <w:pStyle w:val="ListParagraph"/>
        <w:spacing w:after="0" w:line="240" w:lineRule="auto"/>
        <w:ind w:left="540" w:hanging="360"/>
        <w:contextualSpacing w:val="0"/>
        <w:jc w:val="both"/>
        <w:rPr>
          <w:rFonts w:ascii="Times New Roman" w:hAnsi="Times New Roman"/>
          <w:sz w:val="28"/>
          <w:szCs w:val="28"/>
          <w:lang w:val="sq-AL"/>
        </w:rPr>
      </w:pPr>
    </w:p>
    <w:p w:rsidR="009B4400" w:rsidRDefault="00C86744" w:rsidP="00446DFD">
      <w:pPr>
        <w:pStyle w:val="NormalWeb"/>
        <w:numPr>
          <w:ilvl w:val="0"/>
          <w:numId w:val="41"/>
        </w:numPr>
        <w:spacing w:before="0" w:beforeAutospacing="0" w:after="0" w:afterAutospacing="0"/>
        <w:jc w:val="both"/>
        <w:rPr>
          <w:sz w:val="28"/>
          <w:szCs w:val="28"/>
          <w:lang w:val="sq-AL"/>
        </w:rPr>
      </w:pPr>
      <w:r>
        <w:rPr>
          <w:sz w:val="28"/>
          <w:szCs w:val="28"/>
          <w:lang w:val="sq-AL"/>
        </w:rPr>
        <w:t>t</w:t>
      </w:r>
      <w:r w:rsidR="009B4400" w:rsidRPr="007E3F06">
        <w:rPr>
          <w:sz w:val="28"/>
          <w:szCs w:val="28"/>
          <w:lang w:val="sq-AL"/>
        </w:rPr>
        <w:t xml:space="preserve">rojet e </w:t>
      </w:r>
      <w:proofErr w:type="spellStart"/>
      <w:r w:rsidR="009B4400" w:rsidRPr="007E3F06">
        <w:rPr>
          <w:sz w:val="28"/>
          <w:szCs w:val="28"/>
          <w:lang w:val="sq-AL"/>
        </w:rPr>
        <w:t>paprivatizuara</w:t>
      </w:r>
      <w:proofErr w:type="spellEnd"/>
      <w:r w:rsidR="009B4400" w:rsidRPr="007E3F06">
        <w:rPr>
          <w:sz w:val="28"/>
          <w:szCs w:val="28"/>
          <w:lang w:val="sq-AL"/>
        </w:rPr>
        <w:t xml:space="preserve"> të ndërtesave të </w:t>
      </w:r>
      <w:proofErr w:type="spellStart"/>
      <w:r w:rsidR="009B4400" w:rsidRPr="007E3F06">
        <w:rPr>
          <w:sz w:val="28"/>
          <w:szCs w:val="28"/>
          <w:lang w:val="sq-AL"/>
        </w:rPr>
        <w:t>privatizuara</w:t>
      </w:r>
      <w:proofErr w:type="spellEnd"/>
      <w:r w:rsidR="009B4400" w:rsidRPr="007E3F06">
        <w:rPr>
          <w:sz w:val="28"/>
          <w:szCs w:val="28"/>
          <w:lang w:val="sq-AL"/>
        </w:rPr>
        <w:t xml:space="preserve"> nga shtetasit me ligjin </w:t>
      </w:r>
      <w:bookmarkStart w:id="13" w:name="_Hlk526432287"/>
      <w:r w:rsidR="009B4400" w:rsidRPr="007E3F06">
        <w:rPr>
          <w:sz w:val="28"/>
          <w:szCs w:val="28"/>
          <w:lang w:val="sq-AL"/>
        </w:rPr>
        <w:t>nr.7512, datë 10.8.1991, të shfuqizuar;</w:t>
      </w:r>
      <w:r>
        <w:rPr>
          <w:sz w:val="28"/>
          <w:szCs w:val="28"/>
          <w:lang w:val="sq-AL"/>
        </w:rPr>
        <w:t xml:space="preserve"> </w:t>
      </w:r>
    </w:p>
    <w:bookmarkEnd w:id="13"/>
    <w:p w:rsidR="009B4400" w:rsidRDefault="00C86744" w:rsidP="00446DFD">
      <w:pPr>
        <w:pStyle w:val="NormalWeb"/>
        <w:numPr>
          <w:ilvl w:val="0"/>
          <w:numId w:val="41"/>
        </w:numPr>
        <w:spacing w:before="0" w:beforeAutospacing="0" w:after="0" w:afterAutospacing="0"/>
        <w:jc w:val="both"/>
        <w:rPr>
          <w:sz w:val="28"/>
          <w:szCs w:val="28"/>
          <w:lang w:val="sq-AL"/>
        </w:rPr>
      </w:pPr>
      <w:r>
        <w:rPr>
          <w:sz w:val="28"/>
          <w:szCs w:val="28"/>
          <w:lang w:val="sq-AL"/>
        </w:rPr>
        <w:t>t</w:t>
      </w:r>
      <w:r w:rsidR="009B4400" w:rsidRPr="00C86744">
        <w:rPr>
          <w:sz w:val="28"/>
          <w:szCs w:val="28"/>
          <w:lang w:val="sq-AL"/>
        </w:rPr>
        <w:t xml:space="preserve">rojet e </w:t>
      </w:r>
      <w:proofErr w:type="spellStart"/>
      <w:r w:rsidR="009B4400" w:rsidRPr="00C86744">
        <w:rPr>
          <w:sz w:val="28"/>
          <w:szCs w:val="28"/>
          <w:lang w:val="sq-AL"/>
        </w:rPr>
        <w:t>paprivatizuara</w:t>
      </w:r>
      <w:proofErr w:type="spellEnd"/>
      <w:r w:rsidR="009B4400" w:rsidRPr="00C86744">
        <w:rPr>
          <w:sz w:val="28"/>
          <w:szCs w:val="28"/>
          <w:lang w:val="sq-AL"/>
        </w:rPr>
        <w:t xml:space="preserve"> të ndërtesave të shitura nga ndërmarrjet shtetërore, përpara hyrjes në fuqi të ligjit nr.7512, datë 10.8.1991, të shfuqizuar;</w:t>
      </w:r>
      <w:r>
        <w:rPr>
          <w:sz w:val="28"/>
          <w:szCs w:val="28"/>
          <w:lang w:val="sq-AL"/>
        </w:rPr>
        <w:t xml:space="preserve"> </w:t>
      </w:r>
    </w:p>
    <w:p w:rsidR="009B4400" w:rsidRPr="00C86744" w:rsidRDefault="00C86744" w:rsidP="00446DFD">
      <w:pPr>
        <w:pStyle w:val="NormalWeb"/>
        <w:numPr>
          <w:ilvl w:val="0"/>
          <w:numId w:val="41"/>
        </w:numPr>
        <w:spacing w:before="0" w:beforeAutospacing="0" w:after="0" w:afterAutospacing="0"/>
        <w:jc w:val="both"/>
        <w:rPr>
          <w:sz w:val="28"/>
          <w:szCs w:val="28"/>
          <w:lang w:val="sq-AL"/>
        </w:rPr>
      </w:pPr>
      <w:r>
        <w:rPr>
          <w:sz w:val="28"/>
          <w:szCs w:val="28"/>
          <w:lang w:val="sq-AL"/>
        </w:rPr>
        <w:t>t</w:t>
      </w:r>
      <w:r w:rsidR="009B4400" w:rsidRPr="00C86744">
        <w:rPr>
          <w:sz w:val="28"/>
          <w:szCs w:val="28"/>
          <w:lang w:val="sq-AL"/>
        </w:rPr>
        <w:t xml:space="preserve">rojet e </w:t>
      </w:r>
      <w:proofErr w:type="spellStart"/>
      <w:r w:rsidR="009B4400" w:rsidRPr="00C86744">
        <w:rPr>
          <w:sz w:val="28"/>
          <w:szCs w:val="28"/>
          <w:lang w:val="sq-AL"/>
        </w:rPr>
        <w:t>paprivatizuara</w:t>
      </w:r>
      <w:proofErr w:type="spellEnd"/>
      <w:r w:rsidR="009B4400" w:rsidRPr="00C86744">
        <w:rPr>
          <w:sz w:val="28"/>
          <w:szCs w:val="28"/>
          <w:lang w:val="sq-AL"/>
        </w:rPr>
        <w:t>, mbi të cilat janë ngritur ndërtesa, në bazë të lejeve të ndërtimit të lëshuara nga organet e qeverisjes vendore</w:t>
      </w:r>
      <w:r>
        <w:rPr>
          <w:sz w:val="28"/>
          <w:szCs w:val="28"/>
          <w:lang w:val="sq-AL"/>
        </w:rPr>
        <w:t xml:space="preserve"> </w:t>
      </w:r>
      <w:r w:rsidR="009B4400" w:rsidRPr="00C86744">
        <w:rPr>
          <w:sz w:val="28"/>
          <w:szCs w:val="28"/>
          <w:lang w:val="sq-AL"/>
        </w:rPr>
        <w:t>pas datës 10.8.1991 e në vazhdim, si dhe trojet e objekteve apo ndërtesave</w:t>
      </w:r>
      <w:r>
        <w:rPr>
          <w:sz w:val="28"/>
          <w:szCs w:val="28"/>
          <w:lang w:val="sq-AL"/>
        </w:rPr>
        <w:t xml:space="preserve"> </w:t>
      </w:r>
      <w:r w:rsidR="009B4400" w:rsidRPr="00C86744">
        <w:rPr>
          <w:sz w:val="28"/>
          <w:szCs w:val="28"/>
          <w:lang w:val="sq-AL"/>
        </w:rPr>
        <w:t>ish-pronë e ish-kooperativave bujqësore, shitja e të cilave është realizuar nga ish-kooperativat bujqësore apo organet e qeverisjes vendore;</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60</w:t>
      </w:r>
      <w:r w:rsidR="006658C3">
        <w:rPr>
          <w:rFonts w:ascii="Times New Roman" w:hAnsi="Times New Roman"/>
          <w:b/>
          <w:sz w:val="28"/>
          <w:szCs w:val="28"/>
          <w:lang w:val="sq-AL"/>
        </w:rPr>
        <w:t xml:space="preserve"> </w:t>
      </w:r>
    </w:p>
    <w:p w:rsidR="00CE69B2" w:rsidRPr="00CE69B2" w:rsidRDefault="00CE69B2" w:rsidP="00FC2EEF">
      <w:pPr>
        <w:pStyle w:val="ListParagraph"/>
        <w:spacing w:after="0" w:line="240" w:lineRule="auto"/>
        <w:ind w:left="540" w:hanging="360"/>
        <w:jc w:val="center"/>
        <w:rPr>
          <w:rFonts w:ascii="Times New Roman" w:hAnsi="Times New Roman"/>
          <w:b/>
          <w:sz w:val="28"/>
          <w:szCs w:val="28"/>
          <w:lang w:val="sq-AL"/>
        </w:rPr>
      </w:pPr>
      <w:r w:rsidRPr="00CE69B2">
        <w:rPr>
          <w:rFonts w:ascii="Times New Roman" w:hAnsi="Times New Roman"/>
          <w:b/>
          <w:sz w:val="28"/>
          <w:szCs w:val="28"/>
          <w:lang w:val="sq-AL"/>
        </w:rPr>
        <w:t>Nisja e procedurës së kalimit të pronësisë</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Default="009B4400" w:rsidP="00FC2EEF">
      <w:pPr>
        <w:spacing w:after="0" w:line="240" w:lineRule="auto"/>
        <w:ind w:left="540" w:hanging="360"/>
        <w:jc w:val="both"/>
        <w:rPr>
          <w:rFonts w:ascii="Times New Roman" w:hAnsi="Times New Roman"/>
          <w:sz w:val="28"/>
          <w:szCs w:val="28"/>
          <w:lang w:val="sq-AL"/>
        </w:rPr>
      </w:pPr>
      <w:r w:rsidRPr="007E3F06">
        <w:rPr>
          <w:rFonts w:ascii="Times New Roman" w:hAnsi="Times New Roman"/>
          <w:sz w:val="28"/>
          <w:szCs w:val="28"/>
          <w:lang w:val="sq-AL"/>
        </w:rPr>
        <w:t>Procedura e kalimit të pronësisë</w:t>
      </w:r>
      <w:r w:rsidR="00B34F3F">
        <w:rPr>
          <w:rFonts w:ascii="Times New Roman" w:hAnsi="Times New Roman"/>
          <w:sz w:val="28"/>
          <w:szCs w:val="28"/>
          <w:lang w:val="sq-AL"/>
        </w:rPr>
        <w:t>,</w:t>
      </w:r>
      <w:r w:rsidRPr="007E3F06">
        <w:rPr>
          <w:rFonts w:ascii="Times New Roman" w:hAnsi="Times New Roman"/>
          <w:sz w:val="28"/>
          <w:szCs w:val="28"/>
          <w:lang w:val="sq-AL"/>
        </w:rPr>
        <w:t xml:space="preserve"> sipas këtij </w:t>
      </w:r>
      <w:r w:rsidR="00B34F3F">
        <w:rPr>
          <w:rFonts w:ascii="Times New Roman" w:hAnsi="Times New Roman"/>
          <w:sz w:val="28"/>
          <w:szCs w:val="28"/>
          <w:lang w:val="sq-AL"/>
        </w:rPr>
        <w:t>k</w:t>
      </w:r>
      <w:r w:rsidRPr="007E3F06">
        <w:rPr>
          <w:rFonts w:ascii="Times New Roman" w:hAnsi="Times New Roman"/>
          <w:sz w:val="28"/>
          <w:szCs w:val="28"/>
          <w:lang w:val="sq-AL"/>
        </w:rPr>
        <w:t>reu</w:t>
      </w:r>
      <w:r w:rsidR="00B34F3F">
        <w:rPr>
          <w:rFonts w:ascii="Times New Roman" w:hAnsi="Times New Roman"/>
          <w:sz w:val="28"/>
          <w:szCs w:val="28"/>
          <w:lang w:val="sq-AL"/>
        </w:rPr>
        <w:t>,</w:t>
      </w:r>
      <w:r w:rsidRPr="007E3F06">
        <w:rPr>
          <w:rFonts w:ascii="Times New Roman" w:hAnsi="Times New Roman"/>
          <w:sz w:val="28"/>
          <w:szCs w:val="28"/>
          <w:lang w:val="sq-AL"/>
        </w:rPr>
        <w:t xml:space="preserve"> </w:t>
      </w:r>
      <w:r w:rsidR="00B34F3F">
        <w:rPr>
          <w:rFonts w:ascii="Times New Roman" w:hAnsi="Times New Roman"/>
          <w:sz w:val="28"/>
          <w:szCs w:val="28"/>
          <w:lang w:val="sq-AL"/>
        </w:rPr>
        <w:t>iniciohet,</w:t>
      </w:r>
      <w:r w:rsidRPr="007E3F06">
        <w:rPr>
          <w:rFonts w:ascii="Times New Roman" w:hAnsi="Times New Roman"/>
          <w:sz w:val="28"/>
          <w:szCs w:val="28"/>
          <w:lang w:val="sq-AL"/>
        </w:rPr>
        <w:t xml:space="preserve"> si </w:t>
      </w:r>
      <w:r w:rsidR="00B34F3F">
        <w:rPr>
          <w:rFonts w:ascii="Times New Roman" w:hAnsi="Times New Roman"/>
          <w:sz w:val="28"/>
          <w:szCs w:val="28"/>
          <w:lang w:val="sq-AL"/>
        </w:rPr>
        <w:t>m</w:t>
      </w:r>
      <w:r w:rsidR="00571DB9">
        <w:rPr>
          <w:rFonts w:ascii="Times New Roman" w:hAnsi="Times New Roman"/>
          <w:sz w:val="28"/>
          <w:szCs w:val="28"/>
          <w:lang w:val="sq-AL"/>
        </w:rPr>
        <w:t>ë</w:t>
      </w:r>
      <w:r w:rsidR="00B34F3F">
        <w:rPr>
          <w:rFonts w:ascii="Times New Roman" w:hAnsi="Times New Roman"/>
          <w:sz w:val="28"/>
          <w:szCs w:val="28"/>
          <w:lang w:val="sq-AL"/>
        </w:rPr>
        <w:t xml:space="preserve"> posht</w:t>
      </w:r>
      <w:r w:rsidR="00571DB9">
        <w:rPr>
          <w:rFonts w:ascii="Times New Roman" w:hAnsi="Times New Roman"/>
          <w:sz w:val="28"/>
          <w:szCs w:val="28"/>
          <w:lang w:val="sq-AL"/>
        </w:rPr>
        <w:t>ë</w:t>
      </w:r>
      <w:r w:rsidR="00B34F3F">
        <w:rPr>
          <w:rFonts w:ascii="Times New Roman" w:hAnsi="Times New Roman"/>
          <w:sz w:val="28"/>
          <w:szCs w:val="28"/>
          <w:lang w:val="sq-AL"/>
        </w:rPr>
        <w:t xml:space="preserve"> </w:t>
      </w:r>
      <w:r w:rsidRPr="007E3F06">
        <w:rPr>
          <w:rFonts w:ascii="Times New Roman" w:hAnsi="Times New Roman"/>
          <w:sz w:val="28"/>
          <w:szCs w:val="28"/>
          <w:lang w:val="sq-AL"/>
        </w:rPr>
        <w:t>vijon:</w:t>
      </w:r>
      <w:r w:rsidR="006658C3">
        <w:rPr>
          <w:rFonts w:ascii="Times New Roman" w:hAnsi="Times New Roman"/>
          <w:sz w:val="28"/>
          <w:szCs w:val="28"/>
          <w:lang w:val="sq-AL"/>
        </w:rPr>
        <w:t xml:space="preserve"> </w:t>
      </w:r>
    </w:p>
    <w:p w:rsidR="00B34F3F" w:rsidRDefault="00B34F3F" w:rsidP="00B34F3F">
      <w:pPr>
        <w:spacing w:after="0" w:line="240" w:lineRule="auto"/>
        <w:jc w:val="both"/>
        <w:rPr>
          <w:rFonts w:ascii="Times New Roman" w:hAnsi="Times New Roman"/>
          <w:sz w:val="28"/>
          <w:szCs w:val="28"/>
          <w:lang w:val="sq-AL"/>
        </w:rPr>
      </w:pPr>
    </w:p>
    <w:p w:rsidR="00B34F3F" w:rsidRDefault="009B4400" w:rsidP="00446DFD">
      <w:pPr>
        <w:pStyle w:val="ListParagraph"/>
        <w:numPr>
          <w:ilvl w:val="0"/>
          <w:numId w:val="74"/>
        </w:numPr>
        <w:spacing w:after="0" w:line="240" w:lineRule="auto"/>
        <w:jc w:val="both"/>
        <w:rPr>
          <w:rFonts w:ascii="Times New Roman" w:hAnsi="Times New Roman"/>
          <w:sz w:val="28"/>
          <w:szCs w:val="28"/>
          <w:lang w:val="sq-AL"/>
        </w:rPr>
      </w:pPr>
      <w:r w:rsidRPr="00B34F3F">
        <w:rPr>
          <w:rFonts w:ascii="Times New Roman" w:hAnsi="Times New Roman"/>
          <w:sz w:val="28"/>
          <w:szCs w:val="28"/>
          <w:lang w:val="sq-AL"/>
        </w:rPr>
        <w:t>Nga kërkesat e paraqitura nga subjektet e interesuar</w:t>
      </w:r>
      <w:r w:rsidR="00B34F3F" w:rsidRPr="00B34F3F">
        <w:rPr>
          <w:rFonts w:ascii="Times New Roman" w:hAnsi="Times New Roman"/>
          <w:sz w:val="28"/>
          <w:szCs w:val="28"/>
          <w:lang w:val="sq-AL"/>
        </w:rPr>
        <w:t>a</w:t>
      </w:r>
      <w:r w:rsidRPr="00B34F3F">
        <w:rPr>
          <w:rFonts w:ascii="Times New Roman" w:hAnsi="Times New Roman"/>
          <w:sz w:val="28"/>
          <w:szCs w:val="28"/>
          <w:lang w:val="sq-AL"/>
        </w:rPr>
        <w:t xml:space="preserve"> pranë </w:t>
      </w:r>
      <w:r w:rsidR="00B34F3F" w:rsidRPr="00B34F3F">
        <w:rPr>
          <w:rFonts w:ascii="Times New Roman" w:hAnsi="Times New Roman"/>
          <w:sz w:val="28"/>
          <w:szCs w:val="28"/>
          <w:lang w:val="sq-AL"/>
        </w:rPr>
        <w:t>D</w:t>
      </w:r>
      <w:r w:rsidRPr="00B34F3F">
        <w:rPr>
          <w:rFonts w:ascii="Times New Roman" w:hAnsi="Times New Roman"/>
          <w:sz w:val="28"/>
          <w:szCs w:val="28"/>
          <w:lang w:val="sq-AL"/>
        </w:rPr>
        <w:t xml:space="preserve">rejtorisë së </w:t>
      </w:r>
      <w:r w:rsidR="00B34F3F" w:rsidRPr="00B34F3F">
        <w:rPr>
          <w:rFonts w:ascii="Times New Roman" w:hAnsi="Times New Roman"/>
          <w:sz w:val="28"/>
          <w:szCs w:val="28"/>
          <w:lang w:val="sq-AL"/>
        </w:rPr>
        <w:t>A</w:t>
      </w:r>
      <w:r w:rsidRPr="00B34F3F">
        <w:rPr>
          <w:rFonts w:ascii="Times New Roman" w:hAnsi="Times New Roman"/>
          <w:sz w:val="28"/>
          <w:szCs w:val="28"/>
          <w:lang w:val="sq-AL"/>
        </w:rPr>
        <w:t xml:space="preserve">dministrimit dhe </w:t>
      </w:r>
      <w:r w:rsidR="00B34F3F" w:rsidRPr="00B34F3F">
        <w:rPr>
          <w:rFonts w:ascii="Times New Roman" w:hAnsi="Times New Roman"/>
          <w:sz w:val="28"/>
          <w:szCs w:val="28"/>
          <w:lang w:val="sq-AL"/>
        </w:rPr>
        <w:t>S</w:t>
      </w:r>
      <w:r w:rsidRPr="00B34F3F">
        <w:rPr>
          <w:rFonts w:ascii="Times New Roman" w:hAnsi="Times New Roman"/>
          <w:sz w:val="28"/>
          <w:szCs w:val="28"/>
          <w:lang w:val="sq-AL"/>
        </w:rPr>
        <w:t xml:space="preserve">hitjes së </w:t>
      </w:r>
      <w:r w:rsidR="00B34F3F" w:rsidRPr="00B34F3F">
        <w:rPr>
          <w:rFonts w:ascii="Times New Roman" w:hAnsi="Times New Roman"/>
          <w:sz w:val="28"/>
          <w:szCs w:val="28"/>
          <w:lang w:val="sq-AL"/>
        </w:rPr>
        <w:t>P</w:t>
      </w:r>
      <w:r w:rsidRPr="00B34F3F">
        <w:rPr>
          <w:rFonts w:ascii="Times New Roman" w:hAnsi="Times New Roman"/>
          <w:sz w:val="28"/>
          <w:szCs w:val="28"/>
          <w:lang w:val="sq-AL"/>
        </w:rPr>
        <w:t xml:space="preserve">ronës </w:t>
      </w:r>
      <w:r w:rsidR="00B34F3F" w:rsidRPr="00B34F3F">
        <w:rPr>
          <w:rFonts w:ascii="Times New Roman" w:hAnsi="Times New Roman"/>
          <w:sz w:val="28"/>
          <w:szCs w:val="28"/>
          <w:lang w:val="sq-AL"/>
        </w:rPr>
        <w:t>P</w:t>
      </w:r>
      <w:r w:rsidRPr="00B34F3F">
        <w:rPr>
          <w:rFonts w:ascii="Times New Roman" w:hAnsi="Times New Roman"/>
          <w:sz w:val="28"/>
          <w:szCs w:val="28"/>
          <w:lang w:val="sq-AL"/>
        </w:rPr>
        <w:t xml:space="preserve">ublike në </w:t>
      </w:r>
      <w:r w:rsidRPr="009E48B8">
        <w:rPr>
          <w:rFonts w:ascii="Times New Roman" w:hAnsi="Times New Roman"/>
          <w:sz w:val="28"/>
          <w:szCs w:val="28"/>
          <w:lang w:val="sq-AL"/>
        </w:rPr>
        <w:t>Ministrinë e Financave</w:t>
      </w:r>
      <w:r w:rsidR="00B34F3F" w:rsidRPr="009E48B8">
        <w:rPr>
          <w:rFonts w:ascii="Times New Roman" w:hAnsi="Times New Roman"/>
          <w:sz w:val="28"/>
          <w:szCs w:val="28"/>
          <w:lang w:val="sq-AL"/>
        </w:rPr>
        <w:t xml:space="preserve"> dhe </w:t>
      </w:r>
      <w:r w:rsidR="00B34F3F" w:rsidRPr="009E48B8">
        <w:rPr>
          <w:rFonts w:ascii="Times New Roman" w:hAnsi="Times New Roman"/>
          <w:sz w:val="28"/>
          <w:szCs w:val="28"/>
          <w:lang w:val="sq-AL"/>
        </w:rPr>
        <w:lastRenderedPageBreak/>
        <w:t>Ekonomis</w:t>
      </w:r>
      <w:r w:rsidR="00571DB9" w:rsidRPr="009E48B8">
        <w:rPr>
          <w:rFonts w:ascii="Times New Roman" w:hAnsi="Times New Roman"/>
          <w:sz w:val="28"/>
          <w:szCs w:val="28"/>
          <w:lang w:val="sq-AL"/>
        </w:rPr>
        <w:t>ë</w:t>
      </w:r>
      <w:r w:rsidR="00B34F3F" w:rsidRPr="009E48B8">
        <w:rPr>
          <w:rFonts w:ascii="Times New Roman" w:hAnsi="Times New Roman"/>
          <w:sz w:val="28"/>
          <w:szCs w:val="28"/>
          <w:lang w:val="sq-AL"/>
        </w:rPr>
        <w:t xml:space="preserve"> </w:t>
      </w:r>
      <w:r w:rsidRPr="009E48B8">
        <w:rPr>
          <w:rFonts w:ascii="Times New Roman" w:hAnsi="Times New Roman"/>
          <w:sz w:val="28"/>
          <w:szCs w:val="28"/>
          <w:lang w:val="sq-AL"/>
        </w:rPr>
        <w:t>përpara hyrjes në fuqi të këtij ligji. Për zbatimin e kësaj pike, DASHPP</w:t>
      </w:r>
      <w:r w:rsidR="00B34F3F" w:rsidRPr="009E48B8">
        <w:rPr>
          <w:rFonts w:ascii="Times New Roman" w:hAnsi="Times New Roman"/>
          <w:sz w:val="28"/>
          <w:szCs w:val="28"/>
          <w:lang w:val="sq-AL"/>
        </w:rPr>
        <w:t>-ja</w:t>
      </w:r>
      <w:r w:rsidRPr="009E48B8">
        <w:rPr>
          <w:rFonts w:ascii="Times New Roman" w:hAnsi="Times New Roman"/>
          <w:sz w:val="28"/>
          <w:szCs w:val="28"/>
          <w:lang w:val="sq-AL"/>
        </w:rPr>
        <w:t xml:space="preserve"> ngarkohet të përcjellë pranë ASH</w:t>
      </w:r>
      <w:r w:rsidRPr="00B34F3F">
        <w:rPr>
          <w:rFonts w:ascii="Times New Roman" w:hAnsi="Times New Roman"/>
          <w:sz w:val="28"/>
          <w:szCs w:val="28"/>
          <w:lang w:val="sq-AL"/>
        </w:rPr>
        <w:t>K</w:t>
      </w:r>
      <w:r w:rsidR="00B34F3F" w:rsidRPr="00B34F3F">
        <w:rPr>
          <w:rFonts w:ascii="Times New Roman" w:hAnsi="Times New Roman"/>
          <w:sz w:val="28"/>
          <w:szCs w:val="28"/>
          <w:lang w:val="sq-AL"/>
        </w:rPr>
        <w:t>-s</w:t>
      </w:r>
      <w:r w:rsidR="00571DB9">
        <w:rPr>
          <w:rFonts w:ascii="Times New Roman" w:hAnsi="Times New Roman"/>
          <w:sz w:val="28"/>
          <w:szCs w:val="28"/>
          <w:lang w:val="sq-AL"/>
        </w:rPr>
        <w:t>ë</w:t>
      </w:r>
      <w:r w:rsidR="00B34F3F" w:rsidRPr="00B34F3F">
        <w:rPr>
          <w:rFonts w:ascii="Times New Roman" w:hAnsi="Times New Roman"/>
          <w:sz w:val="28"/>
          <w:szCs w:val="28"/>
          <w:lang w:val="sq-AL"/>
        </w:rPr>
        <w:t>,</w:t>
      </w:r>
      <w:r w:rsidRPr="00B34F3F">
        <w:rPr>
          <w:rFonts w:ascii="Times New Roman" w:hAnsi="Times New Roman"/>
          <w:sz w:val="28"/>
          <w:szCs w:val="28"/>
          <w:lang w:val="sq-AL"/>
        </w:rPr>
        <w:t xml:space="preserve"> brenda 60 ditëve</w:t>
      </w:r>
      <w:r w:rsidR="00B34F3F" w:rsidRPr="00B34F3F">
        <w:rPr>
          <w:rFonts w:ascii="Times New Roman" w:hAnsi="Times New Roman"/>
          <w:sz w:val="28"/>
          <w:szCs w:val="28"/>
          <w:lang w:val="sq-AL"/>
        </w:rPr>
        <w:t>,</w:t>
      </w:r>
      <w:r w:rsidRPr="00B34F3F">
        <w:rPr>
          <w:rFonts w:ascii="Times New Roman" w:hAnsi="Times New Roman"/>
          <w:sz w:val="28"/>
          <w:szCs w:val="28"/>
          <w:lang w:val="sq-AL"/>
        </w:rPr>
        <w:t xml:space="preserve"> nga hyrja në fuqi e këtij ligji, kërkesat dhe dokumentacionin e administruar.</w:t>
      </w:r>
      <w:r w:rsidR="00B34F3F" w:rsidRPr="00B34F3F">
        <w:rPr>
          <w:rFonts w:ascii="Times New Roman" w:hAnsi="Times New Roman"/>
          <w:sz w:val="28"/>
          <w:szCs w:val="28"/>
          <w:lang w:val="sq-AL"/>
        </w:rPr>
        <w:t xml:space="preserve"> </w:t>
      </w:r>
    </w:p>
    <w:p w:rsidR="00B34F3F" w:rsidRDefault="00B34F3F" w:rsidP="00B34F3F">
      <w:pPr>
        <w:pStyle w:val="ListParagraph"/>
        <w:spacing w:after="0" w:line="240" w:lineRule="auto"/>
        <w:jc w:val="both"/>
        <w:rPr>
          <w:rFonts w:ascii="Times New Roman" w:hAnsi="Times New Roman"/>
          <w:sz w:val="28"/>
          <w:szCs w:val="28"/>
          <w:lang w:val="sq-AL"/>
        </w:rPr>
      </w:pPr>
    </w:p>
    <w:p w:rsidR="009B4400" w:rsidRDefault="009B4400" w:rsidP="00446DFD">
      <w:pPr>
        <w:pStyle w:val="ListParagraph"/>
        <w:numPr>
          <w:ilvl w:val="0"/>
          <w:numId w:val="74"/>
        </w:numPr>
        <w:spacing w:after="0" w:line="240" w:lineRule="auto"/>
        <w:jc w:val="both"/>
        <w:rPr>
          <w:rFonts w:ascii="Times New Roman" w:hAnsi="Times New Roman"/>
          <w:sz w:val="28"/>
          <w:szCs w:val="28"/>
          <w:lang w:val="sq-AL"/>
        </w:rPr>
      </w:pPr>
      <w:r w:rsidRPr="00B34F3F">
        <w:rPr>
          <w:rFonts w:ascii="Times New Roman" w:hAnsi="Times New Roman"/>
          <w:sz w:val="28"/>
          <w:szCs w:val="28"/>
          <w:lang w:val="sq-AL"/>
        </w:rPr>
        <w:t>Me kërkesë të paraqitur nga subjektet e interesuara pranë ASHK</w:t>
      </w:r>
      <w:r w:rsidR="00B34F3F">
        <w:rPr>
          <w:rFonts w:ascii="Times New Roman" w:hAnsi="Times New Roman"/>
          <w:sz w:val="28"/>
          <w:szCs w:val="28"/>
          <w:lang w:val="sq-AL"/>
        </w:rPr>
        <w:t>-s</w:t>
      </w:r>
      <w:r w:rsidR="00571DB9">
        <w:rPr>
          <w:rFonts w:ascii="Times New Roman" w:hAnsi="Times New Roman"/>
          <w:sz w:val="28"/>
          <w:szCs w:val="28"/>
          <w:lang w:val="sq-AL"/>
        </w:rPr>
        <w:t>ë</w:t>
      </w:r>
      <w:r w:rsidRPr="00B34F3F">
        <w:rPr>
          <w:rFonts w:ascii="Times New Roman" w:hAnsi="Times New Roman"/>
          <w:sz w:val="28"/>
          <w:szCs w:val="28"/>
          <w:lang w:val="sq-AL"/>
        </w:rPr>
        <w:t>, pas hyrjes në fuqi të këtij ligji.</w:t>
      </w:r>
      <w:r w:rsidR="00B34F3F">
        <w:rPr>
          <w:rFonts w:ascii="Times New Roman" w:hAnsi="Times New Roman"/>
          <w:sz w:val="28"/>
          <w:szCs w:val="28"/>
          <w:lang w:val="sq-AL"/>
        </w:rPr>
        <w:t xml:space="preserve"> </w:t>
      </w:r>
    </w:p>
    <w:p w:rsidR="00B34F3F" w:rsidRPr="00B34F3F" w:rsidRDefault="00B34F3F" w:rsidP="00B34F3F">
      <w:pPr>
        <w:pStyle w:val="ListParagraph"/>
        <w:rPr>
          <w:rFonts w:ascii="Times New Roman" w:hAnsi="Times New Roman"/>
          <w:sz w:val="28"/>
          <w:szCs w:val="28"/>
          <w:lang w:val="sq-AL"/>
        </w:rPr>
      </w:pPr>
    </w:p>
    <w:p w:rsidR="009B4400" w:rsidRPr="00B34F3F" w:rsidRDefault="009B4400" w:rsidP="00446DFD">
      <w:pPr>
        <w:pStyle w:val="ListParagraph"/>
        <w:numPr>
          <w:ilvl w:val="0"/>
          <w:numId w:val="74"/>
        </w:numPr>
        <w:spacing w:after="0" w:line="240" w:lineRule="auto"/>
        <w:jc w:val="both"/>
        <w:rPr>
          <w:rFonts w:ascii="Times New Roman" w:hAnsi="Times New Roman"/>
          <w:sz w:val="28"/>
          <w:szCs w:val="28"/>
          <w:lang w:val="sq-AL"/>
        </w:rPr>
      </w:pPr>
      <w:r w:rsidRPr="00B34F3F">
        <w:rPr>
          <w:rFonts w:ascii="Times New Roman" w:hAnsi="Times New Roman"/>
          <w:sz w:val="28"/>
          <w:szCs w:val="28"/>
          <w:lang w:val="sq-AL"/>
        </w:rPr>
        <w:t>Kryesisht nga ASHK</w:t>
      </w:r>
      <w:r w:rsidR="00B34F3F">
        <w:rPr>
          <w:rFonts w:ascii="Times New Roman" w:hAnsi="Times New Roman"/>
          <w:sz w:val="28"/>
          <w:szCs w:val="28"/>
          <w:lang w:val="sq-AL"/>
        </w:rPr>
        <w:t>-ja</w:t>
      </w:r>
      <w:r w:rsidRPr="00B34F3F">
        <w:rPr>
          <w:rFonts w:ascii="Times New Roman" w:hAnsi="Times New Roman"/>
          <w:sz w:val="28"/>
          <w:szCs w:val="28"/>
          <w:lang w:val="sq-AL"/>
        </w:rPr>
        <w:t>, gjatë procedurave të regjistrimit fillestar</w:t>
      </w:r>
      <w:r w:rsidR="00B34F3F">
        <w:rPr>
          <w:rFonts w:ascii="Times New Roman" w:hAnsi="Times New Roman"/>
          <w:sz w:val="28"/>
          <w:szCs w:val="28"/>
          <w:lang w:val="sq-AL"/>
        </w:rPr>
        <w:t xml:space="preserve"> </w:t>
      </w:r>
      <w:r w:rsidRPr="00B34F3F">
        <w:rPr>
          <w:rFonts w:ascii="Times New Roman" w:hAnsi="Times New Roman"/>
          <w:sz w:val="28"/>
          <w:szCs w:val="28"/>
          <w:lang w:val="sq-AL"/>
        </w:rPr>
        <w:t>ose përmirësim</w:t>
      </w:r>
      <w:r w:rsidR="004F22F2">
        <w:rPr>
          <w:rFonts w:ascii="Times New Roman" w:hAnsi="Times New Roman"/>
          <w:sz w:val="28"/>
          <w:szCs w:val="28"/>
          <w:lang w:val="sq-AL"/>
        </w:rPr>
        <w:t>/</w:t>
      </w:r>
      <w:r w:rsidRPr="00B34F3F">
        <w:rPr>
          <w:rFonts w:ascii="Times New Roman" w:hAnsi="Times New Roman"/>
          <w:sz w:val="28"/>
          <w:szCs w:val="28"/>
          <w:lang w:val="sq-AL"/>
        </w:rPr>
        <w:t xml:space="preserve">përditësimit të zonës </w:t>
      </w:r>
      <w:proofErr w:type="spellStart"/>
      <w:r w:rsidRPr="00B34F3F">
        <w:rPr>
          <w:rFonts w:ascii="Times New Roman" w:hAnsi="Times New Roman"/>
          <w:sz w:val="28"/>
          <w:szCs w:val="28"/>
          <w:lang w:val="sq-AL"/>
        </w:rPr>
        <w:t>kadastrale</w:t>
      </w:r>
      <w:proofErr w:type="spellEnd"/>
      <w:r w:rsidRPr="00B34F3F">
        <w:rPr>
          <w:rFonts w:ascii="Times New Roman" w:hAnsi="Times New Roman"/>
          <w:sz w:val="28"/>
          <w:szCs w:val="28"/>
          <w:lang w:val="sq-AL"/>
        </w:rPr>
        <w:t>.</w:t>
      </w:r>
    </w:p>
    <w:p w:rsidR="009B4400" w:rsidRPr="007E3F06" w:rsidRDefault="009B4400" w:rsidP="00FC2EEF">
      <w:pPr>
        <w:pStyle w:val="ListParagraph"/>
        <w:spacing w:after="0" w:line="240" w:lineRule="auto"/>
        <w:ind w:left="540" w:hanging="360"/>
        <w:contextualSpacing w:val="0"/>
        <w:jc w:val="both"/>
        <w:rPr>
          <w:rFonts w:ascii="Times New Roman" w:hAnsi="Times New Roman"/>
          <w:sz w:val="28"/>
          <w:szCs w:val="28"/>
          <w:lang w:val="sq-AL"/>
        </w:rPr>
      </w:pPr>
    </w:p>
    <w:p w:rsidR="009B4400"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Neni 61</w:t>
      </w:r>
      <w:r w:rsidR="00B34F3F">
        <w:rPr>
          <w:rFonts w:ascii="Times New Roman" w:hAnsi="Times New Roman"/>
          <w:b/>
          <w:sz w:val="28"/>
          <w:szCs w:val="28"/>
          <w:lang w:val="sq-AL"/>
        </w:rPr>
        <w:t xml:space="preserve"> </w:t>
      </w:r>
    </w:p>
    <w:p w:rsidR="002F432E" w:rsidRPr="002F432E" w:rsidRDefault="002F432E" w:rsidP="00FC2EEF">
      <w:pPr>
        <w:pStyle w:val="ListParagraph"/>
        <w:spacing w:after="0" w:line="240" w:lineRule="auto"/>
        <w:ind w:left="540" w:hanging="360"/>
        <w:contextualSpacing w:val="0"/>
        <w:jc w:val="center"/>
        <w:rPr>
          <w:rFonts w:ascii="Times New Roman" w:hAnsi="Times New Roman"/>
          <w:b/>
          <w:sz w:val="28"/>
          <w:szCs w:val="28"/>
          <w:lang w:val="sq-AL"/>
        </w:rPr>
      </w:pPr>
      <w:r w:rsidRPr="002F432E">
        <w:rPr>
          <w:rFonts w:ascii="Times New Roman" w:hAnsi="Times New Roman"/>
          <w:b/>
          <w:sz w:val="28"/>
          <w:szCs w:val="28"/>
          <w:lang w:val="sq-AL"/>
        </w:rPr>
        <w:t>Mënyra e kalimit të pronësisë dhe regjimet e pagesës</w:t>
      </w:r>
    </w:p>
    <w:p w:rsidR="00B34F3F" w:rsidRPr="007E3F06" w:rsidRDefault="00B34F3F" w:rsidP="00FC2EEF">
      <w:pPr>
        <w:pStyle w:val="ListParagraph"/>
        <w:spacing w:after="0" w:line="240" w:lineRule="auto"/>
        <w:ind w:left="540" w:hanging="360"/>
        <w:contextualSpacing w:val="0"/>
        <w:jc w:val="center"/>
        <w:rPr>
          <w:rFonts w:ascii="Times New Roman" w:hAnsi="Times New Roman"/>
          <w:b/>
          <w:sz w:val="28"/>
          <w:szCs w:val="28"/>
          <w:lang w:val="sq-AL"/>
        </w:rPr>
      </w:pPr>
    </w:p>
    <w:p w:rsidR="009B4400" w:rsidRDefault="009B4400" w:rsidP="00446DFD">
      <w:pPr>
        <w:pStyle w:val="ListParagraph"/>
        <w:numPr>
          <w:ilvl w:val="0"/>
          <w:numId w:val="75"/>
        </w:numPr>
        <w:spacing w:after="0" w:line="240" w:lineRule="auto"/>
        <w:ind w:left="540"/>
        <w:jc w:val="both"/>
        <w:rPr>
          <w:rFonts w:ascii="Times New Roman" w:hAnsi="Times New Roman"/>
          <w:sz w:val="28"/>
          <w:szCs w:val="28"/>
          <w:lang w:val="sq-AL"/>
        </w:rPr>
      </w:pPr>
      <w:r w:rsidRPr="00136C7D">
        <w:rPr>
          <w:rFonts w:ascii="Times New Roman" w:hAnsi="Times New Roman"/>
          <w:sz w:val="28"/>
          <w:szCs w:val="28"/>
          <w:lang w:val="sq-AL"/>
        </w:rPr>
        <w:t>Kalimi i pronësisë për sipërfaqet e trojeve</w:t>
      </w:r>
      <w:r w:rsidR="00136C7D">
        <w:rPr>
          <w:rFonts w:ascii="Times New Roman" w:hAnsi="Times New Roman"/>
          <w:sz w:val="28"/>
          <w:szCs w:val="28"/>
          <w:lang w:val="sq-AL"/>
        </w:rPr>
        <w:t>,</w:t>
      </w:r>
      <w:r w:rsidRPr="00136C7D">
        <w:rPr>
          <w:rFonts w:ascii="Times New Roman" w:hAnsi="Times New Roman"/>
          <w:sz w:val="28"/>
          <w:szCs w:val="28"/>
          <w:lang w:val="sq-AL"/>
        </w:rPr>
        <w:t xml:space="preserve"> sipas këtij </w:t>
      </w:r>
      <w:r w:rsidR="00136C7D">
        <w:rPr>
          <w:rFonts w:ascii="Times New Roman" w:hAnsi="Times New Roman"/>
          <w:sz w:val="28"/>
          <w:szCs w:val="28"/>
          <w:lang w:val="sq-AL"/>
        </w:rPr>
        <w:t>k</w:t>
      </w:r>
      <w:r w:rsidRPr="00136C7D">
        <w:rPr>
          <w:rFonts w:ascii="Times New Roman" w:hAnsi="Times New Roman"/>
          <w:sz w:val="28"/>
          <w:szCs w:val="28"/>
          <w:lang w:val="sq-AL"/>
        </w:rPr>
        <w:t>reu</w:t>
      </w:r>
      <w:r w:rsidR="00136C7D">
        <w:rPr>
          <w:rFonts w:ascii="Times New Roman" w:hAnsi="Times New Roman"/>
          <w:sz w:val="28"/>
          <w:szCs w:val="28"/>
          <w:lang w:val="sq-AL"/>
        </w:rPr>
        <w:t>,</w:t>
      </w:r>
      <w:r w:rsidRPr="00136C7D">
        <w:rPr>
          <w:rFonts w:ascii="Times New Roman" w:hAnsi="Times New Roman"/>
          <w:sz w:val="28"/>
          <w:szCs w:val="28"/>
          <w:lang w:val="sq-AL"/>
        </w:rPr>
        <w:t xml:space="preserve"> realizohet me vendim të ASHK</w:t>
      </w:r>
      <w:r w:rsidR="00136C7D">
        <w:rPr>
          <w:rFonts w:ascii="Times New Roman" w:hAnsi="Times New Roman"/>
          <w:sz w:val="28"/>
          <w:szCs w:val="28"/>
          <w:lang w:val="sq-AL"/>
        </w:rPr>
        <w:t>-s</w:t>
      </w:r>
      <w:r w:rsidR="00571DB9">
        <w:rPr>
          <w:rFonts w:ascii="Times New Roman" w:hAnsi="Times New Roman"/>
          <w:sz w:val="28"/>
          <w:szCs w:val="28"/>
          <w:lang w:val="sq-AL"/>
        </w:rPr>
        <w:t>ë</w:t>
      </w:r>
      <w:r w:rsidRPr="00136C7D">
        <w:rPr>
          <w:rFonts w:ascii="Times New Roman" w:hAnsi="Times New Roman"/>
          <w:sz w:val="28"/>
          <w:szCs w:val="28"/>
          <w:lang w:val="sq-AL"/>
        </w:rPr>
        <w:t>, modeli i të cilit përcaktohet nga Këshilli i Ministrave</w:t>
      </w:r>
      <w:r w:rsidR="00136C7D">
        <w:rPr>
          <w:rFonts w:ascii="Times New Roman" w:hAnsi="Times New Roman"/>
          <w:sz w:val="28"/>
          <w:szCs w:val="28"/>
          <w:lang w:val="sq-AL"/>
        </w:rPr>
        <w:t>,</w:t>
      </w:r>
      <w:r w:rsidRPr="00136C7D">
        <w:rPr>
          <w:rFonts w:ascii="Times New Roman" w:hAnsi="Times New Roman"/>
          <w:sz w:val="28"/>
          <w:szCs w:val="28"/>
          <w:lang w:val="sq-AL"/>
        </w:rPr>
        <w:t xml:space="preserve"> dhe kryhet</w:t>
      </w:r>
      <w:r w:rsidR="00136C7D">
        <w:rPr>
          <w:rFonts w:ascii="Times New Roman" w:hAnsi="Times New Roman"/>
          <w:sz w:val="28"/>
          <w:szCs w:val="28"/>
          <w:lang w:val="sq-AL"/>
        </w:rPr>
        <w:t>,</w:t>
      </w:r>
      <w:r w:rsidRPr="00136C7D">
        <w:rPr>
          <w:rFonts w:ascii="Times New Roman" w:hAnsi="Times New Roman"/>
          <w:sz w:val="28"/>
          <w:szCs w:val="28"/>
          <w:lang w:val="sq-AL"/>
        </w:rPr>
        <w:t xml:space="preserve"> si </w:t>
      </w:r>
      <w:r w:rsidR="00136C7D">
        <w:rPr>
          <w:rFonts w:ascii="Times New Roman" w:hAnsi="Times New Roman"/>
          <w:sz w:val="28"/>
          <w:szCs w:val="28"/>
          <w:lang w:val="sq-AL"/>
        </w:rPr>
        <w:t>m</w:t>
      </w:r>
      <w:r w:rsidR="00571DB9">
        <w:rPr>
          <w:rFonts w:ascii="Times New Roman" w:hAnsi="Times New Roman"/>
          <w:sz w:val="28"/>
          <w:szCs w:val="28"/>
          <w:lang w:val="sq-AL"/>
        </w:rPr>
        <w:t>ë</w:t>
      </w:r>
      <w:r w:rsidR="00136C7D">
        <w:rPr>
          <w:rFonts w:ascii="Times New Roman" w:hAnsi="Times New Roman"/>
          <w:sz w:val="28"/>
          <w:szCs w:val="28"/>
          <w:lang w:val="sq-AL"/>
        </w:rPr>
        <w:t xml:space="preserve"> posht</w:t>
      </w:r>
      <w:r w:rsidR="00571DB9">
        <w:rPr>
          <w:rFonts w:ascii="Times New Roman" w:hAnsi="Times New Roman"/>
          <w:sz w:val="28"/>
          <w:szCs w:val="28"/>
          <w:lang w:val="sq-AL"/>
        </w:rPr>
        <w:t>ë</w:t>
      </w:r>
      <w:r w:rsidR="00136C7D">
        <w:rPr>
          <w:rFonts w:ascii="Times New Roman" w:hAnsi="Times New Roman"/>
          <w:sz w:val="28"/>
          <w:szCs w:val="28"/>
          <w:lang w:val="sq-AL"/>
        </w:rPr>
        <w:t xml:space="preserve"> </w:t>
      </w:r>
      <w:r w:rsidRPr="00136C7D">
        <w:rPr>
          <w:rFonts w:ascii="Times New Roman" w:hAnsi="Times New Roman"/>
          <w:sz w:val="28"/>
          <w:szCs w:val="28"/>
          <w:lang w:val="sq-AL"/>
        </w:rPr>
        <w:t>vijon:</w:t>
      </w:r>
      <w:r w:rsidR="00136C7D">
        <w:rPr>
          <w:rFonts w:ascii="Times New Roman" w:hAnsi="Times New Roman"/>
          <w:sz w:val="28"/>
          <w:szCs w:val="28"/>
          <w:lang w:val="sq-AL"/>
        </w:rPr>
        <w:t xml:space="preserve"> </w:t>
      </w:r>
    </w:p>
    <w:p w:rsidR="00136C7D" w:rsidRPr="00136C7D" w:rsidRDefault="00136C7D" w:rsidP="00136C7D">
      <w:pPr>
        <w:pStyle w:val="ListParagraph"/>
        <w:spacing w:after="0" w:line="240" w:lineRule="auto"/>
        <w:ind w:left="540"/>
        <w:jc w:val="both"/>
        <w:rPr>
          <w:rFonts w:ascii="Times New Roman" w:hAnsi="Times New Roman"/>
          <w:sz w:val="28"/>
          <w:szCs w:val="28"/>
          <w:lang w:val="sq-AL"/>
        </w:rPr>
      </w:pPr>
    </w:p>
    <w:p w:rsidR="009B4400" w:rsidRPr="007E3F06" w:rsidRDefault="009B4400" w:rsidP="00446DFD">
      <w:pPr>
        <w:pStyle w:val="ListParagraph"/>
        <w:numPr>
          <w:ilvl w:val="0"/>
          <w:numId w:val="49"/>
        </w:numPr>
        <w:spacing w:after="0" w:line="240" w:lineRule="auto"/>
        <w:ind w:left="1080"/>
        <w:jc w:val="both"/>
        <w:rPr>
          <w:rFonts w:ascii="Times New Roman" w:hAnsi="Times New Roman"/>
          <w:sz w:val="28"/>
          <w:szCs w:val="28"/>
          <w:lang w:val="sq-AL"/>
        </w:rPr>
      </w:pPr>
      <w:r w:rsidRPr="007E3F06">
        <w:rPr>
          <w:rFonts w:ascii="Times New Roman" w:hAnsi="Times New Roman"/>
          <w:sz w:val="28"/>
          <w:szCs w:val="28"/>
          <w:lang w:val="sq-AL"/>
        </w:rPr>
        <w:t>Pa pagesë, për trojet e objekteve me funksion banimi;</w:t>
      </w:r>
    </w:p>
    <w:p w:rsidR="009B4400" w:rsidRDefault="009B4400" w:rsidP="00446DFD">
      <w:pPr>
        <w:pStyle w:val="ListParagraph"/>
        <w:numPr>
          <w:ilvl w:val="0"/>
          <w:numId w:val="49"/>
        </w:numPr>
        <w:spacing w:after="0" w:line="240" w:lineRule="auto"/>
        <w:ind w:left="1080"/>
        <w:jc w:val="both"/>
        <w:rPr>
          <w:rFonts w:ascii="Times New Roman" w:hAnsi="Times New Roman"/>
          <w:sz w:val="28"/>
          <w:szCs w:val="28"/>
          <w:lang w:val="sq-AL"/>
        </w:rPr>
      </w:pPr>
      <w:r w:rsidRPr="007E3F06">
        <w:rPr>
          <w:rFonts w:ascii="Times New Roman" w:hAnsi="Times New Roman"/>
          <w:sz w:val="28"/>
          <w:szCs w:val="28"/>
          <w:lang w:val="sq-AL"/>
        </w:rPr>
        <w:t xml:space="preserve">Kundrejt pagesës, sipas </w:t>
      </w:r>
      <w:r w:rsidR="00136C7D">
        <w:rPr>
          <w:rFonts w:ascii="Times New Roman" w:hAnsi="Times New Roman"/>
          <w:sz w:val="28"/>
          <w:szCs w:val="28"/>
          <w:lang w:val="sq-AL"/>
        </w:rPr>
        <w:t>ç</w:t>
      </w:r>
      <w:r w:rsidRPr="007E3F06">
        <w:rPr>
          <w:rFonts w:ascii="Times New Roman" w:hAnsi="Times New Roman"/>
          <w:sz w:val="28"/>
          <w:szCs w:val="28"/>
          <w:lang w:val="sq-AL"/>
        </w:rPr>
        <w:t>mimit të përcaktuar në hartën e vlerës së pronës të miratuar me vendim të Këshilli të Ministrave, për trojet e objekteve me funksion social-ekonomik. Mbi truallin që kalohet në pronësi regjistrohet hipoteka ligjore, deri në shlyerjen e plotë të vlerës së detyrimit.</w:t>
      </w:r>
      <w:r w:rsidR="00136C7D">
        <w:rPr>
          <w:rFonts w:ascii="Times New Roman" w:hAnsi="Times New Roman"/>
          <w:sz w:val="28"/>
          <w:szCs w:val="28"/>
          <w:lang w:val="sq-AL"/>
        </w:rPr>
        <w:t xml:space="preserve"> </w:t>
      </w:r>
    </w:p>
    <w:p w:rsidR="00136C7D" w:rsidRPr="007E3F06" w:rsidRDefault="00136C7D" w:rsidP="00136C7D">
      <w:pPr>
        <w:pStyle w:val="ListParagraph"/>
        <w:spacing w:after="0" w:line="240" w:lineRule="auto"/>
        <w:ind w:left="1080"/>
        <w:jc w:val="both"/>
        <w:rPr>
          <w:rFonts w:ascii="Times New Roman" w:hAnsi="Times New Roman"/>
          <w:sz w:val="28"/>
          <w:szCs w:val="28"/>
          <w:lang w:val="sq-AL"/>
        </w:rPr>
      </w:pPr>
    </w:p>
    <w:p w:rsidR="009B4400" w:rsidRDefault="009B4400" w:rsidP="00446DFD">
      <w:pPr>
        <w:pStyle w:val="ListParagraph"/>
        <w:numPr>
          <w:ilvl w:val="0"/>
          <w:numId w:val="75"/>
        </w:numPr>
        <w:spacing w:after="0" w:line="240" w:lineRule="auto"/>
        <w:ind w:left="540"/>
        <w:jc w:val="both"/>
        <w:rPr>
          <w:rFonts w:ascii="Times New Roman" w:hAnsi="Times New Roman"/>
          <w:sz w:val="28"/>
          <w:szCs w:val="28"/>
          <w:lang w:val="sq-AL"/>
        </w:rPr>
      </w:pPr>
      <w:r w:rsidRPr="00136C7D">
        <w:rPr>
          <w:rFonts w:ascii="Times New Roman" w:hAnsi="Times New Roman"/>
          <w:sz w:val="28"/>
          <w:szCs w:val="28"/>
          <w:lang w:val="sq-AL"/>
        </w:rPr>
        <w:t>Kur poseduesi i truallit në përdorim ka kryer edhe ndërtime pa leje mbi të njëjtin truall, kalimi i pronësisë së truallit përfitohet sipas pikës 1</w:t>
      </w:r>
      <w:r w:rsidR="00136C7D">
        <w:rPr>
          <w:rFonts w:ascii="Times New Roman" w:hAnsi="Times New Roman"/>
          <w:sz w:val="28"/>
          <w:szCs w:val="28"/>
          <w:lang w:val="sq-AL"/>
        </w:rPr>
        <w:t>,</w:t>
      </w:r>
      <w:r w:rsidRPr="00136C7D">
        <w:rPr>
          <w:rFonts w:ascii="Times New Roman" w:hAnsi="Times New Roman"/>
          <w:sz w:val="28"/>
          <w:szCs w:val="28"/>
          <w:lang w:val="sq-AL"/>
        </w:rPr>
        <w:t xml:space="preserve"> të këtij neni.</w:t>
      </w:r>
      <w:r w:rsidR="00136C7D">
        <w:rPr>
          <w:rFonts w:ascii="Times New Roman" w:hAnsi="Times New Roman"/>
          <w:sz w:val="28"/>
          <w:szCs w:val="28"/>
          <w:lang w:val="sq-AL"/>
        </w:rPr>
        <w:t xml:space="preserve"> </w:t>
      </w:r>
    </w:p>
    <w:p w:rsidR="00136C7D" w:rsidRPr="00136C7D" w:rsidRDefault="00136C7D" w:rsidP="00136C7D">
      <w:pPr>
        <w:pStyle w:val="ListParagraph"/>
        <w:spacing w:after="0" w:line="240" w:lineRule="auto"/>
        <w:ind w:left="540"/>
        <w:jc w:val="both"/>
        <w:rPr>
          <w:rFonts w:ascii="Times New Roman" w:hAnsi="Times New Roman"/>
          <w:sz w:val="28"/>
          <w:szCs w:val="28"/>
          <w:lang w:val="sq-AL"/>
        </w:rPr>
      </w:pPr>
    </w:p>
    <w:p w:rsidR="009B4400" w:rsidRDefault="009B4400" w:rsidP="00446DFD">
      <w:pPr>
        <w:pStyle w:val="ListParagraph"/>
        <w:numPr>
          <w:ilvl w:val="0"/>
          <w:numId w:val="75"/>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Subjekteve që legjitimoheshin për të përfituar lehtësitë në pagesën e truallit, sipas nenit 18</w:t>
      </w:r>
      <w:r w:rsidR="00136C7D">
        <w:rPr>
          <w:rFonts w:ascii="Times New Roman" w:hAnsi="Times New Roman"/>
          <w:sz w:val="28"/>
          <w:szCs w:val="28"/>
          <w:lang w:val="sq-AL"/>
        </w:rPr>
        <w:t>,</w:t>
      </w:r>
      <w:r w:rsidRPr="007E3F06">
        <w:rPr>
          <w:rFonts w:ascii="Times New Roman" w:hAnsi="Times New Roman"/>
          <w:sz w:val="28"/>
          <w:szCs w:val="28"/>
          <w:lang w:val="sq-AL"/>
        </w:rPr>
        <w:t xml:space="preserve"> të ligjit nr.10270, datë 22.4.2010</w:t>
      </w:r>
      <w:r w:rsidR="00136C7D">
        <w:rPr>
          <w:rFonts w:ascii="Times New Roman" w:hAnsi="Times New Roman"/>
          <w:sz w:val="28"/>
          <w:szCs w:val="28"/>
          <w:lang w:val="sq-AL"/>
        </w:rPr>
        <w:t>,</w:t>
      </w:r>
      <w:r w:rsidRPr="007E3F06">
        <w:rPr>
          <w:rFonts w:ascii="Times New Roman" w:hAnsi="Times New Roman"/>
          <w:sz w:val="28"/>
          <w:szCs w:val="28"/>
          <w:lang w:val="sq-AL"/>
        </w:rPr>
        <w:t xml:space="preserve"> </w:t>
      </w:r>
      <w:r w:rsidR="00136C7D">
        <w:rPr>
          <w:rFonts w:ascii="Times New Roman" w:hAnsi="Times New Roman"/>
          <w:sz w:val="28"/>
          <w:szCs w:val="28"/>
          <w:lang w:val="sq-AL"/>
        </w:rPr>
        <w:t>“</w:t>
      </w:r>
      <w:r w:rsidRPr="007E3F06">
        <w:rPr>
          <w:rFonts w:ascii="Times New Roman" w:hAnsi="Times New Roman"/>
          <w:sz w:val="28"/>
          <w:szCs w:val="28"/>
          <w:lang w:val="sq-AL"/>
        </w:rPr>
        <w:t>Për të drejtën e privatizimit të truallit shtetëror në përdorim dhe për taksën mbi të drejtën e përdorimit të tij</w:t>
      </w:r>
      <w:r w:rsidR="00136C7D">
        <w:rPr>
          <w:rFonts w:ascii="Times New Roman" w:hAnsi="Times New Roman"/>
          <w:sz w:val="28"/>
          <w:szCs w:val="28"/>
          <w:lang w:val="sq-AL"/>
        </w:rPr>
        <w:t>”, t</w:t>
      </w:r>
      <w:r w:rsidR="00571DB9">
        <w:rPr>
          <w:rFonts w:ascii="Times New Roman" w:hAnsi="Times New Roman"/>
          <w:sz w:val="28"/>
          <w:szCs w:val="28"/>
          <w:lang w:val="sq-AL"/>
        </w:rPr>
        <w:t>ë</w:t>
      </w:r>
      <w:r w:rsidR="00136C7D">
        <w:rPr>
          <w:rFonts w:ascii="Times New Roman" w:hAnsi="Times New Roman"/>
          <w:sz w:val="28"/>
          <w:szCs w:val="28"/>
          <w:lang w:val="sq-AL"/>
        </w:rPr>
        <w:t xml:space="preserve"> </w:t>
      </w:r>
      <w:r w:rsidRPr="007E3F06">
        <w:rPr>
          <w:rFonts w:ascii="Times New Roman" w:hAnsi="Times New Roman"/>
          <w:sz w:val="28"/>
          <w:szCs w:val="28"/>
          <w:lang w:val="sq-AL"/>
        </w:rPr>
        <w:t>ndryshuar, u njihen këto të drejta edhe sipas këtij ligji.</w:t>
      </w:r>
      <w:r w:rsidR="00136C7D">
        <w:rPr>
          <w:rFonts w:ascii="Times New Roman" w:hAnsi="Times New Roman"/>
          <w:sz w:val="28"/>
          <w:szCs w:val="28"/>
          <w:lang w:val="sq-AL"/>
        </w:rPr>
        <w:t xml:space="preserve"> </w:t>
      </w:r>
    </w:p>
    <w:p w:rsidR="00136C7D" w:rsidRPr="00136C7D" w:rsidRDefault="00136C7D" w:rsidP="00136C7D">
      <w:pPr>
        <w:pStyle w:val="ListParagraph"/>
        <w:rPr>
          <w:rFonts w:ascii="Times New Roman" w:hAnsi="Times New Roman"/>
          <w:sz w:val="28"/>
          <w:szCs w:val="28"/>
          <w:lang w:val="sq-AL"/>
        </w:rPr>
      </w:pPr>
    </w:p>
    <w:p w:rsidR="009B4400" w:rsidRDefault="009B4400" w:rsidP="00446DFD">
      <w:pPr>
        <w:pStyle w:val="ListParagraph"/>
        <w:numPr>
          <w:ilvl w:val="0"/>
          <w:numId w:val="75"/>
        </w:numPr>
        <w:spacing w:after="0" w:line="240" w:lineRule="auto"/>
        <w:ind w:left="540"/>
        <w:jc w:val="both"/>
        <w:rPr>
          <w:rFonts w:ascii="Times New Roman" w:hAnsi="Times New Roman"/>
          <w:sz w:val="28"/>
          <w:szCs w:val="28"/>
          <w:lang w:val="sq-AL"/>
        </w:rPr>
      </w:pPr>
      <w:bookmarkStart w:id="14" w:name="_Hlk528666348"/>
      <w:r w:rsidRPr="00136C7D">
        <w:rPr>
          <w:rFonts w:ascii="Times New Roman" w:hAnsi="Times New Roman"/>
          <w:sz w:val="28"/>
          <w:szCs w:val="28"/>
          <w:lang w:val="sq-AL"/>
        </w:rPr>
        <w:t>Procedurat e hollësishme</w:t>
      </w:r>
      <w:r w:rsidR="00136C7D">
        <w:rPr>
          <w:rFonts w:ascii="Times New Roman" w:hAnsi="Times New Roman"/>
          <w:sz w:val="28"/>
          <w:szCs w:val="28"/>
          <w:lang w:val="sq-AL"/>
        </w:rPr>
        <w:t>,</w:t>
      </w:r>
      <w:r w:rsidRPr="00136C7D">
        <w:rPr>
          <w:rFonts w:ascii="Times New Roman" w:hAnsi="Times New Roman"/>
          <w:sz w:val="28"/>
          <w:szCs w:val="28"/>
          <w:lang w:val="sq-AL"/>
        </w:rPr>
        <w:t xml:space="preserve"> që zbatohen për kalimin e pronësisë</w:t>
      </w:r>
      <w:bookmarkEnd w:id="14"/>
      <w:r w:rsidR="00136C7D">
        <w:rPr>
          <w:rFonts w:ascii="Times New Roman" w:hAnsi="Times New Roman"/>
          <w:sz w:val="28"/>
          <w:szCs w:val="28"/>
          <w:lang w:val="sq-AL"/>
        </w:rPr>
        <w:t xml:space="preserve"> sipas këtij k</w:t>
      </w:r>
      <w:r w:rsidRPr="00136C7D">
        <w:rPr>
          <w:rFonts w:ascii="Times New Roman" w:hAnsi="Times New Roman"/>
          <w:sz w:val="28"/>
          <w:szCs w:val="28"/>
          <w:lang w:val="sq-AL"/>
        </w:rPr>
        <w:t>reu</w:t>
      </w:r>
      <w:r w:rsidR="00136C7D">
        <w:rPr>
          <w:rFonts w:ascii="Times New Roman" w:hAnsi="Times New Roman"/>
          <w:sz w:val="28"/>
          <w:szCs w:val="28"/>
          <w:lang w:val="sq-AL"/>
        </w:rPr>
        <w:t>,</w:t>
      </w:r>
      <w:r w:rsidRPr="00136C7D">
        <w:rPr>
          <w:rFonts w:ascii="Times New Roman" w:hAnsi="Times New Roman"/>
          <w:sz w:val="28"/>
          <w:szCs w:val="28"/>
          <w:lang w:val="sq-AL"/>
        </w:rPr>
        <w:t xml:space="preserve"> dhe modeli i aktit të kalimit të pronësisë përcaktohen me vendim të Këshillit të Ministrave.</w:t>
      </w:r>
      <w:r w:rsidR="00136C7D">
        <w:rPr>
          <w:rFonts w:ascii="Times New Roman" w:hAnsi="Times New Roman"/>
          <w:sz w:val="28"/>
          <w:szCs w:val="28"/>
          <w:lang w:val="sq-AL"/>
        </w:rPr>
        <w:t xml:space="preserve"> </w:t>
      </w:r>
    </w:p>
    <w:p w:rsidR="00136C7D" w:rsidRPr="00136C7D" w:rsidRDefault="00136C7D" w:rsidP="00136C7D">
      <w:pPr>
        <w:pStyle w:val="ListParagraph"/>
        <w:rPr>
          <w:rFonts w:ascii="Times New Roman" w:hAnsi="Times New Roman"/>
          <w:sz w:val="28"/>
          <w:szCs w:val="28"/>
          <w:lang w:val="sq-AL"/>
        </w:rPr>
      </w:pPr>
    </w:p>
    <w:p w:rsidR="009B4400" w:rsidRPr="00136C7D" w:rsidRDefault="009B4400" w:rsidP="00446DFD">
      <w:pPr>
        <w:pStyle w:val="ListParagraph"/>
        <w:numPr>
          <w:ilvl w:val="0"/>
          <w:numId w:val="75"/>
        </w:numPr>
        <w:spacing w:after="0" w:line="240" w:lineRule="auto"/>
        <w:ind w:left="540"/>
        <w:jc w:val="both"/>
        <w:rPr>
          <w:rFonts w:ascii="Times New Roman" w:hAnsi="Times New Roman"/>
          <w:sz w:val="28"/>
          <w:szCs w:val="28"/>
          <w:lang w:val="sq-AL"/>
        </w:rPr>
      </w:pPr>
      <w:r w:rsidRPr="00136C7D">
        <w:rPr>
          <w:rFonts w:ascii="Times New Roman" w:hAnsi="Times New Roman"/>
          <w:sz w:val="28"/>
          <w:szCs w:val="28"/>
          <w:lang w:val="sq-AL"/>
        </w:rPr>
        <w:t>Kur mbi një pjesë të truallit shtetëror në përdorim</w:t>
      </w:r>
      <w:r w:rsidR="00136C7D">
        <w:rPr>
          <w:rFonts w:ascii="Times New Roman" w:hAnsi="Times New Roman"/>
          <w:sz w:val="28"/>
          <w:szCs w:val="28"/>
          <w:lang w:val="sq-AL"/>
        </w:rPr>
        <w:t xml:space="preserve"> </w:t>
      </w:r>
      <w:r w:rsidRPr="00136C7D">
        <w:rPr>
          <w:rFonts w:ascii="Times New Roman" w:hAnsi="Times New Roman"/>
          <w:sz w:val="28"/>
          <w:szCs w:val="28"/>
          <w:lang w:val="sq-AL"/>
        </w:rPr>
        <w:t xml:space="preserve">gjendet ndërtim pa leje i të </w:t>
      </w:r>
      <w:proofErr w:type="spellStart"/>
      <w:r w:rsidRPr="00136C7D">
        <w:rPr>
          <w:rFonts w:ascii="Times New Roman" w:hAnsi="Times New Roman"/>
          <w:sz w:val="28"/>
          <w:szCs w:val="28"/>
          <w:lang w:val="sq-AL"/>
        </w:rPr>
        <w:t>tretëve</w:t>
      </w:r>
      <w:proofErr w:type="spellEnd"/>
      <w:r w:rsidRPr="00136C7D">
        <w:rPr>
          <w:rFonts w:ascii="Times New Roman" w:hAnsi="Times New Roman"/>
          <w:sz w:val="28"/>
          <w:szCs w:val="28"/>
          <w:lang w:val="sq-AL"/>
        </w:rPr>
        <w:t xml:space="preserve"> (që nuk i përket pronarit të ndërtimit të privatizuar/me leje ndërtimi), ky ndërtim dhe trualli i zënë prej tij trajtohen sipas rregullave të kreut III</w:t>
      </w:r>
      <w:r w:rsidR="00136C7D">
        <w:rPr>
          <w:rFonts w:ascii="Times New Roman" w:hAnsi="Times New Roman"/>
          <w:sz w:val="28"/>
          <w:szCs w:val="28"/>
          <w:lang w:val="sq-AL"/>
        </w:rPr>
        <w:t>,</w:t>
      </w:r>
      <w:r w:rsidRPr="00136C7D">
        <w:rPr>
          <w:rFonts w:ascii="Times New Roman" w:hAnsi="Times New Roman"/>
          <w:sz w:val="28"/>
          <w:szCs w:val="28"/>
          <w:lang w:val="sq-AL"/>
        </w:rPr>
        <w:t xml:space="preserve"> seksioni 1</w:t>
      </w:r>
      <w:r w:rsidR="00136C7D">
        <w:rPr>
          <w:rFonts w:ascii="Times New Roman" w:hAnsi="Times New Roman"/>
          <w:sz w:val="28"/>
          <w:szCs w:val="28"/>
          <w:lang w:val="sq-AL"/>
        </w:rPr>
        <w:t>,</w:t>
      </w:r>
      <w:r w:rsidRPr="00136C7D">
        <w:rPr>
          <w:rFonts w:ascii="Times New Roman" w:hAnsi="Times New Roman"/>
          <w:sz w:val="28"/>
          <w:szCs w:val="28"/>
          <w:lang w:val="sq-AL"/>
        </w:rPr>
        <w:t xml:space="preserve"> i këtij ligji.</w:t>
      </w:r>
    </w:p>
    <w:p w:rsidR="009B4400" w:rsidRPr="007E3F06" w:rsidRDefault="009B4400" w:rsidP="00FC2EEF">
      <w:pPr>
        <w:pStyle w:val="ListParagraph"/>
        <w:spacing w:after="0" w:line="240" w:lineRule="auto"/>
        <w:ind w:left="540" w:hanging="360"/>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KREU IX</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 xml:space="preserve">ANKIMI </w:t>
      </w:r>
    </w:p>
    <w:p w:rsidR="009B4400" w:rsidRPr="007E3F06" w:rsidRDefault="009B4400" w:rsidP="00FC2EEF">
      <w:pPr>
        <w:pStyle w:val="ListParagraph"/>
        <w:spacing w:after="0" w:line="240" w:lineRule="auto"/>
        <w:ind w:left="540" w:hanging="360"/>
        <w:jc w:val="center"/>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62</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Ankimi administrativ</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Default="009B4400" w:rsidP="00446DFD">
      <w:pPr>
        <w:pStyle w:val="ListParagraph"/>
        <w:numPr>
          <w:ilvl w:val="0"/>
          <w:numId w:val="76"/>
        </w:numPr>
        <w:spacing w:after="0" w:line="240" w:lineRule="auto"/>
        <w:jc w:val="both"/>
        <w:rPr>
          <w:rFonts w:ascii="Times New Roman" w:hAnsi="Times New Roman"/>
          <w:sz w:val="28"/>
          <w:szCs w:val="28"/>
          <w:lang w:val="sq-AL"/>
        </w:rPr>
      </w:pPr>
      <w:r w:rsidRPr="007E3F06">
        <w:rPr>
          <w:rFonts w:ascii="Times New Roman" w:hAnsi="Times New Roman"/>
          <w:sz w:val="28"/>
          <w:szCs w:val="28"/>
          <w:lang w:val="sq-AL"/>
        </w:rPr>
        <w:t>Në përbërje të ASHK</w:t>
      </w:r>
      <w:r w:rsidR="00136C7D">
        <w:rPr>
          <w:rFonts w:ascii="Times New Roman" w:hAnsi="Times New Roman"/>
          <w:sz w:val="28"/>
          <w:szCs w:val="28"/>
          <w:lang w:val="sq-AL"/>
        </w:rPr>
        <w:t>-s</w:t>
      </w:r>
      <w:r w:rsidR="00571DB9">
        <w:rPr>
          <w:rFonts w:ascii="Times New Roman" w:hAnsi="Times New Roman"/>
          <w:sz w:val="28"/>
          <w:szCs w:val="28"/>
          <w:lang w:val="sq-AL"/>
        </w:rPr>
        <w:t>ë</w:t>
      </w:r>
      <w:r w:rsidRPr="007E3F06">
        <w:rPr>
          <w:rFonts w:ascii="Times New Roman" w:hAnsi="Times New Roman"/>
          <w:sz w:val="28"/>
          <w:szCs w:val="28"/>
          <w:lang w:val="sq-AL"/>
        </w:rPr>
        <w:t xml:space="preserve"> krijohet një </w:t>
      </w:r>
      <w:proofErr w:type="spellStart"/>
      <w:r w:rsidRPr="007E3F06">
        <w:rPr>
          <w:rFonts w:ascii="Times New Roman" w:hAnsi="Times New Roman"/>
          <w:sz w:val="28"/>
          <w:szCs w:val="28"/>
          <w:lang w:val="sq-AL"/>
        </w:rPr>
        <w:t>strukurë</w:t>
      </w:r>
      <w:proofErr w:type="spellEnd"/>
      <w:r w:rsidRPr="007E3F06">
        <w:rPr>
          <w:rFonts w:ascii="Times New Roman" w:hAnsi="Times New Roman"/>
          <w:sz w:val="28"/>
          <w:szCs w:val="28"/>
          <w:lang w:val="sq-AL"/>
        </w:rPr>
        <w:t xml:space="preserve"> e posaçme për shqyrtimin e ankimeve administrative ndaj akteve dhe ndaj veprimeve/mosveprimeve administrative</w:t>
      </w:r>
      <w:r w:rsidR="00136C7D">
        <w:rPr>
          <w:rFonts w:ascii="Times New Roman" w:hAnsi="Times New Roman"/>
          <w:sz w:val="28"/>
          <w:szCs w:val="28"/>
          <w:lang w:val="sq-AL"/>
        </w:rPr>
        <w:t xml:space="preserve"> </w:t>
      </w:r>
      <w:r w:rsidRPr="007E3F06">
        <w:rPr>
          <w:rFonts w:ascii="Times New Roman" w:hAnsi="Times New Roman"/>
          <w:sz w:val="28"/>
          <w:szCs w:val="28"/>
          <w:lang w:val="sq-AL"/>
        </w:rPr>
        <w:t>të ASHK</w:t>
      </w:r>
      <w:r w:rsidR="00136C7D">
        <w:rPr>
          <w:rFonts w:ascii="Times New Roman" w:hAnsi="Times New Roman"/>
          <w:sz w:val="28"/>
          <w:szCs w:val="28"/>
          <w:lang w:val="sq-AL"/>
        </w:rPr>
        <w:t>-s</w:t>
      </w:r>
      <w:r w:rsidR="00571DB9">
        <w:rPr>
          <w:rFonts w:ascii="Times New Roman" w:hAnsi="Times New Roman"/>
          <w:sz w:val="28"/>
          <w:szCs w:val="28"/>
          <w:lang w:val="sq-AL"/>
        </w:rPr>
        <w:t>ë</w:t>
      </w:r>
      <w:r w:rsidRPr="007E3F06">
        <w:rPr>
          <w:rFonts w:ascii="Times New Roman" w:hAnsi="Times New Roman"/>
          <w:sz w:val="28"/>
          <w:szCs w:val="28"/>
          <w:lang w:val="sq-AL"/>
        </w:rPr>
        <w:t>, që kanë të bëjnë me proceset kalimtare të parashikuara në këtë ligj.</w:t>
      </w:r>
      <w:r w:rsidR="00136C7D">
        <w:rPr>
          <w:rFonts w:ascii="Times New Roman" w:hAnsi="Times New Roman"/>
          <w:sz w:val="28"/>
          <w:szCs w:val="28"/>
          <w:lang w:val="sq-AL"/>
        </w:rPr>
        <w:t xml:space="preserve"> </w:t>
      </w:r>
    </w:p>
    <w:p w:rsidR="00136C7D" w:rsidRDefault="00136C7D" w:rsidP="00136C7D">
      <w:pPr>
        <w:pStyle w:val="ListParagraph"/>
        <w:spacing w:after="0" w:line="240" w:lineRule="auto"/>
        <w:ind w:left="540"/>
        <w:jc w:val="both"/>
        <w:rPr>
          <w:rFonts w:ascii="Times New Roman" w:hAnsi="Times New Roman"/>
          <w:sz w:val="28"/>
          <w:szCs w:val="28"/>
          <w:lang w:val="sq-AL"/>
        </w:rPr>
      </w:pPr>
    </w:p>
    <w:p w:rsidR="009B4400" w:rsidRPr="00136C7D" w:rsidRDefault="009B4400" w:rsidP="00446DFD">
      <w:pPr>
        <w:pStyle w:val="ListParagraph"/>
        <w:numPr>
          <w:ilvl w:val="0"/>
          <w:numId w:val="76"/>
        </w:numPr>
        <w:spacing w:after="0" w:line="240" w:lineRule="auto"/>
        <w:jc w:val="both"/>
        <w:rPr>
          <w:rFonts w:ascii="Times New Roman" w:hAnsi="Times New Roman"/>
          <w:sz w:val="28"/>
          <w:szCs w:val="28"/>
          <w:lang w:val="sq-AL"/>
        </w:rPr>
      </w:pPr>
      <w:r w:rsidRPr="00136C7D">
        <w:rPr>
          <w:rFonts w:ascii="Times New Roman" w:hAnsi="Times New Roman"/>
          <w:sz w:val="28"/>
          <w:szCs w:val="28"/>
          <w:lang w:val="sq-AL"/>
        </w:rPr>
        <w:t>Ankimi administrativ ushtrohet dhe shqyrtohet në përputhje me afatet dhe rregullat e parashikuara në Kodin e Procedurave Administrative, me përjashtim të rasteve kur në këtë ligj</w:t>
      </w:r>
      <w:r w:rsidR="00136C7D">
        <w:rPr>
          <w:rFonts w:ascii="Times New Roman" w:hAnsi="Times New Roman"/>
          <w:sz w:val="28"/>
          <w:szCs w:val="28"/>
          <w:lang w:val="sq-AL"/>
        </w:rPr>
        <w:t xml:space="preserve"> </w:t>
      </w:r>
      <w:r w:rsidRPr="00136C7D">
        <w:rPr>
          <w:rFonts w:ascii="Times New Roman" w:hAnsi="Times New Roman"/>
          <w:sz w:val="28"/>
          <w:szCs w:val="28"/>
          <w:lang w:val="sq-AL"/>
        </w:rPr>
        <w:t>apo në aktet nënligjore në zbatim të tij parashikohen afate të posa</w:t>
      </w:r>
      <w:r w:rsidR="00136C7D">
        <w:rPr>
          <w:rFonts w:ascii="Times New Roman" w:hAnsi="Times New Roman"/>
          <w:sz w:val="28"/>
          <w:szCs w:val="28"/>
          <w:lang w:val="sq-AL"/>
        </w:rPr>
        <w:t>ç</w:t>
      </w:r>
      <w:r w:rsidRPr="00136C7D">
        <w:rPr>
          <w:rFonts w:ascii="Times New Roman" w:hAnsi="Times New Roman"/>
          <w:sz w:val="28"/>
          <w:szCs w:val="28"/>
          <w:lang w:val="sq-AL"/>
        </w:rPr>
        <w:t>me për ankimin.</w:t>
      </w:r>
    </w:p>
    <w:p w:rsidR="00136C7D" w:rsidRDefault="00136C7D"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63</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r w:rsidRPr="007E3F06">
        <w:rPr>
          <w:rFonts w:ascii="Times New Roman" w:hAnsi="Times New Roman"/>
          <w:b/>
          <w:sz w:val="28"/>
          <w:szCs w:val="28"/>
          <w:lang w:val="sq-AL"/>
        </w:rPr>
        <w:t>Ankimi gjyqësor</w:t>
      </w:r>
    </w:p>
    <w:p w:rsidR="009B4400" w:rsidRPr="007E3F06" w:rsidRDefault="009B4400" w:rsidP="00FC2EEF">
      <w:pPr>
        <w:pStyle w:val="ListParagraph"/>
        <w:spacing w:after="0" w:line="240" w:lineRule="auto"/>
        <w:ind w:left="540" w:hanging="360"/>
        <w:contextualSpacing w:val="0"/>
        <w:jc w:val="center"/>
        <w:rPr>
          <w:rFonts w:ascii="Times New Roman" w:hAnsi="Times New Roman"/>
          <w:b/>
          <w:sz w:val="28"/>
          <w:szCs w:val="28"/>
          <w:lang w:val="sq-AL"/>
        </w:rPr>
      </w:pPr>
    </w:p>
    <w:p w:rsidR="009B4400" w:rsidRDefault="009B4400" w:rsidP="00446DFD">
      <w:pPr>
        <w:pStyle w:val="ListParagraph"/>
        <w:numPr>
          <w:ilvl w:val="0"/>
          <w:numId w:val="29"/>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Gjykata e Apelit gjykon në shkallë të parë paditë e palëve të interesuara</w:t>
      </w:r>
      <w:r w:rsidR="00136C7D">
        <w:rPr>
          <w:rFonts w:ascii="Times New Roman" w:hAnsi="Times New Roman"/>
          <w:sz w:val="28"/>
          <w:szCs w:val="28"/>
          <w:lang w:val="sq-AL"/>
        </w:rPr>
        <w:t xml:space="preserve"> </w:t>
      </w:r>
      <w:r w:rsidRPr="007E3F06">
        <w:rPr>
          <w:rFonts w:ascii="Times New Roman" w:hAnsi="Times New Roman"/>
          <w:sz w:val="28"/>
          <w:szCs w:val="28"/>
          <w:lang w:val="sq-AL"/>
        </w:rPr>
        <w:t>ndaj aktit apo veprimit administrativ të ASHK</w:t>
      </w:r>
      <w:r w:rsidR="00B31FB2">
        <w:rPr>
          <w:rFonts w:ascii="Times New Roman" w:hAnsi="Times New Roman"/>
          <w:sz w:val="28"/>
          <w:szCs w:val="28"/>
          <w:lang w:val="sq-AL"/>
        </w:rPr>
        <w:t>-s</w:t>
      </w:r>
      <w:r w:rsidR="00571DB9">
        <w:rPr>
          <w:rFonts w:ascii="Times New Roman" w:hAnsi="Times New Roman"/>
          <w:sz w:val="28"/>
          <w:szCs w:val="28"/>
          <w:lang w:val="sq-AL"/>
        </w:rPr>
        <w:t>ë</w:t>
      </w:r>
      <w:r w:rsidRPr="007E3F06">
        <w:rPr>
          <w:rFonts w:ascii="Times New Roman" w:hAnsi="Times New Roman"/>
          <w:sz w:val="28"/>
          <w:szCs w:val="28"/>
          <w:lang w:val="sq-AL"/>
        </w:rPr>
        <w:t>, që krijon</w:t>
      </w:r>
      <w:r w:rsidR="00B31FB2">
        <w:rPr>
          <w:rFonts w:ascii="Times New Roman" w:hAnsi="Times New Roman"/>
          <w:sz w:val="28"/>
          <w:szCs w:val="28"/>
          <w:lang w:val="sq-AL"/>
        </w:rPr>
        <w:t xml:space="preserve"> </w:t>
      </w:r>
      <w:r w:rsidRPr="007E3F06">
        <w:rPr>
          <w:rFonts w:ascii="Times New Roman" w:hAnsi="Times New Roman"/>
          <w:sz w:val="28"/>
          <w:szCs w:val="28"/>
          <w:lang w:val="sq-AL"/>
        </w:rPr>
        <w:t>apo sjell ndryshime në të drejtat e pronësisë mbi pasuritë e paluajtshme, sipas këtij ligji. Padia për këto çështje ngrihet brenda 45 ditëve</w:t>
      </w:r>
      <w:r w:rsidR="00B31FB2">
        <w:rPr>
          <w:rFonts w:ascii="Times New Roman" w:hAnsi="Times New Roman"/>
          <w:sz w:val="28"/>
          <w:szCs w:val="28"/>
          <w:lang w:val="sq-AL"/>
        </w:rPr>
        <w:t>,</w:t>
      </w:r>
      <w:r w:rsidRPr="007E3F06">
        <w:rPr>
          <w:rFonts w:ascii="Times New Roman" w:hAnsi="Times New Roman"/>
          <w:sz w:val="28"/>
          <w:szCs w:val="28"/>
          <w:lang w:val="sq-AL"/>
        </w:rPr>
        <w:t xml:space="preserve"> nga</w:t>
      </w:r>
      <w:r w:rsidR="00B31FB2">
        <w:rPr>
          <w:rFonts w:ascii="Times New Roman" w:hAnsi="Times New Roman"/>
          <w:sz w:val="28"/>
          <w:szCs w:val="28"/>
          <w:lang w:val="sq-AL"/>
        </w:rPr>
        <w:t xml:space="preserve"> data e</w:t>
      </w:r>
      <w:r w:rsidRPr="007E3F06">
        <w:rPr>
          <w:rFonts w:ascii="Times New Roman" w:hAnsi="Times New Roman"/>
          <w:sz w:val="28"/>
          <w:szCs w:val="28"/>
          <w:lang w:val="sq-AL"/>
        </w:rPr>
        <w:t>:</w:t>
      </w:r>
      <w:r w:rsidR="00B31FB2">
        <w:rPr>
          <w:rFonts w:ascii="Times New Roman" w:hAnsi="Times New Roman"/>
          <w:sz w:val="28"/>
          <w:szCs w:val="28"/>
          <w:lang w:val="sq-AL"/>
        </w:rPr>
        <w:t xml:space="preserve"> </w:t>
      </w:r>
    </w:p>
    <w:p w:rsidR="00B31FB2" w:rsidRPr="007E3F06" w:rsidRDefault="00B31FB2" w:rsidP="00B31FB2">
      <w:pPr>
        <w:pStyle w:val="ListParagraph"/>
        <w:spacing w:after="0" w:line="240" w:lineRule="auto"/>
        <w:ind w:left="540"/>
        <w:jc w:val="both"/>
        <w:rPr>
          <w:rFonts w:ascii="Times New Roman" w:hAnsi="Times New Roman"/>
          <w:sz w:val="28"/>
          <w:szCs w:val="28"/>
          <w:lang w:val="sq-AL"/>
        </w:rPr>
      </w:pPr>
    </w:p>
    <w:p w:rsidR="009B4400" w:rsidRPr="007E3F06" w:rsidRDefault="009B4400" w:rsidP="00446DFD">
      <w:pPr>
        <w:pStyle w:val="ListParagraph"/>
        <w:numPr>
          <w:ilvl w:val="0"/>
          <w:numId w:val="28"/>
        </w:numPr>
        <w:spacing w:after="0" w:line="240" w:lineRule="auto"/>
        <w:ind w:left="1080"/>
        <w:jc w:val="both"/>
        <w:rPr>
          <w:rFonts w:ascii="Times New Roman" w:hAnsi="Times New Roman"/>
          <w:sz w:val="28"/>
          <w:szCs w:val="28"/>
          <w:lang w:val="sq-AL"/>
        </w:rPr>
      </w:pPr>
      <w:r w:rsidRPr="007E3F06">
        <w:rPr>
          <w:rFonts w:ascii="Times New Roman" w:hAnsi="Times New Roman"/>
          <w:sz w:val="28"/>
          <w:szCs w:val="28"/>
          <w:lang w:val="sq-AL"/>
        </w:rPr>
        <w:t>njoftimit të vendimit të</w:t>
      </w:r>
      <w:r w:rsidR="00B31FB2">
        <w:rPr>
          <w:rFonts w:ascii="Times New Roman" w:hAnsi="Times New Roman"/>
          <w:sz w:val="28"/>
          <w:szCs w:val="28"/>
          <w:lang w:val="sq-AL"/>
        </w:rPr>
        <w:t xml:space="preserve"> </w:t>
      </w:r>
      <w:r w:rsidRPr="007E3F06">
        <w:rPr>
          <w:rFonts w:ascii="Times New Roman" w:hAnsi="Times New Roman"/>
          <w:sz w:val="28"/>
          <w:szCs w:val="28"/>
          <w:lang w:val="sq-AL"/>
        </w:rPr>
        <w:t>ASHK-së;</w:t>
      </w:r>
    </w:p>
    <w:p w:rsidR="009B4400" w:rsidRDefault="009B4400" w:rsidP="00446DFD">
      <w:pPr>
        <w:pStyle w:val="ListParagraph"/>
        <w:numPr>
          <w:ilvl w:val="0"/>
          <w:numId w:val="28"/>
        </w:numPr>
        <w:spacing w:after="0" w:line="240" w:lineRule="auto"/>
        <w:ind w:left="1080"/>
        <w:jc w:val="both"/>
        <w:rPr>
          <w:rFonts w:ascii="Times New Roman" w:hAnsi="Times New Roman"/>
          <w:sz w:val="28"/>
          <w:szCs w:val="28"/>
          <w:lang w:val="sq-AL"/>
        </w:rPr>
      </w:pPr>
      <w:r w:rsidRPr="007E3F06">
        <w:rPr>
          <w:rFonts w:ascii="Times New Roman" w:hAnsi="Times New Roman"/>
          <w:sz w:val="28"/>
          <w:szCs w:val="28"/>
          <w:lang w:val="sq-AL"/>
        </w:rPr>
        <w:t xml:space="preserve">mbarimit të afatit ligjor të shqyrtimit të ankimit, në rastin </w:t>
      </w:r>
      <w:r w:rsidR="00B31FB2">
        <w:rPr>
          <w:rFonts w:ascii="Times New Roman" w:hAnsi="Times New Roman"/>
          <w:sz w:val="28"/>
          <w:szCs w:val="28"/>
          <w:lang w:val="sq-AL"/>
        </w:rPr>
        <w:t xml:space="preserve">e </w:t>
      </w:r>
      <w:r w:rsidRPr="007E3F06">
        <w:rPr>
          <w:rFonts w:ascii="Times New Roman" w:hAnsi="Times New Roman"/>
          <w:sz w:val="28"/>
          <w:szCs w:val="28"/>
          <w:lang w:val="sq-AL"/>
        </w:rPr>
        <w:t>mosveprimit të ASHK-së.</w:t>
      </w:r>
      <w:r w:rsidR="00B31FB2">
        <w:rPr>
          <w:rFonts w:ascii="Times New Roman" w:hAnsi="Times New Roman"/>
          <w:sz w:val="28"/>
          <w:szCs w:val="28"/>
          <w:lang w:val="sq-AL"/>
        </w:rPr>
        <w:t xml:space="preserve"> </w:t>
      </w:r>
    </w:p>
    <w:p w:rsidR="00B31FB2" w:rsidRPr="007E3F06" w:rsidRDefault="00B31FB2" w:rsidP="00B31FB2">
      <w:pPr>
        <w:pStyle w:val="ListParagraph"/>
        <w:spacing w:after="0" w:line="240" w:lineRule="auto"/>
        <w:ind w:left="1080"/>
        <w:jc w:val="both"/>
        <w:rPr>
          <w:rFonts w:ascii="Times New Roman" w:hAnsi="Times New Roman"/>
          <w:sz w:val="28"/>
          <w:szCs w:val="28"/>
          <w:lang w:val="sq-AL"/>
        </w:rPr>
      </w:pPr>
    </w:p>
    <w:p w:rsidR="009B4400" w:rsidRPr="007E3F06" w:rsidRDefault="009B4400" w:rsidP="00446DFD">
      <w:pPr>
        <w:pStyle w:val="ListParagraph"/>
        <w:numPr>
          <w:ilvl w:val="0"/>
          <w:numId w:val="29"/>
        </w:numPr>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Paditë e palëve të interesuara, me objekt detyrimin e ASHK-së për të nxjerrë aktin</w:t>
      </w:r>
      <w:r w:rsidR="00B31FB2">
        <w:rPr>
          <w:rFonts w:ascii="Times New Roman" w:hAnsi="Times New Roman"/>
          <w:sz w:val="28"/>
          <w:szCs w:val="28"/>
          <w:lang w:val="sq-AL"/>
        </w:rPr>
        <w:t xml:space="preserve"> </w:t>
      </w:r>
      <w:r w:rsidRPr="007E3F06">
        <w:rPr>
          <w:rFonts w:ascii="Times New Roman" w:hAnsi="Times New Roman"/>
          <w:sz w:val="28"/>
          <w:szCs w:val="28"/>
          <w:lang w:val="sq-AL"/>
        </w:rPr>
        <w:t>apo për të kryer veprimin administrativ, ngrihen pranë Gjykatës Administrative të Shkallës së Parë. Afati për ngritjen e kësaj padie dhe mënyra e llogaritjes së tij janë si në pikën 1, të këtij neni.</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Neni 64</w:t>
      </w: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t>Shqyrtimi i padive të ngjashme</w:t>
      </w:r>
    </w:p>
    <w:p w:rsidR="009B4400" w:rsidRPr="007E3F06" w:rsidRDefault="009B4400" w:rsidP="00FC2EEF">
      <w:pPr>
        <w:pStyle w:val="ListParagraph"/>
        <w:spacing w:after="0" w:line="240" w:lineRule="auto"/>
        <w:ind w:left="540" w:hanging="360"/>
        <w:jc w:val="center"/>
        <w:rPr>
          <w:rFonts w:ascii="Times New Roman" w:hAnsi="Times New Roman"/>
          <w:sz w:val="28"/>
          <w:szCs w:val="28"/>
          <w:lang w:val="sq-AL"/>
        </w:rPr>
      </w:pPr>
    </w:p>
    <w:p w:rsidR="009B4400" w:rsidRPr="007E3F06" w:rsidRDefault="009B4400" w:rsidP="00B31FB2">
      <w:pPr>
        <w:pStyle w:val="ListParagraph"/>
        <w:spacing w:after="0" w:line="240" w:lineRule="auto"/>
        <w:ind w:left="180"/>
        <w:jc w:val="both"/>
        <w:rPr>
          <w:rFonts w:ascii="Times New Roman" w:hAnsi="Times New Roman"/>
          <w:sz w:val="28"/>
          <w:szCs w:val="28"/>
          <w:lang w:val="sq-AL"/>
        </w:rPr>
      </w:pPr>
      <w:r w:rsidRPr="007E3F06">
        <w:rPr>
          <w:rFonts w:ascii="Times New Roman" w:hAnsi="Times New Roman"/>
          <w:sz w:val="28"/>
          <w:szCs w:val="28"/>
          <w:lang w:val="sq-AL"/>
        </w:rPr>
        <w:t>Gjykata e Apelit gjykon në shkallë të parë edhe paditë që ngrihen</w:t>
      </w:r>
      <w:r w:rsidR="00B31FB2">
        <w:rPr>
          <w:rFonts w:ascii="Times New Roman" w:hAnsi="Times New Roman"/>
          <w:sz w:val="28"/>
          <w:szCs w:val="28"/>
          <w:lang w:val="sq-AL"/>
        </w:rPr>
        <w:t xml:space="preserve"> </w:t>
      </w:r>
      <w:r w:rsidRPr="007E3F06">
        <w:rPr>
          <w:rFonts w:ascii="Times New Roman" w:hAnsi="Times New Roman"/>
          <w:sz w:val="28"/>
          <w:szCs w:val="28"/>
          <w:lang w:val="sq-AL"/>
        </w:rPr>
        <w:t>nga ASHK</w:t>
      </w:r>
      <w:r w:rsidR="00B31FB2">
        <w:rPr>
          <w:rFonts w:ascii="Times New Roman" w:hAnsi="Times New Roman"/>
          <w:sz w:val="28"/>
          <w:szCs w:val="28"/>
          <w:lang w:val="sq-AL"/>
        </w:rPr>
        <w:t xml:space="preserve">-ja </w:t>
      </w:r>
      <w:r w:rsidRPr="007E3F06">
        <w:rPr>
          <w:rFonts w:ascii="Times New Roman" w:hAnsi="Times New Roman"/>
          <w:sz w:val="28"/>
          <w:szCs w:val="28"/>
          <w:lang w:val="sq-AL"/>
        </w:rPr>
        <w:t>apo Avokati i Shtetit, për rastet e parashikuar</w:t>
      </w:r>
      <w:r w:rsidR="00B31FB2">
        <w:rPr>
          <w:rFonts w:ascii="Times New Roman" w:hAnsi="Times New Roman"/>
          <w:sz w:val="28"/>
          <w:szCs w:val="28"/>
          <w:lang w:val="sq-AL"/>
        </w:rPr>
        <w:t>a</w:t>
      </w:r>
      <w:r w:rsidRPr="007E3F06">
        <w:rPr>
          <w:rFonts w:ascii="Times New Roman" w:hAnsi="Times New Roman"/>
          <w:sz w:val="28"/>
          <w:szCs w:val="28"/>
          <w:lang w:val="sq-AL"/>
        </w:rPr>
        <w:t xml:space="preserve"> në nenet 8, shkronja “a”</w:t>
      </w:r>
      <w:r w:rsidR="00B31FB2">
        <w:rPr>
          <w:rFonts w:ascii="Times New Roman" w:hAnsi="Times New Roman"/>
          <w:sz w:val="28"/>
          <w:szCs w:val="28"/>
          <w:lang w:val="sq-AL"/>
        </w:rPr>
        <w:t xml:space="preserve">, </w:t>
      </w:r>
      <w:r w:rsidRPr="007E3F06">
        <w:rPr>
          <w:rFonts w:ascii="Times New Roman" w:hAnsi="Times New Roman"/>
          <w:sz w:val="28"/>
          <w:szCs w:val="28"/>
          <w:lang w:val="sq-AL"/>
        </w:rPr>
        <w:t>dhe 30, shkronja “a”, të këtij ligji.</w:t>
      </w: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both"/>
        <w:rPr>
          <w:rFonts w:ascii="Times New Roman" w:hAnsi="Times New Roman"/>
          <w:sz w:val="28"/>
          <w:szCs w:val="28"/>
          <w:lang w:val="sq-AL"/>
        </w:rPr>
      </w:pPr>
    </w:p>
    <w:p w:rsidR="009D29B8" w:rsidRDefault="009D29B8" w:rsidP="00FC2EEF">
      <w:pPr>
        <w:pStyle w:val="ListParagraph"/>
        <w:spacing w:after="0" w:line="240" w:lineRule="auto"/>
        <w:ind w:left="540" w:hanging="360"/>
        <w:jc w:val="center"/>
        <w:rPr>
          <w:rFonts w:ascii="Times New Roman" w:hAnsi="Times New Roman"/>
          <w:b/>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b/>
          <w:sz w:val="28"/>
          <w:szCs w:val="28"/>
          <w:lang w:val="sq-AL"/>
        </w:rPr>
      </w:pPr>
      <w:r w:rsidRPr="007E3F06">
        <w:rPr>
          <w:rFonts w:ascii="Times New Roman" w:hAnsi="Times New Roman"/>
          <w:b/>
          <w:sz w:val="28"/>
          <w:szCs w:val="28"/>
          <w:lang w:val="sq-AL"/>
        </w:rPr>
        <w:lastRenderedPageBreak/>
        <w:t>KREU X</w:t>
      </w:r>
    </w:p>
    <w:p w:rsidR="009B4400" w:rsidRPr="007E3F06" w:rsidRDefault="009B4400" w:rsidP="00FC2EEF">
      <w:pPr>
        <w:pStyle w:val="ListParagraph"/>
        <w:spacing w:after="0" w:line="240" w:lineRule="auto"/>
        <w:ind w:left="540" w:hanging="360"/>
        <w:jc w:val="center"/>
        <w:rPr>
          <w:rFonts w:ascii="Times New Roman" w:hAnsi="Times New Roman"/>
          <w:sz w:val="28"/>
          <w:szCs w:val="28"/>
          <w:lang w:val="sq-AL"/>
        </w:rPr>
      </w:pPr>
      <w:r w:rsidRPr="007E3F06">
        <w:rPr>
          <w:rFonts w:ascii="Times New Roman" w:hAnsi="Times New Roman"/>
          <w:b/>
          <w:sz w:val="28"/>
          <w:szCs w:val="28"/>
          <w:lang w:val="sq-AL"/>
        </w:rPr>
        <w:t>TË ARDHURAT NGA PROCESET TRANZITORE</w:t>
      </w:r>
    </w:p>
    <w:p w:rsidR="009B4400" w:rsidRPr="007E3F06" w:rsidRDefault="009B4400" w:rsidP="00FC2EEF">
      <w:pPr>
        <w:pStyle w:val="ListParagraph"/>
        <w:spacing w:after="0" w:line="240" w:lineRule="auto"/>
        <w:ind w:left="540" w:hanging="360"/>
        <w:jc w:val="center"/>
        <w:rPr>
          <w:rFonts w:ascii="Times New Roman" w:hAnsi="Times New Roman"/>
          <w:sz w:val="28"/>
          <w:szCs w:val="28"/>
          <w:lang w:val="sq-AL"/>
        </w:rPr>
      </w:pPr>
    </w:p>
    <w:p w:rsidR="009B4400" w:rsidRPr="007A0DE5" w:rsidRDefault="009B4400" w:rsidP="00FC2EEF">
      <w:pPr>
        <w:spacing w:after="0" w:line="240" w:lineRule="auto"/>
        <w:ind w:left="540" w:hanging="360"/>
        <w:jc w:val="center"/>
        <w:rPr>
          <w:rFonts w:ascii="Times New Roman" w:hAnsi="Times New Roman"/>
          <w:b/>
          <w:sz w:val="28"/>
          <w:szCs w:val="28"/>
          <w:lang w:val="sq-AL"/>
        </w:rPr>
      </w:pPr>
      <w:r w:rsidRPr="007A0DE5">
        <w:rPr>
          <w:rFonts w:ascii="Times New Roman" w:hAnsi="Times New Roman"/>
          <w:b/>
          <w:sz w:val="28"/>
          <w:szCs w:val="28"/>
          <w:lang w:val="sq-AL"/>
        </w:rPr>
        <w:t>Neni 65</w:t>
      </w:r>
    </w:p>
    <w:p w:rsidR="009B4400" w:rsidRDefault="007A0DE5" w:rsidP="00FC2EEF">
      <w:pPr>
        <w:spacing w:after="0" w:line="240" w:lineRule="auto"/>
        <w:ind w:left="540" w:hanging="360"/>
        <w:jc w:val="center"/>
        <w:rPr>
          <w:rFonts w:ascii="Times New Roman" w:hAnsi="Times New Roman"/>
          <w:b/>
          <w:sz w:val="28"/>
          <w:szCs w:val="28"/>
          <w:lang w:val="sq-AL"/>
        </w:rPr>
      </w:pPr>
      <w:r w:rsidRPr="007A0DE5">
        <w:rPr>
          <w:rFonts w:ascii="Times New Roman" w:hAnsi="Times New Roman"/>
          <w:b/>
          <w:sz w:val="28"/>
          <w:szCs w:val="28"/>
          <w:lang w:val="sq-AL"/>
        </w:rPr>
        <w:t>Ndarja e të ardhurave të arkëtuara nga proceset</w:t>
      </w:r>
      <w:r>
        <w:rPr>
          <w:rFonts w:ascii="Times New Roman" w:hAnsi="Times New Roman"/>
          <w:b/>
          <w:sz w:val="28"/>
          <w:szCs w:val="28"/>
          <w:lang w:val="sq-AL"/>
        </w:rPr>
        <w:t xml:space="preserve"> kalimtare të pronësisë </w:t>
      </w:r>
    </w:p>
    <w:p w:rsidR="007A0DE5" w:rsidRPr="007E3F06" w:rsidRDefault="007A0DE5" w:rsidP="00FC2EEF">
      <w:pPr>
        <w:spacing w:after="0" w:line="240" w:lineRule="auto"/>
        <w:ind w:left="540" w:hanging="360"/>
        <w:jc w:val="center"/>
        <w:rPr>
          <w:rFonts w:ascii="Times New Roman" w:hAnsi="Times New Roman"/>
          <w:b/>
          <w:sz w:val="28"/>
          <w:szCs w:val="28"/>
          <w:lang w:val="sq-AL"/>
        </w:rPr>
      </w:pPr>
    </w:p>
    <w:p w:rsidR="009B4400" w:rsidRDefault="009B4400" w:rsidP="00446DFD">
      <w:pPr>
        <w:pStyle w:val="paragrafi0"/>
        <w:numPr>
          <w:ilvl w:val="0"/>
          <w:numId w:val="77"/>
        </w:numPr>
        <w:spacing w:before="0" w:beforeAutospacing="0" w:after="0" w:afterAutospacing="0"/>
        <w:ind w:left="540"/>
        <w:jc w:val="both"/>
        <w:rPr>
          <w:sz w:val="28"/>
          <w:szCs w:val="28"/>
          <w:lang w:val="sq-AL"/>
        </w:rPr>
      </w:pPr>
      <w:r w:rsidRPr="007E3F06">
        <w:rPr>
          <w:sz w:val="28"/>
          <w:szCs w:val="28"/>
          <w:lang w:val="sq-AL"/>
        </w:rPr>
        <w:t>Gjatë zbatimit të procedurave</w:t>
      </w:r>
      <w:r w:rsidR="00B31FB2">
        <w:rPr>
          <w:sz w:val="28"/>
          <w:szCs w:val="28"/>
          <w:lang w:val="sq-AL"/>
        </w:rPr>
        <w:t>,</w:t>
      </w:r>
      <w:r w:rsidRPr="007E3F06">
        <w:rPr>
          <w:sz w:val="28"/>
          <w:szCs w:val="28"/>
          <w:lang w:val="sq-AL"/>
        </w:rPr>
        <w:t xml:space="preserve"> sipas këtij ligji</w:t>
      </w:r>
      <w:r w:rsidR="00B31FB2">
        <w:rPr>
          <w:sz w:val="28"/>
          <w:szCs w:val="28"/>
          <w:lang w:val="sq-AL"/>
        </w:rPr>
        <w:t xml:space="preserve">, </w:t>
      </w:r>
      <w:r w:rsidRPr="007E3F06">
        <w:rPr>
          <w:sz w:val="28"/>
          <w:szCs w:val="28"/>
          <w:lang w:val="sq-AL"/>
        </w:rPr>
        <w:t>arkëtohen të ardhura nga:</w:t>
      </w:r>
      <w:r w:rsidR="00B31FB2">
        <w:rPr>
          <w:sz w:val="28"/>
          <w:szCs w:val="28"/>
          <w:lang w:val="sq-AL"/>
        </w:rPr>
        <w:t xml:space="preserve"> </w:t>
      </w:r>
    </w:p>
    <w:p w:rsidR="00B31FB2" w:rsidRPr="007E3F06" w:rsidRDefault="00B31FB2" w:rsidP="00B31FB2">
      <w:pPr>
        <w:pStyle w:val="paragrafi0"/>
        <w:spacing w:before="0" w:beforeAutospacing="0" w:after="0" w:afterAutospacing="0"/>
        <w:ind w:left="540"/>
        <w:jc w:val="both"/>
        <w:rPr>
          <w:sz w:val="28"/>
          <w:szCs w:val="28"/>
          <w:lang w:val="sq-AL"/>
        </w:rPr>
      </w:pPr>
    </w:p>
    <w:p w:rsidR="009B4400" w:rsidRPr="007E3F06" w:rsidRDefault="00B31FB2" w:rsidP="00B31FB2">
      <w:pPr>
        <w:pStyle w:val="paragrafi0"/>
        <w:numPr>
          <w:ilvl w:val="0"/>
          <w:numId w:val="10"/>
        </w:numPr>
        <w:spacing w:before="0" w:beforeAutospacing="0" w:after="0" w:afterAutospacing="0"/>
        <w:ind w:left="1080"/>
        <w:jc w:val="both"/>
        <w:rPr>
          <w:sz w:val="28"/>
          <w:szCs w:val="28"/>
          <w:lang w:val="sq-AL"/>
        </w:rPr>
      </w:pPr>
      <w:r>
        <w:rPr>
          <w:sz w:val="28"/>
          <w:szCs w:val="28"/>
          <w:lang w:val="sq-AL"/>
        </w:rPr>
        <w:t>k</w:t>
      </w:r>
      <w:r w:rsidR="009B4400" w:rsidRPr="007E3F06">
        <w:rPr>
          <w:sz w:val="28"/>
          <w:szCs w:val="28"/>
          <w:lang w:val="sq-AL"/>
        </w:rPr>
        <w:t>alimi i së drejtës së pronësisë mbi parcelën ndërtimore të ndërtimeve pa leje;</w:t>
      </w:r>
    </w:p>
    <w:p w:rsidR="009B4400" w:rsidRPr="007E3F06" w:rsidRDefault="00B31FB2" w:rsidP="00B31FB2">
      <w:pPr>
        <w:pStyle w:val="paragrafi0"/>
        <w:numPr>
          <w:ilvl w:val="0"/>
          <w:numId w:val="10"/>
        </w:numPr>
        <w:spacing w:before="0" w:beforeAutospacing="0" w:after="0" w:afterAutospacing="0"/>
        <w:ind w:left="1080"/>
        <w:jc w:val="both"/>
        <w:rPr>
          <w:sz w:val="28"/>
          <w:szCs w:val="28"/>
          <w:lang w:val="sq-AL"/>
        </w:rPr>
      </w:pPr>
      <w:r>
        <w:rPr>
          <w:sz w:val="28"/>
          <w:szCs w:val="28"/>
          <w:lang w:val="sq-AL"/>
        </w:rPr>
        <w:t>k</w:t>
      </w:r>
      <w:r w:rsidR="009B4400" w:rsidRPr="007E3F06">
        <w:rPr>
          <w:sz w:val="28"/>
          <w:szCs w:val="28"/>
          <w:lang w:val="sq-AL"/>
        </w:rPr>
        <w:t>alimi i së drejtës së pronësisë mbi sipërfaqet shtesë</w:t>
      </w:r>
      <w:r>
        <w:rPr>
          <w:sz w:val="28"/>
          <w:szCs w:val="28"/>
          <w:lang w:val="sq-AL"/>
        </w:rPr>
        <w:t>,</w:t>
      </w:r>
      <w:r w:rsidR="009B4400" w:rsidRPr="007E3F06">
        <w:rPr>
          <w:sz w:val="28"/>
          <w:szCs w:val="28"/>
          <w:lang w:val="sq-AL"/>
        </w:rPr>
        <w:t xml:space="preserve"> sipas </w:t>
      </w:r>
      <w:r>
        <w:rPr>
          <w:sz w:val="28"/>
          <w:szCs w:val="28"/>
          <w:lang w:val="sq-AL"/>
        </w:rPr>
        <w:t>shkronj</w:t>
      </w:r>
      <w:r w:rsidR="009B4400" w:rsidRPr="007E3F06">
        <w:rPr>
          <w:sz w:val="28"/>
          <w:szCs w:val="28"/>
          <w:lang w:val="sq-AL"/>
        </w:rPr>
        <w:t>ë</w:t>
      </w:r>
      <w:r>
        <w:rPr>
          <w:sz w:val="28"/>
          <w:szCs w:val="28"/>
          <w:lang w:val="sq-AL"/>
        </w:rPr>
        <w:t>s “</w:t>
      </w:r>
      <w:r w:rsidR="009B4400" w:rsidRPr="007E3F06">
        <w:rPr>
          <w:sz w:val="28"/>
          <w:szCs w:val="28"/>
          <w:lang w:val="sq-AL"/>
        </w:rPr>
        <w:t>a</w:t>
      </w:r>
      <w:r>
        <w:rPr>
          <w:sz w:val="28"/>
          <w:szCs w:val="28"/>
          <w:lang w:val="sq-AL"/>
        </w:rPr>
        <w:t>”, t</w:t>
      </w:r>
      <w:r w:rsidR="00571DB9">
        <w:rPr>
          <w:sz w:val="28"/>
          <w:szCs w:val="28"/>
          <w:lang w:val="sq-AL"/>
        </w:rPr>
        <w:t>ë</w:t>
      </w:r>
      <w:r>
        <w:rPr>
          <w:sz w:val="28"/>
          <w:szCs w:val="28"/>
          <w:lang w:val="sq-AL"/>
        </w:rPr>
        <w:t xml:space="preserve"> </w:t>
      </w:r>
      <w:r w:rsidR="009B4400" w:rsidRPr="007E3F06">
        <w:rPr>
          <w:sz w:val="28"/>
          <w:szCs w:val="28"/>
          <w:lang w:val="sq-AL"/>
        </w:rPr>
        <w:t>pik</w:t>
      </w:r>
      <w:r w:rsidR="00571DB9">
        <w:rPr>
          <w:sz w:val="28"/>
          <w:szCs w:val="28"/>
          <w:lang w:val="sq-AL"/>
        </w:rPr>
        <w:t>ë</w:t>
      </w:r>
      <w:r>
        <w:rPr>
          <w:sz w:val="28"/>
          <w:szCs w:val="28"/>
          <w:lang w:val="sq-AL"/>
        </w:rPr>
        <w:t>s</w:t>
      </w:r>
      <w:r w:rsidR="009B4400" w:rsidRPr="007E3F06">
        <w:rPr>
          <w:sz w:val="28"/>
          <w:szCs w:val="28"/>
          <w:lang w:val="sq-AL"/>
        </w:rPr>
        <w:t xml:space="preserve"> 1</w:t>
      </w:r>
      <w:r>
        <w:rPr>
          <w:sz w:val="28"/>
          <w:szCs w:val="28"/>
          <w:lang w:val="sq-AL"/>
        </w:rPr>
        <w:t>, t</w:t>
      </w:r>
      <w:r w:rsidR="00571DB9">
        <w:rPr>
          <w:sz w:val="28"/>
          <w:szCs w:val="28"/>
          <w:lang w:val="sq-AL"/>
        </w:rPr>
        <w:t>ë</w:t>
      </w:r>
      <w:r>
        <w:rPr>
          <w:sz w:val="28"/>
          <w:szCs w:val="28"/>
          <w:lang w:val="sq-AL"/>
        </w:rPr>
        <w:t xml:space="preserve"> </w:t>
      </w:r>
      <w:r w:rsidR="009B4400" w:rsidRPr="007E3F06">
        <w:rPr>
          <w:sz w:val="28"/>
          <w:szCs w:val="28"/>
          <w:lang w:val="sq-AL"/>
        </w:rPr>
        <w:t>nenit 9</w:t>
      </w:r>
      <w:r>
        <w:rPr>
          <w:sz w:val="28"/>
          <w:szCs w:val="28"/>
          <w:lang w:val="sq-AL"/>
        </w:rPr>
        <w:t>,</w:t>
      </w:r>
      <w:r w:rsidR="009B4400" w:rsidRPr="007E3F06">
        <w:rPr>
          <w:sz w:val="28"/>
          <w:szCs w:val="28"/>
          <w:lang w:val="sq-AL"/>
        </w:rPr>
        <w:t xml:space="preserve"> të këtij ligji;</w:t>
      </w:r>
    </w:p>
    <w:p w:rsidR="009B4400" w:rsidRPr="007E3F06" w:rsidRDefault="00B31FB2" w:rsidP="00B31FB2">
      <w:pPr>
        <w:pStyle w:val="paragrafi0"/>
        <w:numPr>
          <w:ilvl w:val="0"/>
          <w:numId w:val="10"/>
        </w:numPr>
        <w:spacing w:before="0" w:beforeAutospacing="0" w:after="0" w:afterAutospacing="0"/>
        <w:ind w:left="1080"/>
        <w:jc w:val="both"/>
        <w:rPr>
          <w:sz w:val="28"/>
          <w:szCs w:val="28"/>
          <w:lang w:val="sq-AL"/>
        </w:rPr>
      </w:pPr>
      <w:r>
        <w:rPr>
          <w:sz w:val="28"/>
          <w:szCs w:val="28"/>
          <w:lang w:val="sq-AL"/>
        </w:rPr>
        <w:t>k</w:t>
      </w:r>
      <w:r w:rsidR="009B4400" w:rsidRPr="007E3F06">
        <w:rPr>
          <w:sz w:val="28"/>
          <w:szCs w:val="28"/>
          <w:lang w:val="sq-AL"/>
        </w:rPr>
        <w:t>alimi i së drejtës së pronësisë mbi trojet në zonat e stimuluara;</w:t>
      </w:r>
    </w:p>
    <w:p w:rsidR="009B4400" w:rsidRPr="007E3F06" w:rsidRDefault="009B4400" w:rsidP="00B31FB2">
      <w:pPr>
        <w:pStyle w:val="paragrafi0"/>
        <w:spacing w:before="0" w:beforeAutospacing="0" w:after="0" w:afterAutospacing="0"/>
        <w:ind w:left="1080" w:hanging="360"/>
        <w:jc w:val="both"/>
        <w:rPr>
          <w:sz w:val="28"/>
          <w:szCs w:val="28"/>
          <w:lang w:val="sq-AL"/>
        </w:rPr>
      </w:pPr>
      <w:r w:rsidRPr="007E3F06">
        <w:rPr>
          <w:sz w:val="28"/>
          <w:szCs w:val="28"/>
          <w:lang w:val="sq-AL"/>
        </w:rPr>
        <w:t>ç)</w:t>
      </w:r>
      <w:r w:rsidRPr="007E3F06">
        <w:rPr>
          <w:sz w:val="28"/>
          <w:szCs w:val="28"/>
          <w:lang w:val="sq-AL"/>
        </w:rPr>
        <w:tab/>
      </w:r>
      <w:r w:rsidR="00B31FB2">
        <w:rPr>
          <w:sz w:val="28"/>
          <w:szCs w:val="28"/>
          <w:lang w:val="sq-AL"/>
        </w:rPr>
        <w:t>t</w:t>
      </w:r>
      <w:r w:rsidRPr="007E3F06">
        <w:rPr>
          <w:sz w:val="28"/>
          <w:szCs w:val="28"/>
          <w:lang w:val="sq-AL"/>
        </w:rPr>
        <w:t>arifa e shërbimit për ndërtimet pa leje</w:t>
      </w:r>
      <w:r w:rsidR="00B31FB2">
        <w:rPr>
          <w:sz w:val="28"/>
          <w:szCs w:val="28"/>
          <w:lang w:val="sq-AL"/>
        </w:rPr>
        <w:t>,</w:t>
      </w:r>
      <w:r w:rsidRPr="007E3F06">
        <w:rPr>
          <w:sz w:val="28"/>
          <w:szCs w:val="28"/>
          <w:lang w:val="sq-AL"/>
        </w:rPr>
        <w:t xml:space="preserve"> me funksion përdorimi social-ekonomik</w:t>
      </w:r>
      <w:r w:rsidR="00B31FB2">
        <w:rPr>
          <w:sz w:val="28"/>
          <w:szCs w:val="28"/>
          <w:lang w:val="sq-AL"/>
        </w:rPr>
        <w:t xml:space="preserve"> </w:t>
      </w:r>
      <w:r w:rsidRPr="007E3F06">
        <w:rPr>
          <w:sz w:val="28"/>
          <w:szCs w:val="28"/>
          <w:lang w:val="sq-AL"/>
        </w:rPr>
        <w:t>ose për ndërtimet e dyta;</w:t>
      </w:r>
    </w:p>
    <w:p w:rsidR="009B4400" w:rsidRPr="007E3F06" w:rsidRDefault="00B31FB2" w:rsidP="00B31FB2">
      <w:pPr>
        <w:pStyle w:val="paragrafi0"/>
        <w:numPr>
          <w:ilvl w:val="0"/>
          <w:numId w:val="10"/>
        </w:numPr>
        <w:spacing w:before="0" w:beforeAutospacing="0" w:after="0" w:afterAutospacing="0"/>
        <w:ind w:left="1080"/>
        <w:jc w:val="both"/>
        <w:rPr>
          <w:sz w:val="28"/>
          <w:szCs w:val="28"/>
          <w:lang w:val="sq-AL"/>
        </w:rPr>
      </w:pPr>
      <w:r>
        <w:rPr>
          <w:sz w:val="28"/>
          <w:szCs w:val="28"/>
          <w:lang w:val="sq-AL"/>
        </w:rPr>
        <w:t>t</w:t>
      </w:r>
      <w:r w:rsidR="009B4400" w:rsidRPr="007E3F06">
        <w:rPr>
          <w:sz w:val="28"/>
          <w:szCs w:val="28"/>
          <w:lang w:val="sq-AL"/>
        </w:rPr>
        <w:t>arifa e shërbimit shtesë, sipas pikës 2, të nenit 18, të këtij ligji;</w:t>
      </w:r>
    </w:p>
    <w:p w:rsidR="009B4400" w:rsidRPr="007E3F06" w:rsidRDefault="009B4400" w:rsidP="00B31FB2">
      <w:pPr>
        <w:pStyle w:val="paragrafi0"/>
        <w:spacing w:before="0" w:beforeAutospacing="0" w:after="0" w:afterAutospacing="0"/>
        <w:ind w:left="1080" w:hanging="540"/>
        <w:jc w:val="both"/>
        <w:rPr>
          <w:sz w:val="28"/>
          <w:szCs w:val="28"/>
          <w:lang w:val="sq-AL"/>
        </w:rPr>
      </w:pPr>
      <w:r w:rsidRPr="007E3F06">
        <w:rPr>
          <w:sz w:val="28"/>
          <w:szCs w:val="28"/>
          <w:lang w:val="sq-AL"/>
        </w:rPr>
        <w:t>dh)</w:t>
      </w:r>
      <w:r w:rsidR="00B31FB2">
        <w:rPr>
          <w:sz w:val="28"/>
          <w:szCs w:val="28"/>
          <w:lang w:val="sq-AL"/>
        </w:rPr>
        <w:t xml:space="preserve"> t</w:t>
      </w:r>
      <w:r w:rsidRPr="007E3F06">
        <w:rPr>
          <w:sz w:val="28"/>
          <w:szCs w:val="28"/>
          <w:lang w:val="sq-AL"/>
        </w:rPr>
        <w:t>arifat e shërbimit për objektet pa titull dhe oborret në përdorim, sipas nenit 30, të këtij ligji;</w:t>
      </w:r>
    </w:p>
    <w:p w:rsidR="00B31FB2" w:rsidRDefault="00B31FB2" w:rsidP="00B31FB2">
      <w:pPr>
        <w:pStyle w:val="paragrafi0"/>
        <w:numPr>
          <w:ilvl w:val="0"/>
          <w:numId w:val="10"/>
        </w:numPr>
        <w:spacing w:before="0" w:beforeAutospacing="0" w:after="0" w:afterAutospacing="0"/>
        <w:ind w:left="1080"/>
        <w:jc w:val="both"/>
        <w:rPr>
          <w:sz w:val="28"/>
          <w:szCs w:val="28"/>
          <w:lang w:val="sq-AL"/>
        </w:rPr>
      </w:pPr>
      <w:r>
        <w:rPr>
          <w:sz w:val="28"/>
          <w:szCs w:val="28"/>
          <w:lang w:val="sq-AL"/>
        </w:rPr>
        <w:t>g</w:t>
      </w:r>
      <w:r w:rsidR="009B4400" w:rsidRPr="007E3F06">
        <w:rPr>
          <w:sz w:val="28"/>
          <w:szCs w:val="28"/>
          <w:lang w:val="sq-AL"/>
        </w:rPr>
        <w:t>joba për mosrespektimin e lejes së ndërtimit</w:t>
      </w:r>
      <w:r>
        <w:rPr>
          <w:sz w:val="28"/>
          <w:szCs w:val="28"/>
          <w:lang w:val="sq-AL"/>
        </w:rPr>
        <w:t xml:space="preserve"> </w:t>
      </w:r>
      <w:r w:rsidR="009B4400" w:rsidRPr="007E3F06">
        <w:rPr>
          <w:sz w:val="28"/>
          <w:szCs w:val="28"/>
          <w:lang w:val="sq-AL"/>
        </w:rPr>
        <w:t>nga subjektet ndërtues</w:t>
      </w:r>
      <w:r>
        <w:rPr>
          <w:sz w:val="28"/>
          <w:szCs w:val="28"/>
          <w:lang w:val="sq-AL"/>
        </w:rPr>
        <w:t>e</w:t>
      </w:r>
      <w:r w:rsidR="009B4400" w:rsidRPr="007E3F06">
        <w:rPr>
          <w:sz w:val="28"/>
          <w:szCs w:val="28"/>
          <w:lang w:val="sq-AL"/>
        </w:rPr>
        <w:t>/</w:t>
      </w:r>
      <w:proofErr w:type="spellStart"/>
      <w:r w:rsidR="009B4400" w:rsidRPr="007E3F06">
        <w:rPr>
          <w:sz w:val="28"/>
          <w:szCs w:val="28"/>
          <w:lang w:val="sq-AL"/>
        </w:rPr>
        <w:t>investitor</w:t>
      </w:r>
      <w:r>
        <w:rPr>
          <w:sz w:val="28"/>
          <w:szCs w:val="28"/>
          <w:lang w:val="sq-AL"/>
        </w:rPr>
        <w:t>e</w:t>
      </w:r>
      <w:proofErr w:type="spellEnd"/>
      <w:r w:rsidR="009B4400" w:rsidRPr="007E3F06">
        <w:rPr>
          <w:sz w:val="28"/>
          <w:szCs w:val="28"/>
          <w:lang w:val="sq-AL"/>
        </w:rPr>
        <w:t>, për objektet me shkelje të lejes së ndërtimit, që legalizohen sipas këtij ligji</w:t>
      </w:r>
      <w:r>
        <w:rPr>
          <w:sz w:val="28"/>
          <w:szCs w:val="28"/>
          <w:lang w:val="sq-AL"/>
        </w:rPr>
        <w:t xml:space="preserve">; </w:t>
      </w:r>
    </w:p>
    <w:p w:rsidR="009B4400" w:rsidRDefault="00B31FB2" w:rsidP="00B31FB2">
      <w:pPr>
        <w:pStyle w:val="paragrafi0"/>
        <w:spacing w:before="0" w:beforeAutospacing="0" w:after="0" w:afterAutospacing="0"/>
        <w:ind w:left="1080" w:hanging="360"/>
        <w:jc w:val="both"/>
        <w:rPr>
          <w:sz w:val="28"/>
          <w:szCs w:val="28"/>
          <w:lang w:val="sq-AL"/>
        </w:rPr>
      </w:pPr>
      <w:r>
        <w:rPr>
          <w:sz w:val="28"/>
          <w:szCs w:val="28"/>
          <w:lang w:val="sq-AL"/>
        </w:rPr>
        <w:t xml:space="preserve">ë) </w:t>
      </w:r>
      <w:r w:rsidR="009B4400" w:rsidRPr="007E3F06">
        <w:rPr>
          <w:sz w:val="28"/>
          <w:szCs w:val="28"/>
          <w:lang w:val="sq-AL"/>
        </w:rPr>
        <w:t xml:space="preserve"> </w:t>
      </w:r>
      <w:r>
        <w:rPr>
          <w:sz w:val="28"/>
          <w:szCs w:val="28"/>
          <w:lang w:val="sq-AL"/>
        </w:rPr>
        <w:t>t</w:t>
      </w:r>
      <w:r w:rsidR="009B4400" w:rsidRPr="007E3F06">
        <w:rPr>
          <w:sz w:val="28"/>
          <w:szCs w:val="28"/>
          <w:lang w:val="sq-AL"/>
        </w:rPr>
        <w:t>arifa për regjistrimin e pronave shtetërore të pushtetit qendror</w:t>
      </w:r>
      <w:r>
        <w:rPr>
          <w:sz w:val="28"/>
          <w:szCs w:val="28"/>
          <w:lang w:val="sq-AL"/>
        </w:rPr>
        <w:t xml:space="preserve"> </w:t>
      </w:r>
      <w:r w:rsidR="009B4400" w:rsidRPr="007E3F06">
        <w:rPr>
          <w:sz w:val="28"/>
          <w:szCs w:val="28"/>
          <w:lang w:val="sq-AL"/>
        </w:rPr>
        <w:t>apo të transferuara te</w:t>
      </w:r>
      <w:r>
        <w:rPr>
          <w:sz w:val="28"/>
          <w:szCs w:val="28"/>
          <w:lang w:val="sq-AL"/>
        </w:rPr>
        <w:t xml:space="preserve"> </w:t>
      </w:r>
      <w:r w:rsidR="009B4400" w:rsidRPr="007E3F06">
        <w:rPr>
          <w:sz w:val="28"/>
          <w:szCs w:val="28"/>
          <w:lang w:val="sq-AL"/>
        </w:rPr>
        <w:t>NJVV-të.</w:t>
      </w:r>
      <w:r>
        <w:rPr>
          <w:sz w:val="28"/>
          <w:szCs w:val="28"/>
          <w:lang w:val="sq-AL"/>
        </w:rPr>
        <w:t xml:space="preserve"> </w:t>
      </w:r>
    </w:p>
    <w:p w:rsidR="00B31FB2" w:rsidRPr="007E3F06" w:rsidRDefault="00B31FB2" w:rsidP="00B31FB2">
      <w:pPr>
        <w:pStyle w:val="paragrafi0"/>
        <w:spacing w:before="0" w:beforeAutospacing="0" w:after="0" w:afterAutospacing="0"/>
        <w:ind w:left="1080" w:hanging="360"/>
        <w:jc w:val="both"/>
        <w:rPr>
          <w:sz w:val="28"/>
          <w:szCs w:val="28"/>
          <w:lang w:val="sq-AL"/>
        </w:rPr>
      </w:pPr>
    </w:p>
    <w:p w:rsidR="009B4400" w:rsidRDefault="009B4400" w:rsidP="00446DFD">
      <w:pPr>
        <w:pStyle w:val="paragrafi0"/>
        <w:numPr>
          <w:ilvl w:val="0"/>
          <w:numId w:val="77"/>
        </w:numPr>
        <w:spacing w:before="0" w:beforeAutospacing="0" w:after="0" w:afterAutospacing="0"/>
        <w:ind w:left="540"/>
        <w:jc w:val="both"/>
        <w:rPr>
          <w:sz w:val="28"/>
          <w:szCs w:val="28"/>
          <w:lang w:val="sq-AL"/>
        </w:rPr>
      </w:pPr>
      <w:r w:rsidRPr="007E3F06">
        <w:rPr>
          <w:sz w:val="28"/>
          <w:szCs w:val="28"/>
          <w:lang w:val="sq-AL"/>
        </w:rPr>
        <w:t>Të ardhurat e arkëtuara sipas këtij ligji përdoren nga ASHK</w:t>
      </w:r>
      <w:r w:rsidR="00B31FB2">
        <w:rPr>
          <w:sz w:val="28"/>
          <w:szCs w:val="28"/>
          <w:lang w:val="sq-AL"/>
        </w:rPr>
        <w:t>-ja</w:t>
      </w:r>
      <w:r w:rsidRPr="007E3F06">
        <w:rPr>
          <w:sz w:val="28"/>
          <w:szCs w:val="28"/>
          <w:lang w:val="sq-AL"/>
        </w:rPr>
        <w:t xml:space="preserve"> për mbulimin e shpenzimeve të regjistrimit fillestar, përmirësimit</w:t>
      </w:r>
      <w:r w:rsidR="004F22F2">
        <w:rPr>
          <w:sz w:val="28"/>
          <w:szCs w:val="28"/>
          <w:lang w:val="sq-AL"/>
        </w:rPr>
        <w:t>/</w:t>
      </w:r>
      <w:r w:rsidRPr="007E3F06">
        <w:rPr>
          <w:sz w:val="28"/>
          <w:szCs w:val="28"/>
          <w:lang w:val="sq-AL"/>
        </w:rPr>
        <w:t xml:space="preserve">përditësimit dhe </w:t>
      </w:r>
      <w:r w:rsidR="00837077">
        <w:rPr>
          <w:sz w:val="28"/>
          <w:szCs w:val="28"/>
          <w:lang w:val="sq-AL"/>
        </w:rPr>
        <w:t>digjital</w:t>
      </w:r>
      <w:r w:rsidRPr="007E3F06">
        <w:rPr>
          <w:sz w:val="28"/>
          <w:szCs w:val="28"/>
          <w:lang w:val="sq-AL"/>
        </w:rPr>
        <w:t xml:space="preserve">izimit të </w:t>
      </w:r>
      <w:proofErr w:type="spellStart"/>
      <w:r w:rsidRPr="007E3F06">
        <w:rPr>
          <w:sz w:val="28"/>
          <w:szCs w:val="28"/>
          <w:lang w:val="sq-AL"/>
        </w:rPr>
        <w:t>të</w:t>
      </w:r>
      <w:proofErr w:type="spellEnd"/>
      <w:r w:rsidRPr="007E3F06">
        <w:rPr>
          <w:sz w:val="28"/>
          <w:szCs w:val="28"/>
          <w:lang w:val="sq-AL"/>
        </w:rPr>
        <w:t xml:space="preserve"> dhënave. Përjashtohet</w:t>
      </w:r>
      <w:r w:rsidR="00B31FB2">
        <w:rPr>
          <w:sz w:val="28"/>
          <w:szCs w:val="28"/>
          <w:lang w:val="sq-AL"/>
        </w:rPr>
        <w:t>,</w:t>
      </w:r>
      <w:r w:rsidRPr="007E3F06">
        <w:rPr>
          <w:sz w:val="28"/>
          <w:szCs w:val="28"/>
          <w:lang w:val="sq-AL"/>
        </w:rPr>
        <w:t xml:space="preserve"> këtu, 50% e të ardhurave të krijuara sipas </w:t>
      </w:r>
      <w:r w:rsidR="00B31FB2">
        <w:rPr>
          <w:sz w:val="28"/>
          <w:szCs w:val="28"/>
          <w:lang w:val="sq-AL"/>
        </w:rPr>
        <w:t>shkronjave “</w:t>
      </w:r>
      <w:r w:rsidRPr="007E3F06">
        <w:rPr>
          <w:sz w:val="28"/>
          <w:szCs w:val="28"/>
          <w:lang w:val="sq-AL"/>
        </w:rPr>
        <w:t>a</w:t>
      </w:r>
      <w:r w:rsidR="00B31FB2">
        <w:rPr>
          <w:sz w:val="28"/>
          <w:szCs w:val="28"/>
          <w:lang w:val="sq-AL"/>
        </w:rPr>
        <w:t>”, “</w:t>
      </w:r>
      <w:r w:rsidRPr="007E3F06">
        <w:rPr>
          <w:sz w:val="28"/>
          <w:szCs w:val="28"/>
          <w:lang w:val="sq-AL"/>
        </w:rPr>
        <w:t>b</w:t>
      </w:r>
      <w:r w:rsidR="00B31FB2">
        <w:rPr>
          <w:sz w:val="28"/>
          <w:szCs w:val="28"/>
          <w:lang w:val="sq-AL"/>
        </w:rPr>
        <w:t xml:space="preserve">” </w:t>
      </w:r>
      <w:r w:rsidRPr="007E3F06">
        <w:rPr>
          <w:sz w:val="28"/>
          <w:szCs w:val="28"/>
          <w:lang w:val="sq-AL"/>
        </w:rPr>
        <w:t xml:space="preserve">dhe </w:t>
      </w:r>
      <w:r w:rsidR="00B31FB2">
        <w:rPr>
          <w:sz w:val="28"/>
          <w:szCs w:val="28"/>
          <w:lang w:val="sq-AL"/>
        </w:rPr>
        <w:t>“</w:t>
      </w:r>
      <w:r w:rsidRPr="007E3F06">
        <w:rPr>
          <w:sz w:val="28"/>
          <w:szCs w:val="28"/>
          <w:lang w:val="sq-AL"/>
        </w:rPr>
        <w:t>c</w:t>
      </w:r>
      <w:r w:rsidR="00B31FB2">
        <w:rPr>
          <w:sz w:val="28"/>
          <w:szCs w:val="28"/>
          <w:lang w:val="sq-AL"/>
        </w:rPr>
        <w:t xml:space="preserve">”, </w:t>
      </w:r>
      <w:r w:rsidRPr="007E3F06">
        <w:rPr>
          <w:sz w:val="28"/>
          <w:szCs w:val="28"/>
          <w:lang w:val="sq-AL"/>
        </w:rPr>
        <w:t>të këtij neni, të cilat kalojnë në fondin e kompensimit financiar të pronave, sipas përcaktimeve të ligjit nr.133/2015</w:t>
      </w:r>
      <w:r w:rsidR="00B31FB2">
        <w:rPr>
          <w:sz w:val="28"/>
          <w:szCs w:val="28"/>
          <w:lang w:val="sq-AL"/>
        </w:rPr>
        <w:t xml:space="preserve">, </w:t>
      </w:r>
      <w:r w:rsidRPr="007E3F06">
        <w:rPr>
          <w:sz w:val="28"/>
          <w:szCs w:val="28"/>
          <w:lang w:val="sq-AL"/>
        </w:rPr>
        <w:t xml:space="preserve"> </w:t>
      </w:r>
      <w:r w:rsidR="00B31FB2">
        <w:rPr>
          <w:sz w:val="28"/>
          <w:szCs w:val="28"/>
          <w:lang w:val="sq-AL"/>
        </w:rPr>
        <w:t>“</w:t>
      </w:r>
      <w:r w:rsidRPr="007E3F06">
        <w:rPr>
          <w:sz w:val="28"/>
          <w:szCs w:val="28"/>
          <w:lang w:val="sq-AL"/>
        </w:rPr>
        <w:t xml:space="preserve">Për trajtimin e pronës dhe përfundimin e procesit të kompensimit të pronave”, </w:t>
      </w:r>
      <w:r w:rsidR="00B31FB2">
        <w:rPr>
          <w:sz w:val="28"/>
          <w:szCs w:val="28"/>
          <w:lang w:val="sq-AL"/>
        </w:rPr>
        <w:t>t</w:t>
      </w:r>
      <w:r w:rsidR="00571DB9">
        <w:rPr>
          <w:sz w:val="28"/>
          <w:szCs w:val="28"/>
          <w:lang w:val="sq-AL"/>
        </w:rPr>
        <w:t>ë</w:t>
      </w:r>
      <w:r w:rsidRPr="007E3F06">
        <w:rPr>
          <w:sz w:val="28"/>
          <w:szCs w:val="28"/>
          <w:lang w:val="sq-AL"/>
        </w:rPr>
        <w:t xml:space="preserve"> ndryshuar.</w:t>
      </w:r>
      <w:r w:rsidR="00B31FB2">
        <w:rPr>
          <w:sz w:val="28"/>
          <w:szCs w:val="28"/>
          <w:lang w:val="sq-AL"/>
        </w:rPr>
        <w:t xml:space="preserve"> </w:t>
      </w:r>
    </w:p>
    <w:p w:rsidR="00B31FB2" w:rsidRPr="007E3F06" w:rsidRDefault="00B31FB2" w:rsidP="00B31FB2">
      <w:pPr>
        <w:pStyle w:val="paragrafi0"/>
        <w:spacing w:before="0" w:beforeAutospacing="0" w:after="0" w:afterAutospacing="0"/>
        <w:ind w:left="540"/>
        <w:jc w:val="both"/>
        <w:rPr>
          <w:sz w:val="28"/>
          <w:szCs w:val="28"/>
          <w:lang w:val="sq-AL"/>
        </w:rPr>
      </w:pPr>
    </w:p>
    <w:p w:rsidR="009B4400" w:rsidRPr="007E3F06" w:rsidRDefault="009B4400" w:rsidP="00446DFD">
      <w:pPr>
        <w:pStyle w:val="ListParagraph"/>
        <w:numPr>
          <w:ilvl w:val="0"/>
          <w:numId w:val="77"/>
        </w:numPr>
        <w:tabs>
          <w:tab w:val="left" w:pos="180"/>
          <w:tab w:val="left" w:pos="270"/>
        </w:tabs>
        <w:spacing w:after="0" w:line="240" w:lineRule="auto"/>
        <w:ind w:left="540"/>
        <w:jc w:val="both"/>
        <w:rPr>
          <w:rFonts w:ascii="Times New Roman" w:hAnsi="Times New Roman"/>
          <w:sz w:val="28"/>
          <w:szCs w:val="28"/>
          <w:lang w:val="sq-AL"/>
        </w:rPr>
      </w:pPr>
      <w:bookmarkStart w:id="15" w:name="_Hlk528667479"/>
      <w:r w:rsidRPr="007E3F06">
        <w:rPr>
          <w:rFonts w:ascii="Times New Roman" w:hAnsi="Times New Roman"/>
          <w:sz w:val="28"/>
          <w:szCs w:val="28"/>
          <w:lang w:val="sq-AL"/>
        </w:rPr>
        <w:t>Vlera e tarifave të shërbimit, masa e gjobës për mosrespektimin e lejes së ndërtimit</w:t>
      </w:r>
      <w:r w:rsidR="00B31FB2">
        <w:rPr>
          <w:rFonts w:ascii="Times New Roman" w:hAnsi="Times New Roman"/>
          <w:sz w:val="28"/>
          <w:szCs w:val="28"/>
          <w:lang w:val="sq-AL"/>
        </w:rPr>
        <w:t xml:space="preserve"> </w:t>
      </w:r>
      <w:r w:rsidRPr="007E3F06">
        <w:rPr>
          <w:rFonts w:ascii="Times New Roman" w:hAnsi="Times New Roman"/>
          <w:sz w:val="28"/>
          <w:szCs w:val="28"/>
          <w:lang w:val="sq-AL"/>
        </w:rPr>
        <w:t>si dhe mënyra e llogaritjes, mbledhjes dhe administrimit të tyre</w:t>
      </w:r>
      <w:bookmarkEnd w:id="15"/>
      <w:r w:rsidRPr="007E3F06">
        <w:rPr>
          <w:rFonts w:ascii="Times New Roman" w:hAnsi="Times New Roman"/>
          <w:sz w:val="28"/>
          <w:szCs w:val="28"/>
          <w:lang w:val="sq-AL"/>
        </w:rPr>
        <w:t xml:space="preserve"> përcaktohen me vendim të Këshillit të Ministrave.</w:t>
      </w:r>
    </w:p>
    <w:p w:rsidR="009B4400" w:rsidRPr="007E3F06" w:rsidRDefault="009B4400" w:rsidP="00FC2EEF">
      <w:pPr>
        <w:pStyle w:val="ListParagraph"/>
        <w:spacing w:after="0" w:line="240" w:lineRule="auto"/>
        <w:ind w:left="540" w:hanging="360"/>
        <w:jc w:val="center"/>
        <w:rPr>
          <w:rFonts w:ascii="Times New Roman" w:hAnsi="Times New Roman"/>
          <w:sz w:val="28"/>
          <w:szCs w:val="28"/>
          <w:lang w:val="sq-AL"/>
        </w:rPr>
      </w:pPr>
    </w:p>
    <w:p w:rsidR="009B4400" w:rsidRPr="007E3F06" w:rsidRDefault="009B4400" w:rsidP="00FC2EEF">
      <w:pPr>
        <w:pStyle w:val="ListParagraph"/>
        <w:spacing w:after="0" w:line="240" w:lineRule="auto"/>
        <w:ind w:left="540" w:hanging="360"/>
        <w:jc w:val="center"/>
        <w:rPr>
          <w:rFonts w:ascii="Times New Roman" w:hAnsi="Times New Roman"/>
          <w:sz w:val="28"/>
          <w:szCs w:val="28"/>
          <w:lang w:val="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sz w:val="28"/>
          <w:szCs w:val="28"/>
          <w:lang w:val="sq-AL"/>
        </w:rPr>
      </w:pPr>
      <w:r w:rsidRPr="007E3F06">
        <w:rPr>
          <w:rFonts w:ascii="Times New Roman" w:hAnsi="Times New Roman"/>
          <w:b/>
          <w:sz w:val="28"/>
          <w:szCs w:val="28"/>
          <w:lang w:val="sq-AL"/>
        </w:rPr>
        <w:t>KREU XI</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 xml:space="preserve">DISPOZITA KALIMTARE DHE TË FUNDIT </w:t>
      </w:r>
    </w:p>
    <w:p w:rsidR="009B4400" w:rsidRPr="007E3F06" w:rsidRDefault="009B4400" w:rsidP="00FC2EEF">
      <w:pPr>
        <w:autoSpaceDE w:val="0"/>
        <w:autoSpaceDN w:val="0"/>
        <w:adjustRightInd w:val="0"/>
        <w:spacing w:after="0" w:line="240" w:lineRule="auto"/>
        <w:ind w:left="540" w:hanging="360"/>
        <w:jc w:val="center"/>
        <w:rPr>
          <w:rFonts w:ascii="Times New Roman" w:hAnsi="Times New Roman"/>
          <w:sz w:val="28"/>
          <w:szCs w:val="28"/>
          <w:lang w:val="sq-AL"/>
        </w:rPr>
      </w:pPr>
    </w:p>
    <w:p w:rsidR="009B4400" w:rsidRPr="007E3F06" w:rsidRDefault="009B4400" w:rsidP="00FC2EEF">
      <w:pPr>
        <w:pStyle w:val="ListParagraph"/>
        <w:shd w:val="clear" w:color="auto" w:fill="FFFFFF"/>
        <w:spacing w:after="0" w:line="240" w:lineRule="auto"/>
        <w:ind w:left="540" w:hanging="360"/>
        <w:jc w:val="center"/>
        <w:rPr>
          <w:rFonts w:ascii="Times New Roman" w:eastAsia="Times New Roman" w:hAnsi="Times New Roman"/>
          <w:b/>
          <w:bCs/>
          <w:sz w:val="28"/>
          <w:szCs w:val="28"/>
          <w:lang w:val="sq-AL"/>
        </w:rPr>
      </w:pPr>
      <w:r w:rsidRPr="007E3F06">
        <w:rPr>
          <w:rFonts w:ascii="Times New Roman" w:eastAsia="Times New Roman" w:hAnsi="Times New Roman"/>
          <w:b/>
          <w:bCs/>
          <w:sz w:val="28"/>
          <w:szCs w:val="28"/>
          <w:lang w:val="sq-AL"/>
        </w:rPr>
        <w:t>Neni 66</w:t>
      </w:r>
    </w:p>
    <w:p w:rsidR="009B4400" w:rsidRPr="007E3F06" w:rsidRDefault="009B4400" w:rsidP="00FC2EEF">
      <w:pPr>
        <w:pStyle w:val="ListParagraph"/>
        <w:shd w:val="clear" w:color="auto" w:fill="FFFFFF"/>
        <w:spacing w:after="0" w:line="240" w:lineRule="auto"/>
        <w:ind w:left="540" w:hanging="360"/>
        <w:jc w:val="center"/>
        <w:rPr>
          <w:rFonts w:ascii="Times New Roman" w:eastAsia="Times New Roman" w:hAnsi="Times New Roman"/>
          <w:b/>
          <w:bCs/>
          <w:sz w:val="28"/>
          <w:szCs w:val="28"/>
          <w:lang w:val="sq-AL"/>
        </w:rPr>
      </w:pPr>
      <w:r w:rsidRPr="007E3F06">
        <w:rPr>
          <w:rFonts w:ascii="Times New Roman" w:eastAsia="Times New Roman" w:hAnsi="Times New Roman"/>
          <w:b/>
          <w:bCs/>
          <w:sz w:val="28"/>
          <w:szCs w:val="28"/>
          <w:lang w:val="sq-AL"/>
        </w:rPr>
        <w:t>Aktet e marrjes së tokës në pronësi dhe verifikimi i titujve</w:t>
      </w:r>
    </w:p>
    <w:p w:rsidR="009B4400" w:rsidRPr="007E3F06" w:rsidRDefault="009B4400" w:rsidP="00FC2EEF">
      <w:pPr>
        <w:shd w:val="clear" w:color="auto" w:fill="FFFFFF"/>
        <w:spacing w:after="0" w:line="240" w:lineRule="auto"/>
        <w:ind w:left="540" w:hanging="360"/>
        <w:rPr>
          <w:rFonts w:ascii="Times New Roman" w:eastAsia="Times New Roman" w:hAnsi="Times New Roman"/>
          <w:b/>
          <w:bCs/>
          <w:sz w:val="28"/>
          <w:szCs w:val="28"/>
          <w:lang w:val="sq-AL"/>
        </w:rPr>
      </w:pPr>
    </w:p>
    <w:p w:rsidR="009B4400" w:rsidRDefault="009B4400" w:rsidP="00446DFD">
      <w:pPr>
        <w:pStyle w:val="ListParagraph"/>
        <w:numPr>
          <w:ilvl w:val="0"/>
          <w:numId w:val="30"/>
        </w:numPr>
        <w:shd w:val="clear" w:color="auto" w:fill="FFFFFF"/>
        <w:spacing w:after="0" w:line="240" w:lineRule="auto"/>
        <w:ind w:left="540"/>
        <w:jc w:val="both"/>
        <w:rPr>
          <w:rFonts w:ascii="Times New Roman" w:eastAsia="Times New Roman" w:hAnsi="Times New Roman"/>
          <w:bCs/>
          <w:sz w:val="28"/>
          <w:szCs w:val="28"/>
          <w:lang w:val="sq-AL"/>
        </w:rPr>
      </w:pPr>
      <w:r w:rsidRPr="007E3F06">
        <w:rPr>
          <w:rFonts w:ascii="Times New Roman" w:eastAsia="Times New Roman" w:hAnsi="Times New Roman"/>
          <w:bCs/>
          <w:sz w:val="28"/>
          <w:szCs w:val="28"/>
          <w:lang w:val="sq-AL"/>
        </w:rPr>
        <w:lastRenderedPageBreak/>
        <w:t>Nëse</w:t>
      </w:r>
      <w:r w:rsidR="001963B0">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me një me vendim gjyqësor të formës së prerë, përpara hyrjes në fuqi të këtij ligji</w:t>
      </w:r>
      <w:r w:rsidR="001963B0">
        <w:rPr>
          <w:rFonts w:ascii="Times New Roman" w:eastAsia="Times New Roman" w:hAnsi="Times New Roman"/>
          <w:bCs/>
          <w:sz w:val="28"/>
          <w:szCs w:val="28"/>
          <w:lang w:val="sq-AL"/>
        </w:rPr>
        <w:t xml:space="preserve"> </w:t>
      </w:r>
      <w:r w:rsidRPr="007E3F06">
        <w:rPr>
          <w:rFonts w:ascii="Times New Roman" w:eastAsia="Times New Roman" w:hAnsi="Times New Roman"/>
          <w:bCs/>
          <w:sz w:val="28"/>
          <w:szCs w:val="28"/>
          <w:lang w:val="sq-AL"/>
        </w:rPr>
        <w:t>është vendosur ndryshe, kriteret dhe procedurat sipas neneve 7 e 8</w:t>
      </w:r>
      <w:r w:rsidR="001963B0">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të ligjit</w:t>
      </w:r>
      <w:r w:rsidR="001963B0">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janë të </w:t>
      </w:r>
      <w:proofErr w:type="spellStart"/>
      <w:r w:rsidRPr="007E3F06">
        <w:rPr>
          <w:rFonts w:ascii="Times New Roman" w:eastAsia="Times New Roman" w:hAnsi="Times New Roman"/>
          <w:bCs/>
          <w:sz w:val="28"/>
          <w:szCs w:val="28"/>
          <w:lang w:val="sq-AL"/>
        </w:rPr>
        <w:t>paaplikueshme</w:t>
      </w:r>
      <w:proofErr w:type="spellEnd"/>
      <w:r w:rsidRPr="007E3F06">
        <w:rPr>
          <w:rFonts w:ascii="Times New Roman" w:eastAsia="Times New Roman" w:hAnsi="Times New Roman"/>
          <w:bCs/>
          <w:sz w:val="28"/>
          <w:szCs w:val="28"/>
          <w:lang w:val="sq-AL"/>
        </w:rPr>
        <w:t>. Këtu përfshihet edhe rasti kur gjykata ka vendosur detyrimin për regjistrim të AMTP</w:t>
      </w:r>
      <w:r w:rsidR="001963B0">
        <w:rPr>
          <w:rFonts w:ascii="Times New Roman" w:eastAsia="Times New Roman" w:hAnsi="Times New Roman"/>
          <w:bCs/>
          <w:sz w:val="28"/>
          <w:szCs w:val="28"/>
          <w:lang w:val="sq-AL"/>
        </w:rPr>
        <w:t>-s</w:t>
      </w:r>
      <w:r w:rsidR="00571DB9">
        <w:rPr>
          <w:rFonts w:ascii="Times New Roman" w:eastAsia="Times New Roman" w:hAnsi="Times New Roman"/>
          <w:bCs/>
          <w:sz w:val="28"/>
          <w:szCs w:val="28"/>
          <w:lang w:val="sq-AL"/>
        </w:rPr>
        <w:t>ë</w:t>
      </w:r>
      <w:r w:rsidRPr="007E3F06">
        <w:rPr>
          <w:rFonts w:ascii="Times New Roman" w:eastAsia="Times New Roman" w:hAnsi="Times New Roman"/>
          <w:bCs/>
          <w:sz w:val="28"/>
          <w:szCs w:val="28"/>
          <w:lang w:val="sq-AL"/>
        </w:rPr>
        <w:t>.</w:t>
      </w:r>
      <w:r w:rsidR="001963B0">
        <w:rPr>
          <w:rFonts w:ascii="Times New Roman" w:eastAsia="Times New Roman" w:hAnsi="Times New Roman"/>
          <w:bCs/>
          <w:sz w:val="28"/>
          <w:szCs w:val="28"/>
          <w:lang w:val="sq-AL"/>
        </w:rPr>
        <w:t xml:space="preserve"> </w:t>
      </w:r>
    </w:p>
    <w:p w:rsidR="001963B0" w:rsidRPr="007E3F06" w:rsidRDefault="001963B0" w:rsidP="001963B0">
      <w:pPr>
        <w:pStyle w:val="ListParagraph"/>
        <w:shd w:val="clear" w:color="auto" w:fill="FFFFFF"/>
        <w:spacing w:after="0" w:line="240" w:lineRule="auto"/>
        <w:ind w:left="540"/>
        <w:jc w:val="both"/>
        <w:rPr>
          <w:rFonts w:ascii="Times New Roman" w:eastAsia="Times New Roman" w:hAnsi="Times New Roman"/>
          <w:bCs/>
          <w:sz w:val="28"/>
          <w:szCs w:val="28"/>
          <w:lang w:val="sq-AL"/>
        </w:rPr>
      </w:pPr>
    </w:p>
    <w:p w:rsidR="009B4400" w:rsidRDefault="009B4400" w:rsidP="00446DFD">
      <w:pPr>
        <w:pStyle w:val="ListParagraph"/>
        <w:numPr>
          <w:ilvl w:val="0"/>
          <w:numId w:val="30"/>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7E3F06">
        <w:rPr>
          <w:rFonts w:ascii="Times New Roman" w:eastAsia="Times New Roman" w:hAnsi="Times New Roman"/>
          <w:bCs/>
          <w:sz w:val="28"/>
          <w:szCs w:val="28"/>
          <w:lang w:val="sq-AL"/>
        </w:rPr>
        <w:t>Me hyrjen në fuqi të këtij ligji, procedimet administrative të komisioneve vendore</w:t>
      </w:r>
      <w:r w:rsidR="00F025C2">
        <w:rPr>
          <w:rFonts w:ascii="Times New Roman" w:eastAsia="Times New Roman" w:hAnsi="Times New Roman"/>
          <w:bCs/>
          <w:sz w:val="28"/>
          <w:szCs w:val="28"/>
          <w:lang w:val="sq-AL"/>
        </w:rPr>
        <w:t xml:space="preserve"> </w:t>
      </w:r>
      <w:r w:rsidRPr="007E3F06">
        <w:rPr>
          <w:rFonts w:ascii="Times New Roman" w:eastAsia="Times New Roman" w:hAnsi="Times New Roman"/>
          <w:bCs/>
          <w:sz w:val="28"/>
          <w:szCs w:val="28"/>
          <w:lang w:val="sq-AL"/>
        </w:rPr>
        <w:t>për verifikimin e titujve mbi tokën bujqësore</w:t>
      </w:r>
      <w:r w:rsidR="00F025C2">
        <w:rPr>
          <w:rFonts w:ascii="Times New Roman" w:eastAsia="Times New Roman" w:hAnsi="Times New Roman"/>
          <w:bCs/>
          <w:sz w:val="28"/>
          <w:szCs w:val="28"/>
          <w:lang w:val="sq-AL"/>
        </w:rPr>
        <w:t xml:space="preserve"> </w:t>
      </w:r>
      <w:r w:rsidRPr="007E3F06">
        <w:rPr>
          <w:rFonts w:ascii="Times New Roman" w:eastAsia="Times New Roman" w:hAnsi="Times New Roman"/>
          <w:bCs/>
          <w:sz w:val="28"/>
          <w:szCs w:val="28"/>
          <w:lang w:val="sq-AL"/>
        </w:rPr>
        <w:t>pushohen.</w:t>
      </w:r>
      <w:r w:rsidR="00F025C2">
        <w:rPr>
          <w:rFonts w:ascii="Times New Roman" w:eastAsia="Times New Roman" w:hAnsi="Times New Roman"/>
          <w:bCs/>
          <w:sz w:val="28"/>
          <w:szCs w:val="28"/>
          <w:lang w:val="sq-AL"/>
        </w:rPr>
        <w:t xml:space="preserve"> </w:t>
      </w:r>
    </w:p>
    <w:p w:rsidR="00F025C2" w:rsidRPr="00F025C2" w:rsidRDefault="00F025C2" w:rsidP="00F025C2">
      <w:pPr>
        <w:pStyle w:val="ListParagraph"/>
        <w:rPr>
          <w:rFonts w:ascii="Times New Roman" w:eastAsia="Times New Roman" w:hAnsi="Times New Roman"/>
          <w:bCs/>
          <w:sz w:val="28"/>
          <w:szCs w:val="28"/>
          <w:lang w:val="sq-AL"/>
        </w:rPr>
      </w:pPr>
    </w:p>
    <w:p w:rsidR="009B4400" w:rsidRDefault="009B4400" w:rsidP="00446DFD">
      <w:pPr>
        <w:pStyle w:val="ListParagraph"/>
        <w:numPr>
          <w:ilvl w:val="0"/>
          <w:numId w:val="30"/>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F025C2">
        <w:rPr>
          <w:rFonts w:ascii="Times New Roman" w:eastAsia="Times New Roman" w:hAnsi="Times New Roman"/>
          <w:bCs/>
          <w:sz w:val="28"/>
          <w:szCs w:val="28"/>
          <w:lang w:val="sq-AL"/>
        </w:rPr>
        <w:t>Vendimet e miratuara të komisioneve vendore</w:t>
      </w:r>
      <w:r w:rsidR="00F025C2">
        <w:rPr>
          <w:rFonts w:ascii="Times New Roman" w:eastAsia="Times New Roman" w:hAnsi="Times New Roman"/>
          <w:bCs/>
          <w:sz w:val="28"/>
          <w:szCs w:val="28"/>
          <w:lang w:val="sq-AL"/>
        </w:rPr>
        <w:t xml:space="preserve"> </w:t>
      </w:r>
      <w:r w:rsidRPr="00F025C2">
        <w:rPr>
          <w:rFonts w:ascii="Times New Roman" w:eastAsia="Times New Roman" w:hAnsi="Times New Roman"/>
          <w:bCs/>
          <w:sz w:val="28"/>
          <w:szCs w:val="28"/>
          <w:lang w:val="sq-AL"/>
        </w:rPr>
        <w:t>për vlefshmërinë ligjore të titujve mbi tokën bujqësore</w:t>
      </w:r>
      <w:r w:rsidR="00F025C2">
        <w:rPr>
          <w:rFonts w:ascii="Times New Roman" w:eastAsia="Times New Roman" w:hAnsi="Times New Roman"/>
          <w:bCs/>
          <w:sz w:val="28"/>
          <w:szCs w:val="28"/>
          <w:lang w:val="sq-AL"/>
        </w:rPr>
        <w:t xml:space="preserve"> </w:t>
      </w:r>
      <w:r w:rsidRPr="00F025C2">
        <w:rPr>
          <w:rFonts w:ascii="Times New Roman" w:eastAsia="Times New Roman" w:hAnsi="Times New Roman"/>
          <w:bCs/>
          <w:sz w:val="28"/>
          <w:szCs w:val="28"/>
          <w:lang w:val="sq-AL"/>
        </w:rPr>
        <w:t>do të merren parasysh nga ASHK</w:t>
      </w:r>
      <w:r w:rsidR="00F025C2">
        <w:rPr>
          <w:rFonts w:ascii="Times New Roman" w:eastAsia="Times New Roman" w:hAnsi="Times New Roman"/>
          <w:bCs/>
          <w:sz w:val="28"/>
          <w:szCs w:val="28"/>
          <w:lang w:val="sq-AL"/>
        </w:rPr>
        <w:t xml:space="preserve">-ja </w:t>
      </w:r>
      <w:r w:rsidRPr="00F025C2">
        <w:rPr>
          <w:rFonts w:ascii="Times New Roman" w:eastAsia="Times New Roman" w:hAnsi="Times New Roman"/>
          <w:bCs/>
          <w:sz w:val="28"/>
          <w:szCs w:val="28"/>
          <w:lang w:val="sq-AL"/>
        </w:rPr>
        <w:t xml:space="preserve">për aq sa përputhen me përcaktimet e </w:t>
      </w:r>
      <w:r w:rsidR="00F025C2">
        <w:rPr>
          <w:rFonts w:ascii="Times New Roman" w:eastAsia="Times New Roman" w:hAnsi="Times New Roman"/>
          <w:bCs/>
          <w:sz w:val="28"/>
          <w:szCs w:val="28"/>
          <w:lang w:val="sq-AL"/>
        </w:rPr>
        <w:t>k</w:t>
      </w:r>
      <w:r w:rsidRPr="00F025C2">
        <w:rPr>
          <w:rFonts w:ascii="Times New Roman" w:eastAsia="Times New Roman" w:hAnsi="Times New Roman"/>
          <w:bCs/>
          <w:sz w:val="28"/>
          <w:szCs w:val="28"/>
          <w:lang w:val="sq-AL"/>
        </w:rPr>
        <w:t>reut II, seksioni 2, të këtij ligji.</w:t>
      </w:r>
      <w:r w:rsidR="00F025C2">
        <w:rPr>
          <w:rFonts w:ascii="Times New Roman" w:eastAsia="Times New Roman" w:hAnsi="Times New Roman"/>
          <w:bCs/>
          <w:sz w:val="28"/>
          <w:szCs w:val="28"/>
          <w:lang w:val="sq-AL"/>
        </w:rPr>
        <w:t xml:space="preserve"> </w:t>
      </w:r>
    </w:p>
    <w:p w:rsidR="00F025C2" w:rsidRPr="00F025C2" w:rsidRDefault="00F025C2" w:rsidP="00F025C2">
      <w:pPr>
        <w:pStyle w:val="ListParagraph"/>
        <w:rPr>
          <w:rFonts w:ascii="Times New Roman" w:eastAsia="Times New Roman" w:hAnsi="Times New Roman"/>
          <w:bCs/>
          <w:sz w:val="28"/>
          <w:szCs w:val="28"/>
          <w:lang w:val="sq-AL"/>
        </w:rPr>
      </w:pPr>
    </w:p>
    <w:p w:rsidR="009B4400" w:rsidRDefault="009B4400" w:rsidP="00446DFD">
      <w:pPr>
        <w:pStyle w:val="ListParagraph"/>
        <w:numPr>
          <w:ilvl w:val="0"/>
          <w:numId w:val="30"/>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F025C2">
        <w:rPr>
          <w:rFonts w:ascii="Times New Roman" w:eastAsia="Times New Roman" w:hAnsi="Times New Roman"/>
          <w:bCs/>
          <w:sz w:val="28"/>
          <w:szCs w:val="28"/>
          <w:lang w:val="sq-AL"/>
        </w:rPr>
        <w:t>Paditë për deklarimin e pavlefshmërisë/shfuqizimin e titujve mbi tokën bujqësore, të ngritura nga komisionet vendore</w:t>
      </w:r>
      <w:r w:rsidR="00F025C2">
        <w:rPr>
          <w:rFonts w:ascii="Times New Roman" w:eastAsia="Times New Roman" w:hAnsi="Times New Roman"/>
          <w:bCs/>
          <w:sz w:val="28"/>
          <w:szCs w:val="28"/>
          <w:lang w:val="sq-AL"/>
        </w:rPr>
        <w:t xml:space="preserve"> p</w:t>
      </w:r>
      <w:r w:rsidR="00571DB9">
        <w:rPr>
          <w:rFonts w:ascii="Times New Roman" w:eastAsia="Times New Roman" w:hAnsi="Times New Roman"/>
          <w:bCs/>
          <w:sz w:val="28"/>
          <w:szCs w:val="28"/>
          <w:lang w:val="sq-AL"/>
        </w:rPr>
        <w:t>ë</w:t>
      </w:r>
      <w:r w:rsidR="00F025C2">
        <w:rPr>
          <w:rFonts w:ascii="Times New Roman" w:eastAsia="Times New Roman" w:hAnsi="Times New Roman"/>
          <w:bCs/>
          <w:sz w:val="28"/>
          <w:szCs w:val="28"/>
          <w:lang w:val="sq-AL"/>
        </w:rPr>
        <w:t>r</w:t>
      </w:r>
      <w:r w:rsidRPr="00F025C2">
        <w:rPr>
          <w:rFonts w:ascii="Times New Roman" w:eastAsia="Times New Roman" w:hAnsi="Times New Roman"/>
          <w:bCs/>
          <w:sz w:val="28"/>
          <w:szCs w:val="28"/>
          <w:lang w:val="sq-AL"/>
        </w:rPr>
        <w:t xml:space="preserve">para hyrjes në fuqi të këtij ligji, për të cilat gjykimi nuk ka përfunduar me vendim të formës së prerë, gjykohen sipas kritereve të përcaktuara në kreun II, seksioni 2, </w:t>
      </w:r>
      <w:r w:rsidR="00F025C2">
        <w:rPr>
          <w:rFonts w:ascii="Times New Roman" w:eastAsia="Times New Roman" w:hAnsi="Times New Roman"/>
          <w:bCs/>
          <w:sz w:val="28"/>
          <w:szCs w:val="28"/>
          <w:lang w:val="sq-AL"/>
        </w:rPr>
        <w:t>t</w:t>
      </w:r>
      <w:r w:rsidR="00571DB9">
        <w:rPr>
          <w:rFonts w:ascii="Times New Roman" w:eastAsia="Times New Roman" w:hAnsi="Times New Roman"/>
          <w:bCs/>
          <w:sz w:val="28"/>
          <w:szCs w:val="28"/>
          <w:lang w:val="sq-AL"/>
        </w:rPr>
        <w:t>ë</w:t>
      </w:r>
      <w:r w:rsidRPr="00F025C2">
        <w:rPr>
          <w:rFonts w:ascii="Times New Roman" w:eastAsia="Times New Roman" w:hAnsi="Times New Roman"/>
          <w:bCs/>
          <w:sz w:val="28"/>
          <w:szCs w:val="28"/>
          <w:lang w:val="sq-AL"/>
        </w:rPr>
        <w:t xml:space="preserve"> këtij ligji. </w:t>
      </w:r>
      <w:r w:rsidR="00B54FF0">
        <w:rPr>
          <w:rFonts w:ascii="Times New Roman" w:eastAsia="Times New Roman" w:hAnsi="Times New Roman"/>
          <w:bCs/>
          <w:sz w:val="28"/>
          <w:szCs w:val="28"/>
          <w:lang w:val="sq-AL"/>
        </w:rPr>
        <w:t xml:space="preserve"> </w:t>
      </w:r>
    </w:p>
    <w:p w:rsidR="00B54FF0" w:rsidRPr="00B54FF0" w:rsidRDefault="00B54FF0" w:rsidP="00B54FF0">
      <w:pPr>
        <w:pStyle w:val="ListParagraph"/>
        <w:rPr>
          <w:rFonts w:ascii="Times New Roman" w:eastAsia="Times New Roman" w:hAnsi="Times New Roman"/>
          <w:bCs/>
          <w:sz w:val="28"/>
          <w:szCs w:val="28"/>
          <w:lang w:val="sq-AL"/>
        </w:rPr>
      </w:pPr>
    </w:p>
    <w:p w:rsidR="009B4400" w:rsidRDefault="009B4400" w:rsidP="00446DFD">
      <w:pPr>
        <w:pStyle w:val="ListParagraph"/>
        <w:numPr>
          <w:ilvl w:val="0"/>
          <w:numId w:val="30"/>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4F22F2">
        <w:rPr>
          <w:rFonts w:ascii="Times New Roman" w:eastAsia="Times New Roman" w:hAnsi="Times New Roman"/>
          <w:bCs/>
          <w:sz w:val="28"/>
          <w:szCs w:val="28"/>
          <w:lang w:val="sq-AL"/>
        </w:rPr>
        <w:t>Pas krijimit</w:t>
      </w:r>
      <w:r w:rsidR="004F22F2">
        <w:rPr>
          <w:rFonts w:ascii="Times New Roman" w:eastAsia="Times New Roman" w:hAnsi="Times New Roman"/>
          <w:bCs/>
          <w:sz w:val="28"/>
          <w:szCs w:val="28"/>
          <w:lang w:val="sq-AL"/>
        </w:rPr>
        <w:t>,</w:t>
      </w:r>
      <w:r w:rsidRPr="004F22F2">
        <w:rPr>
          <w:rFonts w:ascii="Times New Roman" w:eastAsia="Times New Roman" w:hAnsi="Times New Roman"/>
          <w:bCs/>
          <w:sz w:val="28"/>
          <w:szCs w:val="28"/>
          <w:lang w:val="sq-AL"/>
        </w:rPr>
        <w:t xml:space="preserve"> ASHK</w:t>
      </w:r>
      <w:r w:rsidR="004F22F2">
        <w:rPr>
          <w:rFonts w:ascii="Times New Roman" w:eastAsia="Times New Roman" w:hAnsi="Times New Roman"/>
          <w:bCs/>
          <w:sz w:val="28"/>
          <w:szCs w:val="28"/>
          <w:lang w:val="sq-AL"/>
        </w:rPr>
        <w:t>-ja</w:t>
      </w:r>
      <w:r w:rsidRPr="004F22F2">
        <w:rPr>
          <w:rFonts w:ascii="Times New Roman" w:eastAsia="Times New Roman" w:hAnsi="Times New Roman"/>
          <w:bCs/>
          <w:sz w:val="28"/>
          <w:szCs w:val="28"/>
          <w:lang w:val="sq-AL"/>
        </w:rPr>
        <w:t>, zëvendëson komisionet vendore</w:t>
      </w:r>
      <w:r w:rsidR="004F22F2">
        <w:rPr>
          <w:rFonts w:ascii="Times New Roman" w:eastAsia="Times New Roman" w:hAnsi="Times New Roman"/>
          <w:bCs/>
          <w:sz w:val="28"/>
          <w:szCs w:val="28"/>
          <w:lang w:val="sq-AL"/>
        </w:rPr>
        <w:t>,</w:t>
      </w:r>
      <w:r w:rsidRPr="004F22F2">
        <w:rPr>
          <w:rFonts w:ascii="Times New Roman" w:eastAsia="Times New Roman" w:hAnsi="Times New Roman"/>
          <w:bCs/>
          <w:sz w:val="28"/>
          <w:szCs w:val="28"/>
          <w:lang w:val="sq-AL"/>
        </w:rPr>
        <w:t xml:space="preserve"> në cilësinë e palës paditëse</w:t>
      </w:r>
      <w:r w:rsidR="004F22F2">
        <w:rPr>
          <w:rFonts w:ascii="Times New Roman" w:eastAsia="Times New Roman" w:hAnsi="Times New Roman"/>
          <w:bCs/>
          <w:sz w:val="28"/>
          <w:szCs w:val="28"/>
          <w:lang w:val="sq-AL"/>
        </w:rPr>
        <w:t xml:space="preserve"> </w:t>
      </w:r>
      <w:r w:rsidRPr="004F22F2">
        <w:rPr>
          <w:rFonts w:ascii="Times New Roman" w:eastAsia="Times New Roman" w:hAnsi="Times New Roman"/>
          <w:bCs/>
          <w:sz w:val="28"/>
          <w:szCs w:val="28"/>
          <w:lang w:val="sq-AL"/>
        </w:rPr>
        <w:t>në çështjet gjyqësore</w:t>
      </w:r>
      <w:r w:rsidR="004F22F2">
        <w:rPr>
          <w:rFonts w:ascii="Times New Roman" w:eastAsia="Times New Roman" w:hAnsi="Times New Roman"/>
          <w:bCs/>
          <w:sz w:val="28"/>
          <w:szCs w:val="28"/>
          <w:lang w:val="sq-AL"/>
        </w:rPr>
        <w:t>,</w:t>
      </w:r>
      <w:r w:rsidRPr="004F22F2">
        <w:rPr>
          <w:rFonts w:ascii="Times New Roman" w:eastAsia="Times New Roman" w:hAnsi="Times New Roman"/>
          <w:bCs/>
          <w:sz w:val="28"/>
          <w:szCs w:val="28"/>
          <w:lang w:val="sq-AL"/>
        </w:rPr>
        <w:t xml:space="preserve"> dhe i kërkon gjykatës heqjen dorë nga padia, kur ajo nuk përputhet me dispozitat e kreut II, seksioni 2, </w:t>
      </w:r>
      <w:r w:rsidR="004F22F2">
        <w:rPr>
          <w:rFonts w:ascii="Times New Roman" w:eastAsia="Times New Roman" w:hAnsi="Times New Roman"/>
          <w:bCs/>
          <w:sz w:val="28"/>
          <w:szCs w:val="28"/>
          <w:lang w:val="sq-AL"/>
        </w:rPr>
        <w:t>t</w:t>
      </w:r>
      <w:r w:rsidR="00571DB9">
        <w:rPr>
          <w:rFonts w:ascii="Times New Roman" w:eastAsia="Times New Roman" w:hAnsi="Times New Roman"/>
          <w:bCs/>
          <w:sz w:val="28"/>
          <w:szCs w:val="28"/>
          <w:lang w:val="sq-AL"/>
        </w:rPr>
        <w:t>ë</w:t>
      </w:r>
      <w:r w:rsidR="004F22F2">
        <w:rPr>
          <w:rFonts w:ascii="Times New Roman" w:eastAsia="Times New Roman" w:hAnsi="Times New Roman"/>
          <w:bCs/>
          <w:sz w:val="28"/>
          <w:szCs w:val="28"/>
          <w:lang w:val="sq-AL"/>
        </w:rPr>
        <w:t xml:space="preserve"> </w:t>
      </w:r>
      <w:r w:rsidRPr="004F22F2">
        <w:rPr>
          <w:rFonts w:ascii="Times New Roman" w:eastAsia="Times New Roman" w:hAnsi="Times New Roman"/>
          <w:bCs/>
          <w:sz w:val="28"/>
          <w:szCs w:val="28"/>
          <w:lang w:val="sq-AL"/>
        </w:rPr>
        <w:t>këtij ligji.</w:t>
      </w:r>
      <w:r w:rsidR="004F22F2">
        <w:rPr>
          <w:rFonts w:ascii="Times New Roman" w:eastAsia="Times New Roman" w:hAnsi="Times New Roman"/>
          <w:bCs/>
          <w:sz w:val="28"/>
          <w:szCs w:val="28"/>
          <w:lang w:val="sq-AL"/>
        </w:rPr>
        <w:t xml:space="preserve"> </w:t>
      </w:r>
    </w:p>
    <w:p w:rsidR="004F22F2" w:rsidRPr="004F22F2" w:rsidRDefault="004F22F2" w:rsidP="004F22F2">
      <w:pPr>
        <w:pStyle w:val="ListParagraph"/>
        <w:rPr>
          <w:rFonts w:ascii="Times New Roman" w:eastAsia="Times New Roman" w:hAnsi="Times New Roman"/>
          <w:bCs/>
          <w:sz w:val="28"/>
          <w:szCs w:val="28"/>
          <w:lang w:val="sq-AL"/>
        </w:rPr>
      </w:pPr>
    </w:p>
    <w:p w:rsidR="009B4400" w:rsidRDefault="009B4400" w:rsidP="00446DFD">
      <w:pPr>
        <w:pStyle w:val="ListParagraph"/>
        <w:numPr>
          <w:ilvl w:val="0"/>
          <w:numId w:val="30"/>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4F22F2">
        <w:rPr>
          <w:rFonts w:ascii="Times New Roman" w:eastAsia="Times New Roman" w:hAnsi="Times New Roman"/>
          <w:bCs/>
          <w:sz w:val="28"/>
          <w:szCs w:val="28"/>
          <w:lang w:val="sq-AL"/>
        </w:rPr>
        <w:t>Rregullave të parashikuara në pikat 1</w:t>
      </w:r>
      <w:r w:rsidR="004F22F2">
        <w:rPr>
          <w:rFonts w:ascii="Times New Roman" w:eastAsia="Times New Roman" w:hAnsi="Times New Roman"/>
          <w:bCs/>
          <w:sz w:val="28"/>
          <w:szCs w:val="28"/>
          <w:lang w:val="sq-AL"/>
        </w:rPr>
        <w:t>, shkronja “</w:t>
      </w:r>
      <w:r w:rsidRPr="004F22F2">
        <w:rPr>
          <w:rFonts w:ascii="Times New Roman" w:eastAsia="Times New Roman" w:hAnsi="Times New Roman"/>
          <w:bCs/>
          <w:sz w:val="28"/>
          <w:szCs w:val="28"/>
          <w:lang w:val="sq-AL"/>
        </w:rPr>
        <w:t>a</w:t>
      </w:r>
      <w:r w:rsidR="004F22F2">
        <w:rPr>
          <w:rFonts w:ascii="Times New Roman" w:eastAsia="Times New Roman" w:hAnsi="Times New Roman"/>
          <w:bCs/>
          <w:sz w:val="28"/>
          <w:szCs w:val="28"/>
          <w:lang w:val="sq-AL"/>
        </w:rPr>
        <w:t xml:space="preserve">”, </w:t>
      </w:r>
      <w:r w:rsidRPr="004F22F2">
        <w:rPr>
          <w:rFonts w:ascii="Times New Roman" w:eastAsia="Times New Roman" w:hAnsi="Times New Roman"/>
          <w:bCs/>
          <w:sz w:val="28"/>
          <w:szCs w:val="28"/>
          <w:lang w:val="sq-AL"/>
        </w:rPr>
        <w:t xml:space="preserve">dhe 3, </w:t>
      </w:r>
      <w:r w:rsidR="004F22F2">
        <w:rPr>
          <w:rFonts w:ascii="Times New Roman" w:eastAsia="Times New Roman" w:hAnsi="Times New Roman"/>
          <w:bCs/>
          <w:sz w:val="28"/>
          <w:szCs w:val="28"/>
          <w:lang w:val="sq-AL"/>
        </w:rPr>
        <w:t>t</w:t>
      </w:r>
      <w:r w:rsidR="00571DB9">
        <w:rPr>
          <w:rFonts w:ascii="Times New Roman" w:eastAsia="Times New Roman" w:hAnsi="Times New Roman"/>
          <w:bCs/>
          <w:sz w:val="28"/>
          <w:szCs w:val="28"/>
          <w:lang w:val="sq-AL"/>
        </w:rPr>
        <w:t>ë</w:t>
      </w:r>
      <w:r w:rsidR="004F22F2">
        <w:rPr>
          <w:rFonts w:ascii="Times New Roman" w:eastAsia="Times New Roman" w:hAnsi="Times New Roman"/>
          <w:bCs/>
          <w:sz w:val="28"/>
          <w:szCs w:val="28"/>
          <w:lang w:val="sq-AL"/>
        </w:rPr>
        <w:t xml:space="preserve"> </w:t>
      </w:r>
      <w:r w:rsidR="004F22F2" w:rsidRPr="004F22F2">
        <w:rPr>
          <w:rFonts w:ascii="Times New Roman" w:eastAsia="Times New Roman" w:hAnsi="Times New Roman"/>
          <w:bCs/>
          <w:sz w:val="28"/>
          <w:szCs w:val="28"/>
          <w:lang w:val="sq-AL"/>
        </w:rPr>
        <w:t>neni</w:t>
      </w:r>
      <w:r w:rsidR="004F22F2">
        <w:rPr>
          <w:rFonts w:ascii="Times New Roman" w:eastAsia="Times New Roman" w:hAnsi="Times New Roman"/>
          <w:bCs/>
          <w:sz w:val="28"/>
          <w:szCs w:val="28"/>
          <w:lang w:val="sq-AL"/>
        </w:rPr>
        <w:t>t</w:t>
      </w:r>
      <w:r w:rsidR="004F22F2" w:rsidRPr="004F22F2">
        <w:rPr>
          <w:rFonts w:ascii="Times New Roman" w:eastAsia="Times New Roman" w:hAnsi="Times New Roman"/>
          <w:bCs/>
          <w:sz w:val="28"/>
          <w:szCs w:val="28"/>
          <w:lang w:val="sq-AL"/>
        </w:rPr>
        <w:t xml:space="preserve"> 9, </w:t>
      </w:r>
      <w:r w:rsidRPr="004F22F2">
        <w:rPr>
          <w:rFonts w:ascii="Times New Roman" w:eastAsia="Times New Roman" w:hAnsi="Times New Roman"/>
          <w:bCs/>
          <w:sz w:val="28"/>
          <w:szCs w:val="28"/>
          <w:lang w:val="sq-AL"/>
        </w:rPr>
        <w:t xml:space="preserve">u nënshtrohen edhe pasuritë shtetërore të </w:t>
      </w:r>
      <w:proofErr w:type="spellStart"/>
      <w:r w:rsidRPr="004F22F2">
        <w:rPr>
          <w:rFonts w:ascii="Times New Roman" w:eastAsia="Times New Roman" w:hAnsi="Times New Roman"/>
          <w:bCs/>
          <w:sz w:val="28"/>
          <w:szCs w:val="28"/>
          <w:lang w:val="sq-AL"/>
        </w:rPr>
        <w:t>parcelizuara</w:t>
      </w:r>
      <w:proofErr w:type="spellEnd"/>
      <w:r w:rsidRPr="004F22F2">
        <w:rPr>
          <w:rFonts w:ascii="Times New Roman" w:eastAsia="Times New Roman" w:hAnsi="Times New Roman"/>
          <w:bCs/>
          <w:sz w:val="28"/>
          <w:szCs w:val="28"/>
          <w:lang w:val="sq-AL"/>
        </w:rPr>
        <w:t xml:space="preserve"> gjatë procedurave të regjistrimi fillestar ose përmirësim</w:t>
      </w:r>
      <w:r w:rsidR="004F22F2">
        <w:rPr>
          <w:rFonts w:ascii="Times New Roman" w:eastAsia="Times New Roman" w:hAnsi="Times New Roman"/>
          <w:bCs/>
          <w:sz w:val="28"/>
          <w:szCs w:val="28"/>
          <w:lang w:val="sq-AL"/>
        </w:rPr>
        <w:t>/</w:t>
      </w:r>
      <w:r w:rsidRPr="004F22F2">
        <w:rPr>
          <w:rFonts w:ascii="Times New Roman" w:eastAsia="Times New Roman" w:hAnsi="Times New Roman"/>
          <w:bCs/>
          <w:sz w:val="28"/>
          <w:szCs w:val="28"/>
          <w:lang w:val="sq-AL"/>
        </w:rPr>
        <w:t xml:space="preserve">përditësimit, përpara hyrjes në fuqi të këtij ligji. </w:t>
      </w:r>
    </w:p>
    <w:p w:rsidR="004F22F2" w:rsidRPr="004F22F2" w:rsidRDefault="004F22F2" w:rsidP="004F22F2">
      <w:pPr>
        <w:pStyle w:val="ListParagraph"/>
        <w:rPr>
          <w:rFonts w:ascii="Times New Roman" w:eastAsia="Times New Roman" w:hAnsi="Times New Roman"/>
          <w:bCs/>
          <w:sz w:val="28"/>
          <w:szCs w:val="28"/>
          <w:lang w:val="sq-AL"/>
        </w:rPr>
      </w:pPr>
    </w:p>
    <w:p w:rsidR="004F22F2" w:rsidRDefault="009B4400" w:rsidP="00446DFD">
      <w:pPr>
        <w:pStyle w:val="ListParagraph"/>
        <w:numPr>
          <w:ilvl w:val="0"/>
          <w:numId w:val="30"/>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4F22F2">
        <w:rPr>
          <w:rFonts w:ascii="Times New Roman" w:eastAsia="Times New Roman" w:hAnsi="Times New Roman"/>
          <w:bCs/>
          <w:sz w:val="28"/>
          <w:szCs w:val="28"/>
          <w:lang w:val="sq-AL"/>
        </w:rPr>
        <w:t>Në përfundim të procedurave të ligjësimit dhe regjistrimit</w:t>
      </w:r>
      <w:r w:rsidR="004F22F2">
        <w:rPr>
          <w:rFonts w:ascii="Times New Roman" w:eastAsia="Times New Roman" w:hAnsi="Times New Roman"/>
          <w:bCs/>
          <w:sz w:val="28"/>
          <w:szCs w:val="28"/>
          <w:lang w:val="sq-AL"/>
        </w:rPr>
        <w:t>,</w:t>
      </w:r>
      <w:r w:rsidRPr="004F22F2">
        <w:rPr>
          <w:rFonts w:ascii="Times New Roman" w:eastAsia="Times New Roman" w:hAnsi="Times New Roman"/>
          <w:bCs/>
          <w:sz w:val="28"/>
          <w:szCs w:val="28"/>
          <w:lang w:val="sq-AL"/>
        </w:rPr>
        <w:t xml:space="preserve"> sipas </w:t>
      </w:r>
      <w:r w:rsidR="004F22F2">
        <w:rPr>
          <w:rFonts w:ascii="Times New Roman" w:eastAsia="Times New Roman" w:hAnsi="Times New Roman"/>
          <w:bCs/>
          <w:sz w:val="28"/>
          <w:szCs w:val="28"/>
          <w:lang w:val="sq-AL"/>
        </w:rPr>
        <w:t>k</w:t>
      </w:r>
      <w:r w:rsidRPr="004F22F2">
        <w:rPr>
          <w:rFonts w:ascii="Times New Roman" w:eastAsia="Times New Roman" w:hAnsi="Times New Roman"/>
          <w:bCs/>
          <w:sz w:val="28"/>
          <w:szCs w:val="28"/>
          <w:lang w:val="sq-AL"/>
        </w:rPr>
        <w:t xml:space="preserve">reut II, </w:t>
      </w:r>
      <w:r w:rsidR="004F22F2">
        <w:rPr>
          <w:rFonts w:ascii="Times New Roman" w:eastAsia="Times New Roman" w:hAnsi="Times New Roman"/>
          <w:bCs/>
          <w:sz w:val="28"/>
          <w:szCs w:val="28"/>
          <w:lang w:val="sq-AL"/>
        </w:rPr>
        <w:t>s</w:t>
      </w:r>
      <w:r w:rsidRPr="004F22F2">
        <w:rPr>
          <w:rFonts w:ascii="Times New Roman" w:eastAsia="Times New Roman" w:hAnsi="Times New Roman"/>
          <w:bCs/>
          <w:sz w:val="28"/>
          <w:szCs w:val="28"/>
          <w:lang w:val="sq-AL"/>
        </w:rPr>
        <w:t>eksioni 2, të këtij ligji, subjektet detyrohen të dorëzojnë pranë ASHK</w:t>
      </w:r>
      <w:r w:rsidR="004F22F2">
        <w:rPr>
          <w:rFonts w:ascii="Times New Roman" w:eastAsia="Times New Roman" w:hAnsi="Times New Roman"/>
          <w:bCs/>
          <w:sz w:val="28"/>
          <w:szCs w:val="28"/>
          <w:lang w:val="sq-AL"/>
        </w:rPr>
        <w:t>-s</w:t>
      </w:r>
      <w:r w:rsidR="00571DB9">
        <w:rPr>
          <w:rFonts w:ascii="Times New Roman" w:eastAsia="Times New Roman" w:hAnsi="Times New Roman"/>
          <w:bCs/>
          <w:sz w:val="28"/>
          <w:szCs w:val="28"/>
          <w:lang w:val="sq-AL"/>
        </w:rPr>
        <w:t>ë</w:t>
      </w:r>
      <w:r w:rsidRPr="004F22F2">
        <w:rPr>
          <w:rFonts w:ascii="Times New Roman" w:eastAsia="Times New Roman" w:hAnsi="Times New Roman"/>
          <w:bCs/>
          <w:sz w:val="28"/>
          <w:szCs w:val="28"/>
          <w:lang w:val="sq-AL"/>
        </w:rPr>
        <w:t xml:space="preserve"> aktet e marrjes së tokës në pronësi (AMTP-të)</w:t>
      </w:r>
      <w:r w:rsidR="004F22F2">
        <w:rPr>
          <w:rFonts w:ascii="Times New Roman" w:eastAsia="Times New Roman" w:hAnsi="Times New Roman"/>
          <w:bCs/>
          <w:sz w:val="28"/>
          <w:szCs w:val="28"/>
          <w:lang w:val="sq-AL"/>
        </w:rPr>
        <w:t xml:space="preserve">. </w:t>
      </w:r>
    </w:p>
    <w:p w:rsidR="004F22F2" w:rsidRPr="004F22F2" w:rsidRDefault="004F22F2" w:rsidP="004F22F2">
      <w:pPr>
        <w:pStyle w:val="ListParagraph"/>
        <w:rPr>
          <w:rFonts w:ascii="Times New Roman" w:eastAsia="Times New Roman" w:hAnsi="Times New Roman"/>
          <w:bCs/>
          <w:sz w:val="28"/>
          <w:szCs w:val="28"/>
          <w:lang w:val="sq-AL"/>
        </w:rPr>
      </w:pPr>
    </w:p>
    <w:p w:rsidR="009B4400" w:rsidRPr="004F22F2" w:rsidRDefault="009B4400" w:rsidP="00446DFD">
      <w:pPr>
        <w:pStyle w:val="ListParagraph"/>
        <w:numPr>
          <w:ilvl w:val="0"/>
          <w:numId w:val="30"/>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4F22F2">
        <w:rPr>
          <w:rFonts w:ascii="Times New Roman" w:eastAsia="Times New Roman" w:hAnsi="Times New Roman"/>
          <w:bCs/>
          <w:sz w:val="28"/>
          <w:szCs w:val="28"/>
          <w:lang w:val="sq-AL"/>
        </w:rPr>
        <w:t>Kërkesat për kalimin në pronësi të tokës bujqësore, të subjekteve që nuk legjitimoheshin sipas akteve ligjore e nënligjore për tokën bujqësore, që janë refuzuar përpara hyrjes në fuqi të këtij ligji, rishqyrtohen sipas kushteve të nenit 10, të këtij ligji.</w:t>
      </w:r>
    </w:p>
    <w:p w:rsidR="009B4400" w:rsidRPr="007E3F06" w:rsidRDefault="009B4400" w:rsidP="00FC2EEF">
      <w:pPr>
        <w:shd w:val="clear" w:color="auto" w:fill="FFFFFF"/>
        <w:spacing w:after="0" w:line="240" w:lineRule="auto"/>
        <w:ind w:left="540" w:hanging="360"/>
        <w:rPr>
          <w:rFonts w:ascii="Times New Roman" w:eastAsia="Times New Roman" w:hAnsi="Times New Roman"/>
          <w:bCs/>
          <w:sz w:val="28"/>
          <w:szCs w:val="28"/>
          <w:lang w:val="sq-AL"/>
        </w:rPr>
      </w:pPr>
    </w:p>
    <w:p w:rsidR="009B4400" w:rsidRPr="007E3F06" w:rsidRDefault="009B4400" w:rsidP="00FC2EEF">
      <w:pPr>
        <w:shd w:val="clear" w:color="auto" w:fill="FFFFFF"/>
        <w:spacing w:after="0" w:line="240" w:lineRule="auto"/>
        <w:ind w:left="540" w:hanging="360"/>
        <w:jc w:val="center"/>
        <w:rPr>
          <w:rFonts w:ascii="Times New Roman" w:eastAsia="Times New Roman" w:hAnsi="Times New Roman"/>
          <w:b/>
          <w:bCs/>
          <w:sz w:val="28"/>
          <w:szCs w:val="28"/>
          <w:lang w:val="sq-AL"/>
        </w:rPr>
      </w:pPr>
      <w:bookmarkStart w:id="16" w:name="_Hlk528328265"/>
      <w:r w:rsidRPr="007E3F06">
        <w:rPr>
          <w:rFonts w:ascii="Times New Roman" w:eastAsia="Times New Roman" w:hAnsi="Times New Roman"/>
          <w:b/>
          <w:bCs/>
          <w:sz w:val="28"/>
          <w:szCs w:val="28"/>
          <w:lang w:val="sq-AL"/>
        </w:rPr>
        <w:t>Neni 67</w:t>
      </w:r>
    </w:p>
    <w:p w:rsidR="009B4400" w:rsidRPr="007E3F06" w:rsidRDefault="009B4400" w:rsidP="00FC2EEF">
      <w:pPr>
        <w:shd w:val="clear" w:color="auto" w:fill="FFFFFF"/>
        <w:spacing w:after="0" w:line="240" w:lineRule="auto"/>
        <w:ind w:left="540" w:hanging="360"/>
        <w:jc w:val="center"/>
        <w:rPr>
          <w:rFonts w:ascii="Times New Roman" w:eastAsia="Times New Roman" w:hAnsi="Times New Roman"/>
          <w:b/>
          <w:bCs/>
          <w:sz w:val="28"/>
          <w:szCs w:val="28"/>
          <w:lang w:val="sq-AL"/>
        </w:rPr>
      </w:pPr>
      <w:r w:rsidRPr="007E3F06">
        <w:rPr>
          <w:rFonts w:ascii="Times New Roman" w:eastAsia="Times New Roman" w:hAnsi="Times New Roman"/>
          <w:b/>
          <w:bCs/>
          <w:sz w:val="28"/>
          <w:szCs w:val="28"/>
          <w:lang w:val="sq-AL"/>
        </w:rPr>
        <w:t>Praktikat e legalizimit</w:t>
      </w:r>
      <w:r w:rsidR="004F22F2">
        <w:rPr>
          <w:rFonts w:ascii="Times New Roman" w:eastAsia="Times New Roman" w:hAnsi="Times New Roman"/>
          <w:b/>
          <w:bCs/>
          <w:sz w:val="28"/>
          <w:szCs w:val="28"/>
          <w:lang w:val="sq-AL"/>
        </w:rPr>
        <w:t xml:space="preserve"> </w:t>
      </w:r>
      <w:r w:rsidRPr="007E3F06">
        <w:rPr>
          <w:rFonts w:ascii="Times New Roman" w:eastAsia="Times New Roman" w:hAnsi="Times New Roman"/>
          <w:b/>
          <w:bCs/>
          <w:sz w:val="28"/>
          <w:szCs w:val="28"/>
          <w:lang w:val="sq-AL"/>
        </w:rPr>
        <w:t>të objekteve pa titull pronësie dhe oborreve në përdorim</w:t>
      </w:r>
    </w:p>
    <w:p w:rsidR="009B4400" w:rsidRPr="007E3F06" w:rsidRDefault="009B4400" w:rsidP="00FC2EEF">
      <w:pPr>
        <w:shd w:val="clear" w:color="auto" w:fill="FFFFFF"/>
        <w:spacing w:after="0" w:line="240" w:lineRule="auto"/>
        <w:ind w:left="540" w:hanging="360"/>
        <w:jc w:val="center"/>
        <w:rPr>
          <w:rFonts w:ascii="Times New Roman" w:eastAsia="Times New Roman" w:hAnsi="Times New Roman"/>
          <w:b/>
          <w:bCs/>
          <w:sz w:val="28"/>
          <w:szCs w:val="28"/>
          <w:lang w:val="sq-AL"/>
        </w:rPr>
      </w:pPr>
    </w:p>
    <w:p w:rsidR="000A1966" w:rsidRDefault="009B4400" w:rsidP="00446DFD">
      <w:pPr>
        <w:pStyle w:val="ListParagraph"/>
        <w:numPr>
          <w:ilvl w:val="0"/>
          <w:numId w:val="31"/>
        </w:numPr>
        <w:shd w:val="clear" w:color="auto" w:fill="FFFFFF"/>
        <w:spacing w:after="0" w:line="240" w:lineRule="auto"/>
        <w:ind w:left="540"/>
        <w:jc w:val="both"/>
        <w:rPr>
          <w:rFonts w:ascii="Times New Roman" w:eastAsia="Times New Roman" w:hAnsi="Times New Roman"/>
          <w:bCs/>
          <w:sz w:val="28"/>
          <w:szCs w:val="28"/>
          <w:lang w:val="sq-AL"/>
        </w:rPr>
      </w:pPr>
      <w:r w:rsidRPr="009860B9">
        <w:rPr>
          <w:rFonts w:ascii="Times New Roman" w:eastAsia="Times New Roman" w:hAnsi="Times New Roman"/>
          <w:bCs/>
          <w:sz w:val="28"/>
          <w:szCs w:val="28"/>
          <w:lang w:val="sq-AL"/>
        </w:rPr>
        <w:t>Procedurat dhe kriteret e ligjësimit</w:t>
      </w:r>
      <w:r w:rsidR="000A1966">
        <w:rPr>
          <w:rFonts w:ascii="Times New Roman" w:eastAsia="Times New Roman" w:hAnsi="Times New Roman"/>
          <w:bCs/>
          <w:sz w:val="28"/>
          <w:szCs w:val="28"/>
          <w:lang w:val="sq-AL"/>
        </w:rPr>
        <w:t>,</w:t>
      </w:r>
      <w:r w:rsidRPr="009860B9">
        <w:rPr>
          <w:rFonts w:ascii="Times New Roman" w:eastAsia="Times New Roman" w:hAnsi="Times New Roman"/>
          <w:bCs/>
          <w:sz w:val="28"/>
          <w:szCs w:val="28"/>
          <w:lang w:val="sq-AL"/>
        </w:rPr>
        <w:t xml:space="preserve"> sipas </w:t>
      </w:r>
      <w:r w:rsidR="000A1966">
        <w:rPr>
          <w:rFonts w:ascii="Times New Roman" w:eastAsia="Times New Roman" w:hAnsi="Times New Roman"/>
          <w:bCs/>
          <w:sz w:val="28"/>
          <w:szCs w:val="28"/>
          <w:lang w:val="sq-AL"/>
        </w:rPr>
        <w:t>k</w:t>
      </w:r>
      <w:r w:rsidRPr="009860B9">
        <w:rPr>
          <w:rFonts w:ascii="Times New Roman" w:eastAsia="Times New Roman" w:hAnsi="Times New Roman"/>
          <w:bCs/>
          <w:sz w:val="28"/>
          <w:szCs w:val="28"/>
          <w:lang w:val="sq-AL"/>
        </w:rPr>
        <w:t>reut III</w:t>
      </w:r>
      <w:r w:rsidR="000A1966">
        <w:rPr>
          <w:rFonts w:ascii="Times New Roman" w:eastAsia="Times New Roman" w:hAnsi="Times New Roman"/>
          <w:bCs/>
          <w:sz w:val="28"/>
          <w:szCs w:val="28"/>
          <w:lang w:val="sq-AL"/>
        </w:rPr>
        <w:t>,</w:t>
      </w:r>
      <w:r w:rsidRPr="009860B9">
        <w:rPr>
          <w:rFonts w:ascii="Times New Roman" w:eastAsia="Times New Roman" w:hAnsi="Times New Roman"/>
          <w:bCs/>
          <w:sz w:val="28"/>
          <w:szCs w:val="28"/>
          <w:lang w:val="sq-AL"/>
        </w:rPr>
        <w:t xml:space="preserve"> zbatohen për ndërtimet pa leje që evidentohen në </w:t>
      </w:r>
      <w:proofErr w:type="spellStart"/>
      <w:r w:rsidRPr="009860B9">
        <w:rPr>
          <w:rFonts w:ascii="Times New Roman" w:eastAsia="Times New Roman" w:hAnsi="Times New Roman"/>
          <w:bCs/>
          <w:sz w:val="28"/>
          <w:szCs w:val="28"/>
          <w:lang w:val="sq-AL"/>
        </w:rPr>
        <w:t>ortofoton</w:t>
      </w:r>
      <w:proofErr w:type="spellEnd"/>
      <w:r w:rsidRPr="009860B9">
        <w:rPr>
          <w:rFonts w:ascii="Times New Roman" w:eastAsia="Times New Roman" w:hAnsi="Times New Roman"/>
          <w:bCs/>
          <w:sz w:val="28"/>
          <w:szCs w:val="28"/>
          <w:lang w:val="sq-AL"/>
        </w:rPr>
        <w:t xml:space="preserve"> e realizuar përpara hyrjes në fuqi të këtij </w:t>
      </w:r>
      <w:r w:rsidRPr="009860B9">
        <w:rPr>
          <w:rFonts w:ascii="Times New Roman" w:eastAsia="Times New Roman" w:hAnsi="Times New Roman"/>
          <w:bCs/>
          <w:sz w:val="28"/>
          <w:szCs w:val="28"/>
          <w:lang w:val="sq-AL"/>
        </w:rPr>
        <w:lastRenderedPageBreak/>
        <w:t xml:space="preserve">ligji, në kuadër të projektit </w:t>
      </w:r>
      <w:r w:rsidR="000A1966">
        <w:rPr>
          <w:rFonts w:ascii="Times New Roman" w:hAnsi="Times New Roman"/>
          <w:sz w:val="28"/>
          <w:szCs w:val="28"/>
          <w:shd w:val="clear" w:color="auto" w:fill="FFFFFF"/>
          <w:lang w:val="sq-AL"/>
        </w:rPr>
        <w:t>“Krijimi i s</w:t>
      </w:r>
      <w:r w:rsidRPr="009860B9">
        <w:rPr>
          <w:rFonts w:ascii="Times New Roman" w:hAnsi="Times New Roman"/>
          <w:sz w:val="28"/>
          <w:szCs w:val="28"/>
          <w:shd w:val="clear" w:color="auto" w:fill="FFFFFF"/>
          <w:lang w:val="sq-AL"/>
        </w:rPr>
        <w:t xml:space="preserve">istemit të </w:t>
      </w:r>
      <w:proofErr w:type="spellStart"/>
      <w:r w:rsidRPr="009860B9">
        <w:rPr>
          <w:rFonts w:ascii="Times New Roman" w:hAnsi="Times New Roman"/>
          <w:sz w:val="28"/>
          <w:szCs w:val="28"/>
          <w:shd w:val="clear" w:color="auto" w:fill="FFFFFF"/>
          <w:lang w:val="sq-AL"/>
        </w:rPr>
        <w:t>të</w:t>
      </w:r>
      <w:proofErr w:type="spellEnd"/>
      <w:r w:rsidRPr="009860B9">
        <w:rPr>
          <w:rFonts w:ascii="Times New Roman" w:hAnsi="Times New Roman"/>
          <w:sz w:val="28"/>
          <w:szCs w:val="28"/>
          <w:shd w:val="clear" w:color="auto" w:fill="FFFFFF"/>
          <w:lang w:val="sq-AL"/>
        </w:rPr>
        <w:t xml:space="preserve"> dhënave </w:t>
      </w:r>
      <w:proofErr w:type="spellStart"/>
      <w:r w:rsidR="000A1966">
        <w:rPr>
          <w:rFonts w:ascii="Times New Roman" w:hAnsi="Times New Roman"/>
          <w:sz w:val="28"/>
          <w:szCs w:val="28"/>
          <w:shd w:val="clear" w:color="auto" w:fill="FFFFFF"/>
          <w:lang w:val="sq-AL"/>
        </w:rPr>
        <w:t>g</w:t>
      </w:r>
      <w:r w:rsidRPr="009860B9">
        <w:rPr>
          <w:rFonts w:ascii="Times New Roman" w:hAnsi="Times New Roman"/>
          <w:sz w:val="28"/>
          <w:szCs w:val="28"/>
          <w:shd w:val="clear" w:color="auto" w:fill="FFFFFF"/>
          <w:lang w:val="sq-AL"/>
        </w:rPr>
        <w:t>jeohapësinore</w:t>
      </w:r>
      <w:proofErr w:type="spellEnd"/>
      <w:r w:rsidRPr="009860B9">
        <w:rPr>
          <w:rFonts w:ascii="Times New Roman" w:hAnsi="Times New Roman"/>
          <w:sz w:val="28"/>
          <w:szCs w:val="28"/>
          <w:shd w:val="clear" w:color="auto" w:fill="FFFFFF"/>
          <w:lang w:val="sq-AL"/>
        </w:rPr>
        <w:t>”</w:t>
      </w:r>
      <w:r w:rsidRPr="009860B9">
        <w:rPr>
          <w:rFonts w:ascii="Times New Roman" w:eastAsia="Times New Roman" w:hAnsi="Times New Roman"/>
          <w:bCs/>
          <w:sz w:val="28"/>
          <w:szCs w:val="28"/>
          <w:lang w:val="sq-AL"/>
        </w:rPr>
        <w:t xml:space="preserve">, të autoritetit shtetëror përgjegjës për informacionin </w:t>
      </w:r>
      <w:proofErr w:type="spellStart"/>
      <w:r w:rsidRPr="009860B9">
        <w:rPr>
          <w:rFonts w:ascii="Times New Roman" w:eastAsia="Times New Roman" w:hAnsi="Times New Roman"/>
          <w:bCs/>
          <w:sz w:val="28"/>
          <w:szCs w:val="28"/>
          <w:lang w:val="sq-AL"/>
        </w:rPr>
        <w:t>gjeohapësinor</w:t>
      </w:r>
      <w:proofErr w:type="spellEnd"/>
      <w:r w:rsidRPr="009860B9">
        <w:rPr>
          <w:rFonts w:ascii="Times New Roman" w:eastAsia="Times New Roman" w:hAnsi="Times New Roman"/>
          <w:bCs/>
          <w:sz w:val="28"/>
          <w:szCs w:val="28"/>
          <w:lang w:val="sq-AL"/>
        </w:rPr>
        <w:t xml:space="preserve"> (ASIG).</w:t>
      </w:r>
      <w:r w:rsidR="000A1966">
        <w:rPr>
          <w:rFonts w:ascii="Times New Roman" w:eastAsia="Times New Roman" w:hAnsi="Times New Roman"/>
          <w:bCs/>
          <w:sz w:val="28"/>
          <w:szCs w:val="28"/>
          <w:lang w:val="sq-AL"/>
        </w:rPr>
        <w:t xml:space="preserve"> </w:t>
      </w:r>
    </w:p>
    <w:p w:rsidR="009B4400" w:rsidRPr="009860B9" w:rsidRDefault="009B4400" w:rsidP="000A1966">
      <w:pPr>
        <w:pStyle w:val="ListParagraph"/>
        <w:shd w:val="clear" w:color="auto" w:fill="FFFFFF"/>
        <w:spacing w:after="0" w:line="240" w:lineRule="auto"/>
        <w:ind w:left="540"/>
        <w:jc w:val="both"/>
        <w:rPr>
          <w:rFonts w:ascii="Times New Roman" w:eastAsia="Times New Roman" w:hAnsi="Times New Roman"/>
          <w:bCs/>
          <w:sz w:val="28"/>
          <w:szCs w:val="28"/>
          <w:lang w:val="sq-AL"/>
        </w:rPr>
      </w:pPr>
      <w:r w:rsidRPr="009860B9">
        <w:rPr>
          <w:rFonts w:ascii="Times New Roman" w:eastAsia="Times New Roman" w:hAnsi="Times New Roman"/>
          <w:bCs/>
          <w:sz w:val="28"/>
          <w:szCs w:val="28"/>
          <w:lang w:val="sq-AL"/>
        </w:rPr>
        <w:t xml:space="preserve"> </w:t>
      </w:r>
    </w:p>
    <w:p w:rsidR="009B4400" w:rsidRDefault="009B4400" w:rsidP="00446DFD">
      <w:pPr>
        <w:pStyle w:val="ListParagraph"/>
        <w:numPr>
          <w:ilvl w:val="0"/>
          <w:numId w:val="31"/>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7E3F06">
        <w:rPr>
          <w:rFonts w:ascii="Times New Roman" w:eastAsia="Times New Roman" w:hAnsi="Times New Roman"/>
          <w:bCs/>
          <w:sz w:val="28"/>
          <w:szCs w:val="28"/>
          <w:lang w:val="sq-AL"/>
        </w:rPr>
        <w:t>Për ndërtimet pa leje</w:t>
      </w:r>
      <w:r w:rsidR="000A1966">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që nuk evidentohen në fotografimin ajror, por janë ndërtuar deri në datën 31.12.2018, veprohet</w:t>
      </w:r>
      <w:r w:rsidR="000A1966">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si </w:t>
      </w:r>
      <w:r w:rsidR="000A1966">
        <w:rPr>
          <w:rFonts w:ascii="Times New Roman" w:eastAsia="Times New Roman" w:hAnsi="Times New Roman"/>
          <w:bCs/>
          <w:sz w:val="28"/>
          <w:szCs w:val="28"/>
          <w:lang w:val="sq-AL"/>
        </w:rPr>
        <w:t>m</w:t>
      </w:r>
      <w:r w:rsidR="00571DB9">
        <w:rPr>
          <w:rFonts w:ascii="Times New Roman" w:eastAsia="Times New Roman" w:hAnsi="Times New Roman"/>
          <w:bCs/>
          <w:sz w:val="28"/>
          <w:szCs w:val="28"/>
          <w:lang w:val="sq-AL"/>
        </w:rPr>
        <w:t>ë</w:t>
      </w:r>
      <w:r w:rsidR="000A1966">
        <w:rPr>
          <w:rFonts w:ascii="Times New Roman" w:eastAsia="Times New Roman" w:hAnsi="Times New Roman"/>
          <w:bCs/>
          <w:sz w:val="28"/>
          <w:szCs w:val="28"/>
          <w:lang w:val="sq-AL"/>
        </w:rPr>
        <w:t xml:space="preserve"> posht</w:t>
      </w:r>
      <w:r w:rsidR="00571DB9">
        <w:rPr>
          <w:rFonts w:ascii="Times New Roman" w:eastAsia="Times New Roman" w:hAnsi="Times New Roman"/>
          <w:bCs/>
          <w:sz w:val="28"/>
          <w:szCs w:val="28"/>
          <w:lang w:val="sq-AL"/>
        </w:rPr>
        <w:t>ë</w:t>
      </w:r>
      <w:r w:rsidR="000A1966">
        <w:rPr>
          <w:rFonts w:ascii="Times New Roman" w:eastAsia="Times New Roman" w:hAnsi="Times New Roman"/>
          <w:bCs/>
          <w:sz w:val="28"/>
          <w:szCs w:val="28"/>
          <w:lang w:val="sq-AL"/>
        </w:rPr>
        <w:t xml:space="preserve"> </w:t>
      </w:r>
      <w:r w:rsidRPr="007E3F06">
        <w:rPr>
          <w:rFonts w:ascii="Times New Roman" w:eastAsia="Times New Roman" w:hAnsi="Times New Roman"/>
          <w:bCs/>
          <w:sz w:val="28"/>
          <w:szCs w:val="28"/>
          <w:lang w:val="sq-AL"/>
        </w:rPr>
        <w:t>vijon:</w:t>
      </w:r>
    </w:p>
    <w:p w:rsidR="000A1966" w:rsidRPr="000A1966" w:rsidRDefault="000A1966" w:rsidP="000A1966">
      <w:pPr>
        <w:pStyle w:val="ListParagraph"/>
        <w:rPr>
          <w:rFonts w:ascii="Times New Roman" w:eastAsia="Times New Roman" w:hAnsi="Times New Roman"/>
          <w:bCs/>
          <w:sz w:val="28"/>
          <w:szCs w:val="28"/>
          <w:lang w:val="sq-AL"/>
        </w:rPr>
      </w:pPr>
    </w:p>
    <w:p w:rsidR="009B4400" w:rsidRDefault="009B4400" w:rsidP="00446DFD">
      <w:pPr>
        <w:pStyle w:val="ListParagraph"/>
        <w:numPr>
          <w:ilvl w:val="0"/>
          <w:numId w:val="45"/>
        </w:numPr>
        <w:shd w:val="clear" w:color="auto" w:fill="FFFFFF"/>
        <w:spacing w:after="0" w:line="240" w:lineRule="auto"/>
        <w:ind w:left="1080"/>
        <w:jc w:val="both"/>
        <w:rPr>
          <w:rFonts w:ascii="Times New Roman" w:eastAsia="Times New Roman" w:hAnsi="Times New Roman"/>
          <w:bCs/>
          <w:sz w:val="28"/>
          <w:szCs w:val="28"/>
          <w:lang w:val="sq-AL"/>
        </w:rPr>
      </w:pPr>
      <w:r w:rsidRPr="007E3F06">
        <w:rPr>
          <w:rFonts w:ascii="Times New Roman" w:eastAsia="Times New Roman" w:hAnsi="Times New Roman"/>
          <w:bCs/>
          <w:sz w:val="28"/>
          <w:szCs w:val="28"/>
          <w:lang w:val="sq-AL"/>
        </w:rPr>
        <w:t>Nëse janë ndërtuar mbi tokë në pronësi të poseduesit</w:t>
      </w:r>
      <w:r w:rsidR="000A1966">
        <w:rPr>
          <w:rFonts w:ascii="Times New Roman" w:eastAsia="Times New Roman" w:hAnsi="Times New Roman"/>
          <w:bCs/>
          <w:sz w:val="28"/>
          <w:szCs w:val="28"/>
          <w:lang w:val="sq-AL"/>
        </w:rPr>
        <w:t xml:space="preserve"> </w:t>
      </w:r>
      <w:r w:rsidRPr="007E3F06">
        <w:rPr>
          <w:rFonts w:ascii="Times New Roman" w:eastAsia="Times New Roman" w:hAnsi="Times New Roman"/>
          <w:bCs/>
          <w:sz w:val="28"/>
          <w:szCs w:val="28"/>
          <w:lang w:val="sq-AL"/>
        </w:rPr>
        <w:t>apo mbi tokë</w:t>
      </w:r>
      <w:r w:rsidR="000A1966">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për të cilën është miratuar më parë kalimi i pronësisë me VKM</w:t>
      </w:r>
      <w:r w:rsidR="000A1966">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në bazë të nenit 17</w:t>
      </w:r>
      <w:r w:rsidR="000A1966">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të ligjit nr.9482/2006</w:t>
      </w:r>
      <w:r w:rsidR="000A1966">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w:t>
      </w:r>
      <w:r w:rsidR="000A1966">
        <w:rPr>
          <w:rFonts w:ascii="Times New Roman" w:eastAsia="Times New Roman" w:hAnsi="Times New Roman"/>
          <w:bCs/>
          <w:sz w:val="28"/>
          <w:szCs w:val="28"/>
          <w:lang w:val="sq-AL"/>
        </w:rPr>
        <w:t>t</w:t>
      </w:r>
      <w:r w:rsidR="00571DB9">
        <w:rPr>
          <w:rFonts w:ascii="Times New Roman" w:eastAsia="Times New Roman" w:hAnsi="Times New Roman"/>
          <w:bCs/>
          <w:sz w:val="28"/>
          <w:szCs w:val="28"/>
          <w:lang w:val="sq-AL"/>
        </w:rPr>
        <w:t>ë</w:t>
      </w:r>
      <w:r w:rsidRPr="007E3F06">
        <w:rPr>
          <w:rFonts w:ascii="Times New Roman" w:eastAsia="Times New Roman" w:hAnsi="Times New Roman"/>
          <w:bCs/>
          <w:sz w:val="28"/>
          <w:szCs w:val="28"/>
          <w:lang w:val="sq-AL"/>
        </w:rPr>
        <w:t xml:space="preserve"> ndryshuar, trajtohen sipas kreut III</w:t>
      </w:r>
      <w:r w:rsidR="000A1966">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të këtij ligji;</w:t>
      </w:r>
      <w:r w:rsidR="000A1966">
        <w:rPr>
          <w:rFonts w:ascii="Times New Roman" w:eastAsia="Times New Roman" w:hAnsi="Times New Roman"/>
          <w:bCs/>
          <w:sz w:val="28"/>
          <w:szCs w:val="28"/>
          <w:lang w:val="sq-AL"/>
        </w:rPr>
        <w:t xml:space="preserve"> </w:t>
      </w:r>
    </w:p>
    <w:p w:rsidR="009B4400" w:rsidRDefault="009B4400" w:rsidP="00446DFD">
      <w:pPr>
        <w:pStyle w:val="ListParagraph"/>
        <w:numPr>
          <w:ilvl w:val="0"/>
          <w:numId w:val="45"/>
        </w:numPr>
        <w:shd w:val="clear" w:color="auto" w:fill="FFFFFF"/>
        <w:spacing w:after="0" w:line="240" w:lineRule="auto"/>
        <w:ind w:left="1080"/>
        <w:jc w:val="both"/>
        <w:rPr>
          <w:rFonts w:ascii="Times New Roman" w:eastAsia="Times New Roman" w:hAnsi="Times New Roman"/>
          <w:bCs/>
          <w:sz w:val="28"/>
          <w:szCs w:val="28"/>
          <w:lang w:val="sq-AL"/>
        </w:rPr>
      </w:pPr>
      <w:r w:rsidRPr="000A1966">
        <w:rPr>
          <w:rFonts w:ascii="Times New Roman" w:eastAsia="Times New Roman" w:hAnsi="Times New Roman"/>
          <w:bCs/>
          <w:sz w:val="28"/>
          <w:szCs w:val="28"/>
          <w:lang w:val="sq-AL"/>
        </w:rPr>
        <w:t>Nëse janë ndërtuar mbi tokë në pronësi të shtetit</w:t>
      </w:r>
      <w:r w:rsidR="000A1966">
        <w:rPr>
          <w:rFonts w:ascii="Times New Roman" w:eastAsia="Times New Roman" w:hAnsi="Times New Roman"/>
          <w:bCs/>
          <w:sz w:val="28"/>
          <w:szCs w:val="28"/>
          <w:lang w:val="sq-AL"/>
        </w:rPr>
        <w:t xml:space="preserve"> </w:t>
      </w:r>
      <w:r w:rsidRPr="000A1966">
        <w:rPr>
          <w:rFonts w:ascii="Times New Roman" w:eastAsia="Times New Roman" w:hAnsi="Times New Roman"/>
          <w:bCs/>
          <w:sz w:val="28"/>
          <w:szCs w:val="28"/>
          <w:lang w:val="sq-AL"/>
        </w:rPr>
        <w:t>apo të njësive të vetëqeverisjes vendore, përdoren nga poseduesit e tyre deri në momentin e shfrytëzimit të tokës</w:t>
      </w:r>
      <w:r w:rsidR="000A1966">
        <w:rPr>
          <w:rFonts w:ascii="Times New Roman" w:eastAsia="Times New Roman" w:hAnsi="Times New Roman"/>
          <w:bCs/>
          <w:sz w:val="28"/>
          <w:szCs w:val="28"/>
          <w:lang w:val="sq-AL"/>
        </w:rPr>
        <w:t>,</w:t>
      </w:r>
      <w:r w:rsidRPr="000A1966">
        <w:rPr>
          <w:rFonts w:ascii="Times New Roman" w:eastAsia="Times New Roman" w:hAnsi="Times New Roman"/>
          <w:bCs/>
          <w:sz w:val="28"/>
          <w:szCs w:val="28"/>
          <w:lang w:val="sq-AL"/>
        </w:rPr>
        <w:t xml:space="preserve"> sipas dokumenteve të planifikimit të territorit</w:t>
      </w:r>
      <w:r w:rsidR="000A1966">
        <w:rPr>
          <w:rFonts w:ascii="Times New Roman" w:eastAsia="Times New Roman" w:hAnsi="Times New Roman"/>
          <w:bCs/>
          <w:sz w:val="28"/>
          <w:szCs w:val="28"/>
          <w:lang w:val="sq-AL"/>
        </w:rPr>
        <w:t xml:space="preserve"> </w:t>
      </w:r>
      <w:r w:rsidRPr="000A1966">
        <w:rPr>
          <w:rFonts w:ascii="Times New Roman" w:eastAsia="Times New Roman" w:hAnsi="Times New Roman"/>
          <w:bCs/>
          <w:sz w:val="28"/>
          <w:szCs w:val="28"/>
          <w:lang w:val="sq-AL"/>
        </w:rPr>
        <w:t>ose vendimmarrjes së organeve shtetërore kompetente</w:t>
      </w:r>
      <w:r w:rsidR="000A1966">
        <w:rPr>
          <w:rFonts w:ascii="Times New Roman" w:eastAsia="Times New Roman" w:hAnsi="Times New Roman"/>
          <w:bCs/>
          <w:sz w:val="28"/>
          <w:szCs w:val="28"/>
          <w:lang w:val="sq-AL"/>
        </w:rPr>
        <w:t xml:space="preserve">; </w:t>
      </w:r>
    </w:p>
    <w:p w:rsidR="009B4400" w:rsidRPr="000A1966" w:rsidRDefault="009B4400" w:rsidP="00446DFD">
      <w:pPr>
        <w:pStyle w:val="ListParagraph"/>
        <w:numPr>
          <w:ilvl w:val="0"/>
          <w:numId w:val="45"/>
        </w:numPr>
        <w:shd w:val="clear" w:color="auto" w:fill="FFFFFF"/>
        <w:spacing w:after="0" w:line="240" w:lineRule="auto"/>
        <w:ind w:left="1080"/>
        <w:jc w:val="both"/>
        <w:rPr>
          <w:rFonts w:ascii="Times New Roman" w:eastAsia="Times New Roman" w:hAnsi="Times New Roman"/>
          <w:bCs/>
          <w:sz w:val="28"/>
          <w:szCs w:val="28"/>
          <w:lang w:val="sq-AL"/>
        </w:rPr>
      </w:pPr>
      <w:r w:rsidRPr="000A1966">
        <w:rPr>
          <w:rFonts w:ascii="Times New Roman" w:eastAsia="Times New Roman" w:hAnsi="Times New Roman"/>
          <w:bCs/>
          <w:sz w:val="28"/>
          <w:szCs w:val="28"/>
          <w:lang w:val="sq-AL"/>
        </w:rPr>
        <w:t xml:space="preserve">Nëse janë ndërtuar mbi tokë në pronësi private të </w:t>
      </w:r>
      <w:proofErr w:type="spellStart"/>
      <w:r w:rsidRPr="000A1966">
        <w:rPr>
          <w:rFonts w:ascii="Times New Roman" w:eastAsia="Times New Roman" w:hAnsi="Times New Roman"/>
          <w:bCs/>
          <w:sz w:val="28"/>
          <w:szCs w:val="28"/>
          <w:lang w:val="sq-AL"/>
        </w:rPr>
        <w:t>të</w:t>
      </w:r>
      <w:proofErr w:type="spellEnd"/>
      <w:r w:rsidRPr="000A1966">
        <w:rPr>
          <w:rFonts w:ascii="Times New Roman" w:eastAsia="Times New Roman" w:hAnsi="Times New Roman"/>
          <w:bCs/>
          <w:sz w:val="28"/>
          <w:szCs w:val="28"/>
          <w:lang w:val="sq-AL"/>
        </w:rPr>
        <w:t xml:space="preserve"> </w:t>
      </w:r>
      <w:proofErr w:type="spellStart"/>
      <w:r w:rsidRPr="000A1966">
        <w:rPr>
          <w:rFonts w:ascii="Times New Roman" w:eastAsia="Times New Roman" w:hAnsi="Times New Roman"/>
          <w:bCs/>
          <w:sz w:val="28"/>
          <w:szCs w:val="28"/>
          <w:lang w:val="sq-AL"/>
        </w:rPr>
        <w:t>tretëve</w:t>
      </w:r>
      <w:proofErr w:type="spellEnd"/>
      <w:r w:rsidRPr="000A1966">
        <w:rPr>
          <w:rFonts w:ascii="Times New Roman" w:eastAsia="Times New Roman" w:hAnsi="Times New Roman"/>
          <w:bCs/>
          <w:sz w:val="28"/>
          <w:szCs w:val="28"/>
          <w:lang w:val="sq-AL"/>
        </w:rPr>
        <w:t>, prishen sipas dispozitave ligjore për inspektimin e ndërtimit</w:t>
      </w:r>
      <w:r w:rsidR="000A1966">
        <w:rPr>
          <w:rFonts w:ascii="Times New Roman" w:eastAsia="Times New Roman" w:hAnsi="Times New Roman"/>
          <w:bCs/>
          <w:sz w:val="28"/>
          <w:szCs w:val="28"/>
          <w:lang w:val="sq-AL"/>
        </w:rPr>
        <w:t>;</w:t>
      </w:r>
    </w:p>
    <w:p w:rsidR="009B4400" w:rsidRDefault="009B4400" w:rsidP="000A1966">
      <w:pPr>
        <w:shd w:val="clear" w:color="auto" w:fill="FFFFFF"/>
        <w:spacing w:after="0" w:line="240" w:lineRule="auto"/>
        <w:ind w:left="1080" w:hanging="360"/>
        <w:jc w:val="both"/>
        <w:rPr>
          <w:rFonts w:ascii="Times New Roman" w:eastAsia="Times New Roman" w:hAnsi="Times New Roman"/>
          <w:bCs/>
          <w:sz w:val="28"/>
          <w:szCs w:val="28"/>
          <w:lang w:val="sq-AL"/>
        </w:rPr>
      </w:pPr>
      <w:r w:rsidRPr="007E3F06">
        <w:rPr>
          <w:rFonts w:ascii="Times New Roman" w:eastAsia="Times New Roman" w:hAnsi="Times New Roman"/>
          <w:bCs/>
          <w:sz w:val="28"/>
          <w:szCs w:val="28"/>
          <w:lang w:val="sq-AL"/>
        </w:rPr>
        <w:t>ç)</w:t>
      </w:r>
      <w:r w:rsidRPr="007E3F06">
        <w:rPr>
          <w:rFonts w:ascii="Times New Roman" w:eastAsia="Times New Roman" w:hAnsi="Times New Roman"/>
          <w:bCs/>
          <w:sz w:val="28"/>
          <w:szCs w:val="28"/>
          <w:lang w:val="sq-AL"/>
        </w:rPr>
        <w:tab/>
        <w:t>Nëse ndërtimi është i llojit “objekt me shkelje të lejes së ndërtimit</w:t>
      </w:r>
      <w:r w:rsidR="000A1966">
        <w:rPr>
          <w:rFonts w:ascii="Times New Roman" w:eastAsia="Times New Roman" w:hAnsi="Times New Roman"/>
          <w:bCs/>
          <w:sz w:val="28"/>
          <w:szCs w:val="28"/>
          <w:lang w:val="sq-AL"/>
        </w:rPr>
        <w:t xml:space="preserve">”, </w:t>
      </w:r>
      <w:r w:rsidRPr="007E3F06">
        <w:rPr>
          <w:rFonts w:ascii="Times New Roman" w:eastAsia="Times New Roman" w:hAnsi="Times New Roman"/>
          <w:bCs/>
          <w:sz w:val="28"/>
          <w:szCs w:val="28"/>
          <w:lang w:val="sq-AL"/>
        </w:rPr>
        <w:t>pavarësisht gjendjes juridike të pronësisë së truallit ku ngrihe</w:t>
      </w:r>
      <w:r w:rsidR="000A1966">
        <w:rPr>
          <w:rFonts w:ascii="Times New Roman" w:eastAsia="Times New Roman" w:hAnsi="Times New Roman"/>
          <w:bCs/>
          <w:sz w:val="28"/>
          <w:szCs w:val="28"/>
          <w:lang w:val="sq-AL"/>
        </w:rPr>
        <w:t>t</w:t>
      </w:r>
      <w:r w:rsidRPr="007E3F06">
        <w:rPr>
          <w:rFonts w:ascii="Times New Roman" w:eastAsia="Times New Roman" w:hAnsi="Times New Roman"/>
          <w:bCs/>
          <w:sz w:val="28"/>
          <w:szCs w:val="28"/>
          <w:lang w:val="sq-AL"/>
        </w:rPr>
        <w:t>, trajtohe</w:t>
      </w:r>
      <w:r w:rsidR="000A1966">
        <w:rPr>
          <w:rFonts w:ascii="Times New Roman" w:eastAsia="Times New Roman" w:hAnsi="Times New Roman"/>
          <w:bCs/>
          <w:sz w:val="28"/>
          <w:szCs w:val="28"/>
          <w:lang w:val="sq-AL"/>
        </w:rPr>
        <w:t>t</w:t>
      </w:r>
      <w:r w:rsidRPr="007E3F06">
        <w:rPr>
          <w:rFonts w:ascii="Times New Roman" w:eastAsia="Times New Roman" w:hAnsi="Times New Roman"/>
          <w:bCs/>
          <w:sz w:val="28"/>
          <w:szCs w:val="28"/>
          <w:lang w:val="sq-AL"/>
        </w:rPr>
        <w:t xml:space="preserve"> sipas kreut III</w:t>
      </w:r>
      <w:r w:rsidR="000A1966">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të këtij ligji.</w:t>
      </w:r>
      <w:r w:rsidR="000A1966">
        <w:rPr>
          <w:rFonts w:ascii="Times New Roman" w:eastAsia="Times New Roman" w:hAnsi="Times New Roman"/>
          <w:bCs/>
          <w:sz w:val="28"/>
          <w:szCs w:val="28"/>
          <w:lang w:val="sq-AL"/>
        </w:rPr>
        <w:t xml:space="preserve"> </w:t>
      </w:r>
    </w:p>
    <w:p w:rsidR="000A1966" w:rsidRPr="007E3F06" w:rsidRDefault="000A1966" w:rsidP="000A1966">
      <w:pPr>
        <w:shd w:val="clear" w:color="auto" w:fill="FFFFFF"/>
        <w:spacing w:after="0" w:line="240" w:lineRule="auto"/>
        <w:ind w:left="1080" w:hanging="360"/>
        <w:jc w:val="both"/>
        <w:rPr>
          <w:rFonts w:ascii="Times New Roman" w:eastAsia="Times New Roman" w:hAnsi="Times New Roman"/>
          <w:bCs/>
          <w:sz w:val="28"/>
          <w:szCs w:val="28"/>
          <w:lang w:val="sq-AL"/>
        </w:rPr>
      </w:pPr>
    </w:p>
    <w:p w:rsidR="009B4400" w:rsidRDefault="009B4400" w:rsidP="00446DFD">
      <w:pPr>
        <w:pStyle w:val="ListParagraph"/>
        <w:numPr>
          <w:ilvl w:val="0"/>
          <w:numId w:val="31"/>
        </w:numPr>
        <w:shd w:val="clear" w:color="auto" w:fill="FFFFFF"/>
        <w:spacing w:after="0" w:line="240" w:lineRule="auto"/>
        <w:ind w:left="540"/>
        <w:jc w:val="both"/>
        <w:rPr>
          <w:rFonts w:ascii="Times New Roman" w:eastAsia="Times New Roman" w:hAnsi="Times New Roman"/>
          <w:bCs/>
          <w:sz w:val="28"/>
          <w:szCs w:val="28"/>
          <w:lang w:val="sq-AL"/>
        </w:rPr>
      </w:pPr>
      <w:r w:rsidRPr="007E3F06">
        <w:rPr>
          <w:rFonts w:ascii="Times New Roman" w:eastAsia="Times New Roman" w:hAnsi="Times New Roman"/>
          <w:bCs/>
          <w:sz w:val="28"/>
          <w:szCs w:val="28"/>
          <w:lang w:val="sq-AL"/>
        </w:rPr>
        <w:t>Për ndërtimet pa leje</w:t>
      </w:r>
      <w:r w:rsidR="000A1966">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që nuk janë deklaruar më parë, poseduesit kanë të drejtë të aplikojnë për legalizim sipas rregullave që përcaktohen me udhëzim të </w:t>
      </w:r>
      <w:r w:rsidR="000A1966">
        <w:rPr>
          <w:rFonts w:ascii="Times New Roman" w:eastAsia="Times New Roman" w:hAnsi="Times New Roman"/>
          <w:bCs/>
          <w:sz w:val="28"/>
          <w:szCs w:val="28"/>
          <w:lang w:val="sq-AL"/>
        </w:rPr>
        <w:t>d</w:t>
      </w:r>
      <w:r w:rsidRPr="007E3F06">
        <w:rPr>
          <w:rFonts w:ascii="Times New Roman" w:eastAsia="Times New Roman" w:hAnsi="Times New Roman"/>
          <w:bCs/>
          <w:sz w:val="28"/>
          <w:szCs w:val="28"/>
          <w:lang w:val="sq-AL"/>
        </w:rPr>
        <w:t>rejtorit të Përgjithshëm të ASHK</w:t>
      </w:r>
      <w:r w:rsidR="000A1966">
        <w:rPr>
          <w:rFonts w:ascii="Times New Roman" w:eastAsia="Times New Roman" w:hAnsi="Times New Roman"/>
          <w:bCs/>
          <w:sz w:val="28"/>
          <w:szCs w:val="28"/>
          <w:lang w:val="sq-AL"/>
        </w:rPr>
        <w:t>-s</w:t>
      </w:r>
      <w:r w:rsidR="00571DB9">
        <w:rPr>
          <w:rFonts w:ascii="Times New Roman" w:eastAsia="Times New Roman" w:hAnsi="Times New Roman"/>
          <w:bCs/>
          <w:sz w:val="28"/>
          <w:szCs w:val="28"/>
          <w:lang w:val="sq-AL"/>
        </w:rPr>
        <w:t>ë</w:t>
      </w:r>
      <w:r w:rsidRPr="007E3F06">
        <w:rPr>
          <w:rFonts w:ascii="Times New Roman" w:eastAsia="Times New Roman" w:hAnsi="Times New Roman"/>
          <w:bCs/>
          <w:sz w:val="28"/>
          <w:szCs w:val="28"/>
          <w:lang w:val="sq-AL"/>
        </w:rPr>
        <w:t>.</w:t>
      </w:r>
      <w:r w:rsidR="000A1966">
        <w:rPr>
          <w:rFonts w:ascii="Times New Roman" w:eastAsia="Times New Roman" w:hAnsi="Times New Roman"/>
          <w:bCs/>
          <w:sz w:val="28"/>
          <w:szCs w:val="28"/>
          <w:lang w:val="sq-AL"/>
        </w:rPr>
        <w:t xml:space="preserve"> </w:t>
      </w:r>
    </w:p>
    <w:p w:rsidR="000A1966" w:rsidRPr="007E3F06" w:rsidRDefault="000A1966" w:rsidP="000A1966">
      <w:pPr>
        <w:pStyle w:val="ListParagraph"/>
        <w:shd w:val="clear" w:color="auto" w:fill="FFFFFF"/>
        <w:spacing w:after="0" w:line="240" w:lineRule="auto"/>
        <w:ind w:left="540"/>
        <w:jc w:val="both"/>
        <w:rPr>
          <w:rFonts w:ascii="Times New Roman" w:eastAsia="Times New Roman" w:hAnsi="Times New Roman"/>
          <w:bCs/>
          <w:sz w:val="28"/>
          <w:szCs w:val="28"/>
          <w:lang w:val="sq-AL"/>
        </w:rPr>
      </w:pPr>
    </w:p>
    <w:p w:rsidR="009B4400" w:rsidRDefault="009B4400" w:rsidP="00446DFD">
      <w:pPr>
        <w:pStyle w:val="ListParagraph"/>
        <w:numPr>
          <w:ilvl w:val="0"/>
          <w:numId w:val="31"/>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7E3F06">
        <w:rPr>
          <w:rFonts w:ascii="Times New Roman" w:eastAsia="Times New Roman" w:hAnsi="Times New Roman"/>
          <w:bCs/>
          <w:sz w:val="28"/>
          <w:szCs w:val="28"/>
          <w:lang w:val="sq-AL"/>
        </w:rPr>
        <w:t>Aplikimet për legalizim, të administruara përpara hyrjes në fuqi të këtij ligji, që kanë mangësi të elementeve të formës, konsiderohen të vlefshme dhe ndërtimet pa leje</w:t>
      </w:r>
      <w:r w:rsidR="000A1966">
        <w:rPr>
          <w:rFonts w:ascii="Times New Roman" w:eastAsia="Times New Roman" w:hAnsi="Times New Roman"/>
          <w:bCs/>
          <w:sz w:val="28"/>
          <w:szCs w:val="28"/>
          <w:lang w:val="sq-AL"/>
        </w:rPr>
        <w:t>,</w:t>
      </w:r>
      <w:r w:rsidRPr="007E3F06">
        <w:rPr>
          <w:rFonts w:ascii="Times New Roman" w:eastAsia="Times New Roman" w:hAnsi="Times New Roman"/>
          <w:bCs/>
          <w:sz w:val="28"/>
          <w:szCs w:val="28"/>
          <w:lang w:val="sq-AL"/>
        </w:rPr>
        <w:t xml:space="preserve"> të deklaruara </w:t>
      </w:r>
      <w:r w:rsidR="000A1966">
        <w:rPr>
          <w:rFonts w:ascii="Times New Roman" w:eastAsia="Times New Roman" w:hAnsi="Times New Roman"/>
          <w:bCs/>
          <w:sz w:val="28"/>
          <w:szCs w:val="28"/>
          <w:lang w:val="sq-AL"/>
        </w:rPr>
        <w:t>n</w:t>
      </w:r>
      <w:r w:rsidR="00571DB9">
        <w:rPr>
          <w:rFonts w:ascii="Times New Roman" w:eastAsia="Times New Roman" w:hAnsi="Times New Roman"/>
          <w:bCs/>
          <w:sz w:val="28"/>
          <w:szCs w:val="28"/>
          <w:lang w:val="sq-AL"/>
        </w:rPr>
        <w:t>ë</w:t>
      </w:r>
      <w:r w:rsidRPr="007E3F06">
        <w:rPr>
          <w:rFonts w:ascii="Times New Roman" w:eastAsia="Times New Roman" w:hAnsi="Times New Roman"/>
          <w:bCs/>
          <w:sz w:val="28"/>
          <w:szCs w:val="28"/>
          <w:lang w:val="sq-AL"/>
        </w:rPr>
        <w:t>përm</w:t>
      </w:r>
      <w:r w:rsidR="000A1966">
        <w:rPr>
          <w:rFonts w:ascii="Times New Roman" w:eastAsia="Times New Roman" w:hAnsi="Times New Roman"/>
          <w:bCs/>
          <w:sz w:val="28"/>
          <w:szCs w:val="28"/>
          <w:lang w:val="sq-AL"/>
        </w:rPr>
        <w:t>jet</w:t>
      </w:r>
      <w:r w:rsidRPr="007E3F06">
        <w:rPr>
          <w:rFonts w:ascii="Times New Roman" w:eastAsia="Times New Roman" w:hAnsi="Times New Roman"/>
          <w:bCs/>
          <w:sz w:val="28"/>
          <w:szCs w:val="28"/>
          <w:lang w:val="sq-AL"/>
        </w:rPr>
        <w:t xml:space="preserve"> tyre, shqyrtohen sipas kushteve të këtij ligji.</w:t>
      </w:r>
      <w:r w:rsidR="000A1966">
        <w:rPr>
          <w:rFonts w:ascii="Times New Roman" w:eastAsia="Times New Roman" w:hAnsi="Times New Roman"/>
          <w:bCs/>
          <w:sz w:val="28"/>
          <w:szCs w:val="28"/>
          <w:lang w:val="sq-AL"/>
        </w:rPr>
        <w:t xml:space="preserve"> </w:t>
      </w:r>
    </w:p>
    <w:p w:rsidR="000A1966" w:rsidRDefault="000A1966" w:rsidP="000A1966">
      <w:pPr>
        <w:pStyle w:val="ListParagraph"/>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p>
    <w:p w:rsidR="009B4400" w:rsidRDefault="009B4400" w:rsidP="00446DFD">
      <w:pPr>
        <w:pStyle w:val="ListParagraph"/>
        <w:numPr>
          <w:ilvl w:val="0"/>
          <w:numId w:val="31"/>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3E2B24">
        <w:rPr>
          <w:rFonts w:ascii="Times New Roman" w:eastAsia="Times New Roman" w:hAnsi="Times New Roman"/>
          <w:bCs/>
          <w:sz w:val="28"/>
          <w:szCs w:val="28"/>
          <w:lang w:val="sq-AL"/>
        </w:rPr>
        <w:t>Për</w:t>
      </w:r>
      <w:r w:rsidRPr="000A1966">
        <w:rPr>
          <w:rFonts w:ascii="Times New Roman" w:eastAsia="Times New Roman" w:hAnsi="Times New Roman"/>
          <w:bCs/>
          <w:sz w:val="28"/>
          <w:szCs w:val="28"/>
          <w:lang w:val="sq-AL"/>
        </w:rPr>
        <w:t xml:space="preserve"> </w:t>
      </w:r>
      <w:r w:rsidR="003E2B24">
        <w:rPr>
          <w:rFonts w:ascii="Times New Roman" w:eastAsia="Times New Roman" w:hAnsi="Times New Roman"/>
          <w:bCs/>
          <w:sz w:val="28"/>
          <w:szCs w:val="28"/>
          <w:lang w:val="sq-AL"/>
        </w:rPr>
        <w:t>n</w:t>
      </w:r>
      <w:r w:rsidRPr="000A1966">
        <w:rPr>
          <w:rFonts w:ascii="Times New Roman" w:eastAsia="Times New Roman" w:hAnsi="Times New Roman"/>
          <w:bCs/>
          <w:sz w:val="28"/>
          <w:szCs w:val="28"/>
          <w:lang w:val="sq-AL"/>
        </w:rPr>
        <w:t>dërtimet e legalizuara përpara hyrjes në fuqi të këtij ligji, për të cilat nuk është miratuar vendimi i Këshillit të Ministrave</w:t>
      </w:r>
      <w:r w:rsidR="003E2B24">
        <w:rPr>
          <w:rFonts w:ascii="Times New Roman" w:eastAsia="Times New Roman" w:hAnsi="Times New Roman"/>
          <w:bCs/>
          <w:sz w:val="28"/>
          <w:szCs w:val="28"/>
          <w:lang w:val="sq-AL"/>
        </w:rPr>
        <w:t xml:space="preserve"> </w:t>
      </w:r>
      <w:r w:rsidRPr="000A1966">
        <w:rPr>
          <w:rFonts w:ascii="Times New Roman" w:eastAsia="Times New Roman" w:hAnsi="Times New Roman"/>
          <w:bCs/>
          <w:sz w:val="28"/>
          <w:szCs w:val="28"/>
          <w:lang w:val="sq-AL"/>
        </w:rPr>
        <w:t xml:space="preserve">për kalimin e </w:t>
      </w:r>
      <w:r w:rsidR="003E2B24">
        <w:rPr>
          <w:rFonts w:ascii="Times New Roman" w:eastAsia="Times New Roman" w:hAnsi="Times New Roman"/>
          <w:bCs/>
          <w:sz w:val="28"/>
          <w:szCs w:val="28"/>
          <w:lang w:val="sq-AL"/>
        </w:rPr>
        <w:t>s</w:t>
      </w:r>
      <w:r w:rsidRPr="000A1966">
        <w:rPr>
          <w:rFonts w:ascii="Times New Roman" w:eastAsia="Times New Roman" w:hAnsi="Times New Roman"/>
          <w:bCs/>
          <w:sz w:val="28"/>
          <w:szCs w:val="28"/>
          <w:lang w:val="sq-AL"/>
        </w:rPr>
        <w:t>ë drejtës së pronësisë të parcelës ndërtimore, titulli i pronësisë mbi truallin</w:t>
      </w:r>
      <w:r w:rsidR="003E2B24">
        <w:rPr>
          <w:rFonts w:ascii="Times New Roman" w:eastAsia="Times New Roman" w:hAnsi="Times New Roman"/>
          <w:bCs/>
          <w:sz w:val="28"/>
          <w:szCs w:val="28"/>
          <w:lang w:val="sq-AL"/>
        </w:rPr>
        <w:t xml:space="preserve"> </w:t>
      </w:r>
      <w:r w:rsidRPr="000A1966">
        <w:rPr>
          <w:rFonts w:ascii="Times New Roman" w:eastAsia="Times New Roman" w:hAnsi="Times New Roman"/>
          <w:bCs/>
          <w:sz w:val="28"/>
          <w:szCs w:val="28"/>
          <w:lang w:val="sq-AL"/>
        </w:rPr>
        <w:t>apo mbi pjesën takuese</w:t>
      </w:r>
      <w:r w:rsidR="003E2B24">
        <w:rPr>
          <w:rFonts w:ascii="Times New Roman" w:eastAsia="Times New Roman" w:hAnsi="Times New Roman"/>
          <w:bCs/>
          <w:sz w:val="28"/>
          <w:szCs w:val="28"/>
          <w:lang w:val="sq-AL"/>
        </w:rPr>
        <w:t xml:space="preserve"> </w:t>
      </w:r>
      <w:r w:rsidRPr="000A1966">
        <w:rPr>
          <w:rFonts w:ascii="Times New Roman" w:eastAsia="Times New Roman" w:hAnsi="Times New Roman"/>
          <w:bCs/>
          <w:sz w:val="28"/>
          <w:szCs w:val="28"/>
          <w:lang w:val="sq-AL"/>
        </w:rPr>
        <w:t>konsiderohet i fituar sipas lejes së legalizimit. Rregullat e parashikuara në pikat 5 deri në 12, të nenit 19</w:t>
      </w:r>
      <w:r w:rsidR="003E2B24">
        <w:rPr>
          <w:rFonts w:ascii="Times New Roman" w:eastAsia="Times New Roman" w:hAnsi="Times New Roman"/>
          <w:bCs/>
          <w:sz w:val="28"/>
          <w:szCs w:val="28"/>
          <w:lang w:val="sq-AL"/>
        </w:rPr>
        <w:t>,</w:t>
      </w:r>
      <w:r w:rsidRPr="000A1966">
        <w:rPr>
          <w:rFonts w:ascii="Times New Roman" w:eastAsia="Times New Roman" w:hAnsi="Times New Roman"/>
          <w:bCs/>
          <w:sz w:val="28"/>
          <w:szCs w:val="28"/>
          <w:lang w:val="sq-AL"/>
        </w:rPr>
        <w:t xml:space="preserve"> të këtij ligji, zbatohen edhe për këto raste.</w:t>
      </w:r>
      <w:r w:rsidR="003E2B24">
        <w:rPr>
          <w:rFonts w:ascii="Times New Roman" w:eastAsia="Times New Roman" w:hAnsi="Times New Roman"/>
          <w:bCs/>
          <w:sz w:val="28"/>
          <w:szCs w:val="28"/>
          <w:lang w:val="sq-AL"/>
        </w:rPr>
        <w:t xml:space="preserve"> </w:t>
      </w:r>
    </w:p>
    <w:p w:rsidR="003E2B24" w:rsidRPr="003E2B24" w:rsidRDefault="003E2B24" w:rsidP="003E2B24">
      <w:pPr>
        <w:pStyle w:val="ListParagraph"/>
        <w:rPr>
          <w:rFonts w:ascii="Times New Roman" w:eastAsia="Times New Roman" w:hAnsi="Times New Roman"/>
          <w:bCs/>
          <w:sz w:val="28"/>
          <w:szCs w:val="28"/>
          <w:lang w:val="sq-AL"/>
        </w:rPr>
      </w:pPr>
    </w:p>
    <w:p w:rsidR="009B4400" w:rsidRDefault="009B4400" w:rsidP="00446DFD">
      <w:pPr>
        <w:pStyle w:val="ListParagraph"/>
        <w:numPr>
          <w:ilvl w:val="0"/>
          <w:numId w:val="31"/>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3E2B24">
        <w:rPr>
          <w:rFonts w:ascii="Times New Roman" w:eastAsia="Times New Roman" w:hAnsi="Times New Roman"/>
          <w:bCs/>
          <w:sz w:val="28"/>
          <w:szCs w:val="28"/>
          <w:lang w:val="sq-AL"/>
        </w:rPr>
        <w:t xml:space="preserve">Vendimet e Këshillit të Ministrave për kalimin e pronësisë mbi parcelën ndërtimore dhe/ose për kompensimin e pronarëve </w:t>
      </w:r>
      <w:proofErr w:type="spellStart"/>
      <w:r w:rsidRPr="003E2B24">
        <w:rPr>
          <w:rFonts w:ascii="Times New Roman" w:eastAsia="Times New Roman" w:hAnsi="Times New Roman"/>
          <w:bCs/>
          <w:sz w:val="28"/>
          <w:szCs w:val="28"/>
          <w:lang w:val="sq-AL"/>
        </w:rPr>
        <w:t>joposedues</w:t>
      </w:r>
      <w:proofErr w:type="spellEnd"/>
      <w:r w:rsidRPr="003E2B24">
        <w:rPr>
          <w:rFonts w:ascii="Times New Roman" w:eastAsia="Times New Roman" w:hAnsi="Times New Roman"/>
          <w:bCs/>
          <w:sz w:val="28"/>
          <w:szCs w:val="28"/>
          <w:lang w:val="sq-AL"/>
        </w:rPr>
        <w:t>, të miratuar përpara hyrjes në  fuqi të këtij ligji, i</w:t>
      </w:r>
      <w:r w:rsidR="003E2B24">
        <w:rPr>
          <w:rFonts w:ascii="Times New Roman" w:eastAsia="Times New Roman" w:hAnsi="Times New Roman"/>
          <w:bCs/>
          <w:sz w:val="28"/>
          <w:szCs w:val="28"/>
          <w:lang w:val="sq-AL"/>
        </w:rPr>
        <w:t>u</w:t>
      </w:r>
      <w:r w:rsidRPr="003E2B24">
        <w:rPr>
          <w:rFonts w:ascii="Times New Roman" w:eastAsia="Times New Roman" w:hAnsi="Times New Roman"/>
          <w:bCs/>
          <w:sz w:val="28"/>
          <w:szCs w:val="28"/>
          <w:lang w:val="sq-AL"/>
        </w:rPr>
        <w:t xml:space="preserve"> nënshtrohen ndryshim</w:t>
      </w:r>
      <w:r w:rsidR="003E2B24">
        <w:rPr>
          <w:rFonts w:ascii="Times New Roman" w:eastAsia="Times New Roman" w:hAnsi="Times New Roman"/>
          <w:bCs/>
          <w:sz w:val="28"/>
          <w:szCs w:val="28"/>
          <w:lang w:val="sq-AL"/>
        </w:rPr>
        <w:t xml:space="preserve">eve </w:t>
      </w:r>
      <w:r w:rsidRPr="003E2B24">
        <w:rPr>
          <w:rFonts w:ascii="Times New Roman" w:eastAsia="Times New Roman" w:hAnsi="Times New Roman"/>
          <w:bCs/>
          <w:sz w:val="28"/>
          <w:szCs w:val="28"/>
          <w:lang w:val="sq-AL"/>
        </w:rPr>
        <w:t>kur janë të pranishme shkaqet ligjore të parashikuara në Kodin e Procedurave Administrative. ASHK</w:t>
      </w:r>
      <w:r w:rsidR="003E2B24">
        <w:rPr>
          <w:rFonts w:ascii="Times New Roman" w:eastAsia="Times New Roman" w:hAnsi="Times New Roman"/>
          <w:bCs/>
          <w:sz w:val="28"/>
          <w:szCs w:val="28"/>
          <w:lang w:val="sq-AL"/>
        </w:rPr>
        <w:t>-ja</w:t>
      </w:r>
      <w:r w:rsidRPr="003E2B24">
        <w:rPr>
          <w:rFonts w:ascii="Times New Roman" w:eastAsia="Times New Roman" w:hAnsi="Times New Roman"/>
          <w:bCs/>
          <w:sz w:val="28"/>
          <w:szCs w:val="28"/>
          <w:lang w:val="sq-AL"/>
        </w:rPr>
        <w:t xml:space="preserve"> harton dhe i paraqet Këshillit të Ministrave projektvendimet përkatëse.</w:t>
      </w:r>
      <w:r w:rsidR="003E2B24">
        <w:rPr>
          <w:rFonts w:ascii="Times New Roman" w:eastAsia="Times New Roman" w:hAnsi="Times New Roman"/>
          <w:bCs/>
          <w:sz w:val="28"/>
          <w:szCs w:val="28"/>
          <w:lang w:val="sq-AL"/>
        </w:rPr>
        <w:t xml:space="preserve"> </w:t>
      </w:r>
    </w:p>
    <w:p w:rsidR="003E2B24" w:rsidRPr="003E2B24" w:rsidRDefault="003E2B24" w:rsidP="003E2B24">
      <w:pPr>
        <w:pStyle w:val="ListParagraph"/>
        <w:rPr>
          <w:rFonts w:ascii="Times New Roman" w:eastAsia="Times New Roman" w:hAnsi="Times New Roman"/>
          <w:bCs/>
          <w:sz w:val="28"/>
          <w:szCs w:val="28"/>
          <w:lang w:val="sq-AL"/>
        </w:rPr>
      </w:pPr>
    </w:p>
    <w:p w:rsidR="009B4400" w:rsidRDefault="009B4400" w:rsidP="00446DFD">
      <w:pPr>
        <w:pStyle w:val="ListParagraph"/>
        <w:numPr>
          <w:ilvl w:val="0"/>
          <w:numId w:val="31"/>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7C522F">
        <w:rPr>
          <w:rFonts w:ascii="Times New Roman" w:eastAsia="Times New Roman" w:hAnsi="Times New Roman"/>
          <w:bCs/>
          <w:sz w:val="28"/>
          <w:szCs w:val="28"/>
          <w:lang w:val="sq-AL"/>
        </w:rPr>
        <w:lastRenderedPageBreak/>
        <w:t>Ndërtimet pa leje</w:t>
      </w:r>
      <w:r w:rsidR="007C522F">
        <w:rPr>
          <w:rFonts w:ascii="Times New Roman" w:eastAsia="Times New Roman" w:hAnsi="Times New Roman"/>
          <w:bCs/>
          <w:sz w:val="28"/>
          <w:szCs w:val="28"/>
          <w:lang w:val="sq-AL"/>
        </w:rPr>
        <w:t>,</w:t>
      </w:r>
      <w:r w:rsidRPr="007C522F">
        <w:rPr>
          <w:rFonts w:ascii="Times New Roman" w:eastAsia="Times New Roman" w:hAnsi="Times New Roman"/>
          <w:bCs/>
          <w:sz w:val="28"/>
          <w:szCs w:val="28"/>
          <w:lang w:val="sq-AL"/>
        </w:rPr>
        <w:t xml:space="preserve"> që gjenden në territoret e zonave </w:t>
      </w:r>
      <w:proofErr w:type="spellStart"/>
      <w:r w:rsidRPr="007C522F">
        <w:rPr>
          <w:rFonts w:ascii="Times New Roman" w:eastAsia="Times New Roman" w:hAnsi="Times New Roman"/>
          <w:bCs/>
          <w:sz w:val="28"/>
          <w:szCs w:val="28"/>
          <w:lang w:val="sq-AL"/>
        </w:rPr>
        <w:t>informale</w:t>
      </w:r>
      <w:proofErr w:type="spellEnd"/>
      <w:r w:rsidR="007C522F">
        <w:rPr>
          <w:rFonts w:ascii="Times New Roman" w:eastAsia="Times New Roman" w:hAnsi="Times New Roman"/>
          <w:bCs/>
          <w:sz w:val="28"/>
          <w:szCs w:val="28"/>
          <w:lang w:val="sq-AL"/>
        </w:rPr>
        <w:t>,</w:t>
      </w:r>
      <w:r w:rsidRPr="007C522F">
        <w:rPr>
          <w:rFonts w:ascii="Times New Roman" w:eastAsia="Times New Roman" w:hAnsi="Times New Roman"/>
          <w:bCs/>
          <w:sz w:val="28"/>
          <w:szCs w:val="28"/>
          <w:lang w:val="sq-AL"/>
        </w:rPr>
        <w:t xml:space="preserve"> të miratuara përpara hyrjes në fuqi të </w:t>
      </w:r>
      <w:proofErr w:type="spellStart"/>
      <w:r w:rsidRPr="007C522F">
        <w:rPr>
          <w:rFonts w:ascii="Times New Roman" w:eastAsia="Times New Roman" w:hAnsi="Times New Roman"/>
          <w:bCs/>
          <w:sz w:val="28"/>
          <w:szCs w:val="28"/>
          <w:lang w:val="sq-AL"/>
        </w:rPr>
        <w:t>këtj</w:t>
      </w:r>
      <w:proofErr w:type="spellEnd"/>
      <w:r w:rsidRPr="007C522F">
        <w:rPr>
          <w:rFonts w:ascii="Times New Roman" w:eastAsia="Times New Roman" w:hAnsi="Times New Roman"/>
          <w:bCs/>
          <w:sz w:val="28"/>
          <w:szCs w:val="28"/>
          <w:lang w:val="sq-AL"/>
        </w:rPr>
        <w:t xml:space="preserve"> ligji</w:t>
      </w:r>
      <w:r w:rsidR="007C522F">
        <w:rPr>
          <w:rFonts w:ascii="Times New Roman" w:eastAsia="Times New Roman" w:hAnsi="Times New Roman"/>
          <w:bCs/>
          <w:sz w:val="28"/>
          <w:szCs w:val="28"/>
          <w:lang w:val="sq-AL"/>
        </w:rPr>
        <w:t xml:space="preserve"> </w:t>
      </w:r>
      <w:r w:rsidRPr="007C522F">
        <w:rPr>
          <w:rFonts w:ascii="Times New Roman" w:eastAsia="Times New Roman" w:hAnsi="Times New Roman"/>
          <w:bCs/>
          <w:sz w:val="28"/>
          <w:szCs w:val="28"/>
          <w:lang w:val="sq-AL"/>
        </w:rPr>
        <w:t>dhe që nuk janë legalizuar ende, trajtohen me përparësi. Këshilli i Ministrave, në vendimin që miraton sipas nenit 13</w:t>
      </w:r>
      <w:r w:rsidR="007C522F">
        <w:rPr>
          <w:rFonts w:ascii="Times New Roman" w:eastAsia="Times New Roman" w:hAnsi="Times New Roman"/>
          <w:bCs/>
          <w:sz w:val="28"/>
          <w:szCs w:val="28"/>
          <w:lang w:val="sq-AL"/>
        </w:rPr>
        <w:t>,</w:t>
      </w:r>
      <w:r w:rsidRPr="007C522F">
        <w:rPr>
          <w:rFonts w:ascii="Times New Roman" w:eastAsia="Times New Roman" w:hAnsi="Times New Roman"/>
          <w:bCs/>
          <w:sz w:val="28"/>
          <w:szCs w:val="28"/>
          <w:lang w:val="sq-AL"/>
        </w:rPr>
        <w:t xml:space="preserve"> të këtij ligji, parashikon kritere të posaçme lehtësuese të legalizimit për këtë kategori ndërtimesh.</w:t>
      </w:r>
      <w:bookmarkStart w:id="17" w:name="_Hlk526420316"/>
      <w:bookmarkStart w:id="18" w:name="_Hlk526166796"/>
      <w:bookmarkEnd w:id="16"/>
      <w:r w:rsidR="007C522F">
        <w:rPr>
          <w:rFonts w:ascii="Times New Roman" w:eastAsia="Times New Roman" w:hAnsi="Times New Roman"/>
          <w:bCs/>
          <w:sz w:val="28"/>
          <w:szCs w:val="28"/>
          <w:lang w:val="sq-AL"/>
        </w:rPr>
        <w:t xml:space="preserve"> </w:t>
      </w:r>
    </w:p>
    <w:p w:rsidR="007C522F" w:rsidRPr="007C522F" w:rsidRDefault="007C522F" w:rsidP="007C522F">
      <w:pPr>
        <w:pStyle w:val="ListParagraph"/>
        <w:rPr>
          <w:rFonts w:ascii="Times New Roman" w:eastAsia="Times New Roman" w:hAnsi="Times New Roman"/>
          <w:bCs/>
          <w:sz w:val="28"/>
          <w:szCs w:val="28"/>
          <w:lang w:val="sq-AL"/>
        </w:rPr>
      </w:pPr>
    </w:p>
    <w:p w:rsidR="007A104C" w:rsidRDefault="009B4400" w:rsidP="00446DFD">
      <w:pPr>
        <w:pStyle w:val="ListParagraph"/>
        <w:numPr>
          <w:ilvl w:val="0"/>
          <w:numId w:val="31"/>
        </w:numPr>
        <w:shd w:val="clear" w:color="auto" w:fill="FFFFFF"/>
        <w:tabs>
          <w:tab w:val="left" w:pos="0"/>
          <w:tab w:val="left" w:pos="270"/>
        </w:tabs>
        <w:spacing w:after="0" w:line="240" w:lineRule="auto"/>
        <w:ind w:left="540"/>
        <w:jc w:val="both"/>
        <w:rPr>
          <w:rFonts w:ascii="Times New Roman" w:eastAsia="Times New Roman" w:hAnsi="Times New Roman"/>
          <w:bCs/>
          <w:sz w:val="28"/>
          <w:szCs w:val="28"/>
          <w:lang w:val="sq-AL"/>
        </w:rPr>
      </w:pPr>
      <w:r w:rsidRPr="007C522F">
        <w:rPr>
          <w:rFonts w:ascii="Times New Roman" w:eastAsia="Times New Roman" w:hAnsi="Times New Roman"/>
          <w:bCs/>
          <w:sz w:val="28"/>
          <w:szCs w:val="28"/>
          <w:lang w:val="sq-AL"/>
        </w:rPr>
        <w:t>Aplikimet e administruara përpara hyrjes në fuqi të këtij ligji për objektet pa titull pronësie dhe trojet e tyre funksionale</w:t>
      </w:r>
      <w:r w:rsidR="007A104C">
        <w:rPr>
          <w:rFonts w:ascii="Times New Roman" w:eastAsia="Times New Roman" w:hAnsi="Times New Roman"/>
          <w:bCs/>
          <w:sz w:val="28"/>
          <w:szCs w:val="28"/>
          <w:lang w:val="sq-AL"/>
        </w:rPr>
        <w:t xml:space="preserve"> </w:t>
      </w:r>
      <w:r w:rsidRPr="007C522F">
        <w:rPr>
          <w:rFonts w:ascii="Times New Roman" w:eastAsia="Times New Roman" w:hAnsi="Times New Roman"/>
          <w:bCs/>
          <w:sz w:val="28"/>
          <w:szCs w:val="28"/>
          <w:lang w:val="sq-AL"/>
        </w:rPr>
        <w:t>si dhe për oborret në përdorim, për të cilat nuk është përfunduar procedimi administrativ, shqyrtohen sipas kritereve dhe procedurave të parashikuara në këtë ligj.</w:t>
      </w:r>
      <w:r w:rsidR="007A104C">
        <w:rPr>
          <w:rFonts w:ascii="Times New Roman" w:eastAsia="Times New Roman" w:hAnsi="Times New Roman"/>
          <w:bCs/>
          <w:sz w:val="28"/>
          <w:szCs w:val="28"/>
          <w:lang w:val="sq-AL"/>
        </w:rPr>
        <w:t xml:space="preserve"> </w:t>
      </w:r>
    </w:p>
    <w:p w:rsidR="007A104C" w:rsidRPr="007A104C" w:rsidRDefault="007A104C" w:rsidP="007A104C">
      <w:pPr>
        <w:pStyle w:val="ListParagraph"/>
        <w:rPr>
          <w:rFonts w:ascii="Times New Roman" w:eastAsia="Times New Roman" w:hAnsi="Times New Roman"/>
          <w:bCs/>
          <w:sz w:val="28"/>
          <w:szCs w:val="28"/>
          <w:lang w:val="sq-AL"/>
        </w:rPr>
      </w:pPr>
    </w:p>
    <w:p w:rsidR="009B4400" w:rsidRPr="007A104C" w:rsidRDefault="009B4400" w:rsidP="00446DFD">
      <w:pPr>
        <w:pStyle w:val="ListParagraph"/>
        <w:numPr>
          <w:ilvl w:val="0"/>
          <w:numId w:val="31"/>
        </w:numPr>
        <w:shd w:val="clear" w:color="auto" w:fill="FFFFFF"/>
        <w:spacing w:after="0" w:line="240" w:lineRule="auto"/>
        <w:ind w:left="540"/>
        <w:jc w:val="both"/>
        <w:rPr>
          <w:rFonts w:ascii="Times New Roman" w:eastAsia="Times New Roman" w:hAnsi="Times New Roman"/>
          <w:bCs/>
          <w:sz w:val="28"/>
          <w:szCs w:val="28"/>
          <w:lang w:val="sq-AL"/>
        </w:rPr>
      </w:pPr>
      <w:r w:rsidRPr="007A104C">
        <w:rPr>
          <w:rFonts w:ascii="Times New Roman" w:eastAsia="Times New Roman" w:hAnsi="Times New Roman"/>
          <w:bCs/>
          <w:sz w:val="28"/>
          <w:szCs w:val="28"/>
          <w:lang w:val="sq-AL"/>
        </w:rPr>
        <w:t>Për të gjith</w:t>
      </w:r>
      <w:r w:rsidR="007A104C">
        <w:rPr>
          <w:rFonts w:ascii="Times New Roman" w:eastAsia="Times New Roman" w:hAnsi="Times New Roman"/>
          <w:bCs/>
          <w:sz w:val="28"/>
          <w:szCs w:val="28"/>
          <w:lang w:val="sq-AL"/>
        </w:rPr>
        <w:t>a</w:t>
      </w:r>
      <w:r w:rsidRPr="007A104C">
        <w:rPr>
          <w:rFonts w:ascii="Times New Roman" w:eastAsia="Times New Roman" w:hAnsi="Times New Roman"/>
          <w:bCs/>
          <w:sz w:val="28"/>
          <w:szCs w:val="28"/>
          <w:lang w:val="sq-AL"/>
        </w:rPr>
        <w:t xml:space="preserve"> subjektet</w:t>
      </w:r>
      <w:r w:rsidR="007A104C">
        <w:rPr>
          <w:rFonts w:ascii="Times New Roman" w:eastAsia="Times New Roman" w:hAnsi="Times New Roman"/>
          <w:bCs/>
          <w:sz w:val="28"/>
          <w:szCs w:val="28"/>
          <w:lang w:val="sq-AL"/>
        </w:rPr>
        <w:t>,</w:t>
      </w:r>
      <w:r w:rsidRPr="007A104C">
        <w:rPr>
          <w:rFonts w:ascii="Times New Roman" w:eastAsia="Times New Roman" w:hAnsi="Times New Roman"/>
          <w:bCs/>
          <w:sz w:val="28"/>
          <w:szCs w:val="28"/>
          <w:lang w:val="sq-AL"/>
        </w:rPr>
        <w:t xml:space="preserve"> që</w:t>
      </w:r>
      <w:r w:rsidR="007A104C">
        <w:rPr>
          <w:rFonts w:ascii="Times New Roman" w:eastAsia="Times New Roman" w:hAnsi="Times New Roman"/>
          <w:bCs/>
          <w:sz w:val="28"/>
          <w:szCs w:val="28"/>
          <w:lang w:val="sq-AL"/>
        </w:rPr>
        <w:t xml:space="preserve"> </w:t>
      </w:r>
      <w:r w:rsidRPr="007A104C">
        <w:rPr>
          <w:rFonts w:ascii="Times New Roman" w:eastAsia="Times New Roman" w:hAnsi="Times New Roman"/>
          <w:bCs/>
          <w:sz w:val="28"/>
          <w:szCs w:val="28"/>
          <w:lang w:val="sq-AL"/>
        </w:rPr>
        <w:t>përpara hyrjes në fuqi të këtij ligji kanë përfituar kalimin e pronësisë mbi objektet pa titull pronësie, trojet e tyre funksionale dhe oborret në përdorim, por nuk kanë shlyer pagesën e truallit, kjo pagesë falet. Përjashtim bëjnë rastet kur trualli funksional</w:t>
      </w:r>
      <w:r w:rsidR="007A104C">
        <w:rPr>
          <w:rFonts w:ascii="Times New Roman" w:eastAsia="Times New Roman" w:hAnsi="Times New Roman"/>
          <w:bCs/>
          <w:sz w:val="28"/>
          <w:szCs w:val="28"/>
          <w:lang w:val="sq-AL"/>
        </w:rPr>
        <w:t xml:space="preserve"> </w:t>
      </w:r>
      <w:r w:rsidRPr="007A104C">
        <w:rPr>
          <w:rFonts w:ascii="Times New Roman" w:eastAsia="Times New Roman" w:hAnsi="Times New Roman"/>
          <w:bCs/>
          <w:sz w:val="28"/>
          <w:szCs w:val="28"/>
          <w:lang w:val="sq-AL"/>
        </w:rPr>
        <w:t xml:space="preserve">ose oborri në përdorim është në pronësi të </w:t>
      </w:r>
      <w:proofErr w:type="spellStart"/>
      <w:r w:rsidRPr="007A104C">
        <w:rPr>
          <w:rFonts w:ascii="Times New Roman" w:eastAsia="Times New Roman" w:hAnsi="Times New Roman"/>
          <w:bCs/>
          <w:sz w:val="28"/>
          <w:szCs w:val="28"/>
          <w:lang w:val="sq-AL"/>
        </w:rPr>
        <w:t>të</w:t>
      </w:r>
      <w:proofErr w:type="spellEnd"/>
      <w:r w:rsidRPr="007A104C">
        <w:rPr>
          <w:rFonts w:ascii="Times New Roman" w:eastAsia="Times New Roman" w:hAnsi="Times New Roman"/>
          <w:bCs/>
          <w:sz w:val="28"/>
          <w:szCs w:val="28"/>
          <w:lang w:val="sq-AL"/>
        </w:rPr>
        <w:t xml:space="preserve"> </w:t>
      </w:r>
      <w:proofErr w:type="spellStart"/>
      <w:r w:rsidRPr="007A104C">
        <w:rPr>
          <w:rFonts w:ascii="Times New Roman" w:eastAsia="Times New Roman" w:hAnsi="Times New Roman"/>
          <w:bCs/>
          <w:sz w:val="28"/>
          <w:szCs w:val="28"/>
          <w:lang w:val="sq-AL"/>
        </w:rPr>
        <w:t>tretëve</w:t>
      </w:r>
      <w:proofErr w:type="spellEnd"/>
      <w:r w:rsidRPr="007A104C">
        <w:rPr>
          <w:rFonts w:ascii="Times New Roman" w:eastAsia="Times New Roman" w:hAnsi="Times New Roman"/>
          <w:bCs/>
          <w:sz w:val="28"/>
          <w:szCs w:val="28"/>
          <w:lang w:val="sq-AL"/>
        </w:rPr>
        <w:t xml:space="preserve">. Në këto raste, kur pagesa nuk është shlyer, detyrimi financiar rillogaritet në bazë </w:t>
      </w:r>
      <w:r w:rsidR="007A104C">
        <w:rPr>
          <w:rFonts w:ascii="Times New Roman" w:eastAsia="Times New Roman" w:hAnsi="Times New Roman"/>
          <w:bCs/>
          <w:sz w:val="28"/>
          <w:szCs w:val="28"/>
          <w:lang w:val="sq-AL"/>
        </w:rPr>
        <w:t>t</w:t>
      </w:r>
      <w:r w:rsidR="00571DB9">
        <w:rPr>
          <w:rFonts w:ascii="Times New Roman" w:eastAsia="Times New Roman" w:hAnsi="Times New Roman"/>
          <w:bCs/>
          <w:sz w:val="28"/>
          <w:szCs w:val="28"/>
          <w:lang w:val="sq-AL"/>
        </w:rPr>
        <w:t>ë</w:t>
      </w:r>
      <w:r w:rsidR="007A104C">
        <w:rPr>
          <w:rFonts w:ascii="Times New Roman" w:eastAsia="Times New Roman" w:hAnsi="Times New Roman"/>
          <w:bCs/>
          <w:sz w:val="28"/>
          <w:szCs w:val="28"/>
          <w:lang w:val="sq-AL"/>
        </w:rPr>
        <w:t xml:space="preserve"> </w:t>
      </w:r>
      <w:r w:rsidRPr="007A104C">
        <w:rPr>
          <w:rFonts w:ascii="Times New Roman" w:eastAsia="Times New Roman" w:hAnsi="Times New Roman"/>
          <w:bCs/>
          <w:sz w:val="28"/>
          <w:szCs w:val="28"/>
          <w:lang w:val="sq-AL"/>
        </w:rPr>
        <w:t>parashikimeve të pikës 4</w:t>
      </w:r>
      <w:r w:rsidR="007A104C">
        <w:rPr>
          <w:rFonts w:ascii="Times New Roman" w:eastAsia="Times New Roman" w:hAnsi="Times New Roman"/>
          <w:bCs/>
          <w:sz w:val="28"/>
          <w:szCs w:val="28"/>
          <w:lang w:val="sq-AL"/>
        </w:rPr>
        <w:t>,</w:t>
      </w:r>
      <w:r w:rsidRPr="007A104C">
        <w:rPr>
          <w:rFonts w:ascii="Times New Roman" w:eastAsia="Times New Roman" w:hAnsi="Times New Roman"/>
          <w:bCs/>
          <w:sz w:val="28"/>
          <w:szCs w:val="28"/>
          <w:lang w:val="sq-AL"/>
        </w:rPr>
        <w:t xml:space="preserve"> të </w:t>
      </w:r>
      <w:r w:rsidR="007A104C">
        <w:rPr>
          <w:rFonts w:ascii="Times New Roman" w:eastAsia="Times New Roman" w:hAnsi="Times New Roman"/>
          <w:bCs/>
          <w:sz w:val="28"/>
          <w:szCs w:val="28"/>
          <w:lang w:val="sq-AL"/>
        </w:rPr>
        <w:t xml:space="preserve">                     </w:t>
      </w:r>
      <w:r w:rsidRPr="007A104C">
        <w:rPr>
          <w:rFonts w:ascii="Times New Roman" w:eastAsia="Times New Roman" w:hAnsi="Times New Roman"/>
          <w:bCs/>
          <w:sz w:val="28"/>
          <w:szCs w:val="28"/>
          <w:lang w:val="sq-AL"/>
        </w:rPr>
        <w:t>nenit 30</w:t>
      </w:r>
      <w:r w:rsidR="007A104C">
        <w:rPr>
          <w:rFonts w:ascii="Times New Roman" w:eastAsia="Times New Roman" w:hAnsi="Times New Roman"/>
          <w:bCs/>
          <w:sz w:val="28"/>
          <w:szCs w:val="28"/>
          <w:lang w:val="sq-AL"/>
        </w:rPr>
        <w:t>,</w:t>
      </w:r>
      <w:r w:rsidRPr="007A104C">
        <w:rPr>
          <w:rFonts w:ascii="Times New Roman" w:eastAsia="Times New Roman" w:hAnsi="Times New Roman"/>
          <w:bCs/>
          <w:sz w:val="28"/>
          <w:szCs w:val="28"/>
          <w:lang w:val="sq-AL"/>
        </w:rPr>
        <w:t xml:space="preserve"> të këtij ligji.</w:t>
      </w:r>
    </w:p>
    <w:p w:rsidR="009B4400" w:rsidRPr="007E3F06" w:rsidRDefault="009B4400" w:rsidP="00FC2EEF">
      <w:pPr>
        <w:shd w:val="clear" w:color="auto" w:fill="FFFFFF"/>
        <w:spacing w:after="0" w:line="240" w:lineRule="auto"/>
        <w:ind w:left="540" w:hanging="360"/>
        <w:jc w:val="center"/>
        <w:rPr>
          <w:rFonts w:ascii="Times New Roman" w:eastAsia="Times New Roman" w:hAnsi="Times New Roman"/>
          <w:b/>
          <w:bCs/>
          <w:sz w:val="28"/>
          <w:szCs w:val="28"/>
          <w:lang w:val="sq-AL"/>
        </w:rPr>
      </w:pPr>
    </w:p>
    <w:p w:rsidR="009B4400" w:rsidRPr="007E3F06" w:rsidRDefault="009B4400" w:rsidP="00FC2EEF">
      <w:pPr>
        <w:shd w:val="clear" w:color="auto" w:fill="FFFFFF"/>
        <w:spacing w:after="0" w:line="240" w:lineRule="auto"/>
        <w:ind w:left="540" w:hanging="360"/>
        <w:jc w:val="center"/>
        <w:rPr>
          <w:rFonts w:ascii="Times New Roman" w:eastAsia="Times New Roman" w:hAnsi="Times New Roman"/>
          <w:b/>
          <w:bCs/>
          <w:sz w:val="28"/>
          <w:szCs w:val="28"/>
          <w:lang w:val="sq-AL"/>
        </w:rPr>
      </w:pPr>
      <w:r w:rsidRPr="007E3F06">
        <w:rPr>
          <w:rFonts w:ascii="Times New Roman" w:eastAsia="Times New Roman" w:hAnsi="Times New Roman"/>
          <w:b/>
          <w:bCs/>
          <w:sz w:val="28"/>
          <w:szCs w:val="28"/>
          <w:lang w:val="sq-AL"/>
        </w:rPr>
        <w:t xml:space="preserve">Neni 68 </w:t>
      </w:r>
    </w:p>
    <w:p w:rsidR="009B4400" w:rsidRPr="007E3F06" w:rsidRDefault="009B4400" w:rsidP="00FC2EEF">
      <w:pPr>
        <w:pStyle w:val="ListParagraph"/>
        <w:shd w:val="clear" w:color="auto" w:fill="FFFFFF"/>
        <w:spacing w:after="0" w:line="240" w:lineRule="auto"/>
        <w:ind w:left="540" w:hanging="360"/>
        <w:jc w:val="center"/>
        <w:rPr>
          <w:rFonts w:ascii="Times New Roman" w:eastAsia="Times New Roman" w:hAnsi="Times New Roman"/>
          <w:b/>
          <w:bCs/>
          <w:sz w:val="28"/>
          <w:szCs w:val="28"/>
          <w:lang w:val="sq-AL"/>
        </w:rPr>
      </w:pPr>
      <w:r w:rsidRPr="007E3F06">
        <w:rPr>
          <w:rFonts w:ascii="Times New Roman" w:eastAsia="Times New Roman" w:hAnsi="Times New Roman"/>
          <w:b/>
          <w:bCs/>
          <w:sz w:val="28"/>
          <w:szCs w:val="28"/>
          <w:lang w:val="sq-AL"/>
        </w:rPr>
        <w:t>Rregullimi i pronësisë në zonat e stimuluara</w:t>
      </w:r>
    </w:p>
    <w:bookmarkEnd w:id="17"/>
    <w:p w:rsidR="009B4400" w:rsidRPr="007E3F06" w:rsidRDefault="009B4400" w:rsidP="00FC2EEF">
      <w:pPr>
        <w:pStyle w:val="ListParagraph"/>
        <w:shd w:val="clear" w:color="auto" w:fill="FFFFFF"/>
        <w:spacing w:after="0" w:line="240" w:lineRule="auto"/>
        <w:ind w:left="540" w:hanging="360"/>
        <w:jc w:val="center"/>
        <w:rPr>
          <w:rFonts w:ascii="Times New Roman" w:eastAsia="Times New Roman" w:hAnsi="Times New Roman"/>
          <w:b/>
          <w:bCs/>
          <w:sz w:val="28"/>
          <w:szCs w:val="28"/>
          <w:lang w:val="sq-AL"/>
        </w:rPr>
      </w:pPr>
    </w:p>
    <w:p w:rsidR="007A104C" w:rsidRDefault="009B4400" w:rsidP="00446DFD">
      <w:pPr>
        <w:pStyle w:val="ListParagraph"/>
        <w:numPr>
          <w:ilvl w:val="0"/>
          <w:numId w:val="32"/>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Kur</w:t>
      </w:r>
      <w:r w:rsidR="007A104C">
        <w:rPr>
          <w:rFonts w:ascii="Times New Roman" w:hAnsi="Times New Roman"/>
          <w:sz w:val="28"/>
          <w:szCs w:val="28"/>
          <w:lang w:val="sq-AL"/>
        </w:rPr>
        <w:t>,</w:t>
      </w:r>
      <w:r w:rsidRPr="007E3F06">
        <w:rPr>
          <w:rFonts w:ascii="Times New Roman" w:hAnsi="Times New Roman"/>
          <w:sz w:val="28"/>
          <w:szCs w:val="28"/>
          <w:lang w:val="sq-AL"/>
        </w:rPr>
        <w:t xml:space="preserve"> përpara hyrjes në fuqi të këtij ligji, është administruar në ZRPP plani i rilevimit të zonës së stimuluar dhe mbi njësitë ndërtimore kanë vijuar të kryhen veprime </w:t>
      </w:r>
      <w:proofErr w:type="spellStart"/>
      <w:r w:rsidRPr="007E3F06">
        <w:rPr>
          <w:rFonts w:ascii="Times New Roman" w:hAnsi="Times New Roman"/>
          <w:sz w:val="28"/>
          <w:szCs w:val="28"/>
          <w:lang w:val="sq-AL"/>
        </w:rPr>
        <w:t>tjetrërsimi</w:t>
      </w:r>
      <w:proofErr w:type="spellEnd"/>
      <w:r w:rsidRPr="007E3F06">
        <w:rPr>
          <w:rFonts w:ascii="Times New Roman" w:hAnsi="Times New Roman"/>
          <w:sz w:val="28"/>
          <w:szCs w:val="28"/>
          <w:lang w:val="sq-AL"/>
        </w:rPr>
        <w:t>, këto veprime konsiderohen të vlefshme dhe kalimi i pronësisë së truallit</w:t>
      </w:r>
      <w:r w:rsidR="007A104C">
        <w:rPr>
          <w:rFonts w:ascii="Times New Roman" w:hAnsi="Times New Roman"/>
          <w:sz w:val="28"/>
          <w:szCs w:val="28"/>
          <w:lang w:val="sq-AL"/>
        </w:rPr>
        <w:t xml:space="preserve"> </w:t>
      </w:r>
      <w:r w:rsidRPr="007E3F06">
        <w:rPr>
          <w:rFonts w:ascii="Times New Roman" w:hAnsi="Times New Roman"/>
          <w:sz w:val="28"/>
          <w:szCs w:val="28"/>
          <w:lang w:val="sq-AL"/>
        </w:rPr>
        <w:t>kryhet në favor të titullarit aktual të ndërtesës.</w:t>
      </w:r>
      <w:r w:rsidR="007A104C">
        <w:rPr>
          <w:rFonts w:ascii="Times New Roman" w:hAnsi="Times New Roman"/>
          <w:sz w:val="28"/>
          <w:szCs w:val="28"/>
          <w:lang w:val="sq-AL"/>
        </w:rPr>
        <w:t xml:space="preserve"> </w:t>
      </w:r>
    </w:p>
    <w:p w:rsidR="009B4400" w:rsidRPr="007E3F06" w:rsidRDefault="009B4400" w:rsidP="007A104C">
      <w:pPr>
        <w:pStyle w:val="ListParagraph"/>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 xml:space="preserve"> </w:t>
      </w:r>
    </w:p>
    <w:p w:rsidR="009B4400" w:rsidRPr="007E3F06" w:rsidRDefault="009B4400" w:rsidP="00446DFD">
      <w:pPr>
        <w:pStyle w:val="ListParagraph"/>
        <w:numPr>
          <w:ilvl w:val="0"/>
          <w:numId w:val="32"/>
        </w:numPr>
        <w:tabs>
          <w:tab w:val="left" w:pos="270"/>
        </w:tabs>
        <w:spacing w:after="0" w:line="240" w:lineRule="auto"/>
        <w:ind w:left="540"/>
        <w:jc w:val="both"/>
        <w:rPr>
          <w:rFonts w:ascii="Times New Roman" w:hAnsi="Times New Roman"/>
          <w:sz w:val="28"/>
          <w:szCs w:val="28"/>
          <w:lang w:val="sq-AL"/>
        </w:rPr>
      </w:pPr>
      <w:r w:rsidRPr="007E3F06">
        <w:rPr>
          <w:rFonts w:ascii="Times New Roman" w:hAnsi="Times New Roman"/>
          <w:sz w:val="28"/>
          <w:szCs w:val="28"/>
          <w:lang w:val="sq-AL"/>
        </w:rPr>
        <w:t>Detyrimet e prapambetura</w:t>
      </w:r>
      <w:r w:rsidR="007A104C">
        <w:rPr>
          <w:rFonts w:ascii="Times New Roman" w:hAnsi="Times New Roman"/>
          <w:sz w:val="28"/>
          <w:szCs w:val="28"/>
          <w:lang w:val="sq-AL"/>
        </w:rPr>
        <w:t>,</w:t>
      </w:r>
      <w:r w:rsidRPr="007E3F06">
        <w:rPr>
          <w:rFonts w:ascii="Times New Roman" w:hAnsi="Times New Roman"/>
          <w:sz w:val="28"/>
          <w:szCs w:val="28"/>
          <w:lang w:val="sq-AL"/>
        </w:rPr>
        <w:t xml:space="preserve"> që burojnë nga marrëveshjet e </w:t>
      </w:r>
      <w:r w:rsidR="00103D7D">
        <w:rPr>
          <w:rFonts w:ascii="Times New Roman" w:hAnsi="Times New Roman"/>
          <w:sz w:val="28"/>
          <w:szCs w:val="28"/>
          <w:lang w:val="sq-AL"/>
        </w:rPr>
        <w:t>qira</w:t>
      </w:r>
      <w:r w:rsidRPr="007E3F06">
        <w:rPr>
          <w:rFonts w:ascii="Times New Roman" w:hAnsi="Times New Roman"/>
          <w:sz w:val="28"/>
          <w:szCs w:val="28"/>
          <w:lang w:val="sq-AL"/>
        </w:rPr>
        <w:t>ve dhe</w:t>
      </w:r>
      <w:r w:rsidR="007A104C">
        <w:rPr>
          <w:rFonts w:ascii="Times New Roman" w:hAnsi="Times New Roman"/>
          <w:sz w:val="28"/>
          <w:szCs w:val="28"/>
          <w:lang w:val="sq-AL"/>
        </w:rPr>
        <w:t xml:space="preserve"> t</w:t>
      </w:r>
      <w:r w:rsidR="00571DB9">
        <w:rPr>
          <w:rFonts w:ascii="Times New Roman" w:hAnsi="Times New Roman"/>
          <w:sz w:val="28"/>
          <w:szCs w:val="28"/>
          <w:lang w:val="sq-AL"/>
        </w:rPr>
        <w:t>ë</w:t>
      </w:r>
      <w:r w:rsidR="007A104C">
        <w:rPr>
          <w:rFonts w:ascii="Times New Roman" w:hAnsi="Times New Roman"/>
          <w:sz w:val="28"/>
          <w:szCs w:val="28"/>
          <w:lang w:val="sq-AL"/>
        </w:rPr>
        <w:t xml:space="preserve"> </w:t>
      </w:r>
      <w:r w:rsidRPr="007E3F06">
        <w:rPr>
          <w:rFonts w:ascii="Times New Roman" w:hAnsi="Times New Roman"/>
          <w:sz w:val="28"/>
          <w:szCs w:val="28"/>
          <w:lang w:val="sq-AL"/>
        </w:rPr>
        <w:t xml:space="preserve"> zhvillimit mbarten nga personat e stimuluar dhe nuk pengojnë procedurat e kalimit të pronësisë dhe ligjësimit sipas </w:t>
      </w:r>
      <w:r w:rsidR="007A104C">
        <w:rPr>
          <w:rFonts w:ascii="Times New Roman" w:hAnsi="Times New Roman"/>
          <w:sz w:val="28"/>
          <w:szCs w:val="28"/>
          <w:lang w:val="sq-AL"/>
        </w:rPr>
        <w:t>k</w:t>
      </w:r>
      <w:r w:rsidRPr="007E3F06">
        <w:rPr>
          <w:rFonts w:ascii="Times New Roman" w:hAnsi="Times New Roman"/>
          <w:sz w:val="28"/>
          <w:szCs w:val="28"/>
          <w:lang w:val="sq-AL"/>
        </w:rPr>
        <w:t>reut V. Autoriteti përgjegjës për vjeljen e tyre është Agjencia Kombëtare e Turizmit.</w:t>
      </w:r>
    </w:p>
    <w:bookmarkEnd w:id="18"/>
    <w:p w:rsidR="009B4400" w:rsidRPr="007E3F06" w:rsidRDefault="009B4400" w:rsidP="00FC2EEF">
      <w:pPr>
        <w:pStyle w:val="ListParagraph"/>
        <w:shd w:val="clear" w:color="auto" w:fill="FFFFFF"/>
        <w:spacing w:after="0" w:line="240" w:lineRule="auto"/>
        <w:ind w:left="540" w:hanging="360"/>
        <w:jc w:val="center"/>
        <w:rPr>
          <w:rFonts w:ascii="Times New Roman" w:eastAsia="Times New Roman" w:hAnsi="Times New Roman"/>
          <w:sz w:val="28"/>
          <w:szCs w:val="28"/>
          <w:lang w:val="sq-AL"/>
        </w:rPr>
      </w:pPr>
    </w:p>
    <w:p w:rsidR="009B4400" w:rsidRPr="007E3F06" w:rsidRDefault="009B4400" w:rsidP="00FC2EEF">
      <w:pPr>
        <w:shd w:val="clear" w:color="auto" w:fill="FFFFFF"/>
        <w:spacing w:after="0" w:line="240" w:lineRule="auto"/>
        <w:ind w:left="540" w:hanging="360"/>
        <w:jc w:val="center"/>
        <w:rPr>
          <w:rFonts w:ascii="Times New Roman" w:eastAsia="Times New Roman" w:hAnsi="Times New Roman"/>
          <w:b/>
          <w:bCs/>
          <w:sz w:val="28"/>
          <w:szCs w:val="28"/>
          <w:lang w:val="sq-AL"/>
        </w:rPr>
      </w:pPr>
      <w:r w:rsidRPr="007E3F06">
        <w:rPr>
          <w:rFonts w:ascii="Times New Roman" w:eastAsia="Times New Roman" w:hAnsi="Times New Roman"/>
          <w:b/>
          <w:bCs/>
          <w:sz w:val="28"/>
          <w:szCs w:val="28"/>
          <w:lang w:val="sq-AL"/>
        </w:rPr>
        <w:t>Neni 69</w:t>
      </w:r>
    </w:p>
    <w:p w:rsidR="009B4400" w:rsidRPr="007E3F06" w:rsidRDefault="009B4400" w:rsidP="00FC2EEF">
      <w:pPr>
        <w:pStyle w:val="ListParagraph"/>
        <w:shd w:val="clear" w:color="auto" w:fill="FFFFFF"/>
        <w:spacing w:after="0" w:line="240" w:lineRule="auto"/>
        <w:ind w:left="540" w:hanging="360"/>
        <w:jc w:val="center"/>
        <w:rPr>
          <w:rFonts w:ascii="Times New Roman" w:eastAsia="Times New Roman" w:hAnsi="Times New Roman"/>
          <w:b/>
          <w:bCs/>
          <w:sz w:val="28"/>
          <w:szCs w:val="28"/>
          <w:lang w:val="sq-AL"/>
        </w:rPr>
      </w:pPr>
      <w:r w:rsidRPr="007E3F06">
        <w:rPr>
          <w:rFonts w:ascii="Times New Roman" w:eastAsia="Times New Roman" w:hAnsi="Times New Roman"/>
          <w:b/>
          <w:bCs/>
          <w:sz w:val="28"/>
          <w:szCs w:val="28"/>
          <w:lang w:val="sq-AL"/>
        </w:rPr>
        <w:t>Detyrimi për taksën e përdorimit të truallit shtetëror</w:t>
      </w:r>
    </w:p>
    <w:p w:rsidR="009B4400" w:rsidRPr="007E3F06" w:rsidRDefault="009B4400" w:rsidP="00FC2EEF">
      <w:pPr>
        <w:pStyle w:val="ListParagraph"/>
        <w:shd w:val="clear" w:color="auto" w:fill="FFFFFF"/>
        <w:spacing w:after="0" w:line="240" w:lineRule="auto"/>
        <w:ind w:left="540" w:hanging="360"/>
        <w:jc w:val="center"/>
        <w:rPr>
          <w:rFonts w:ascii="Times New Roman" w:eastAsia="Times New Roman" w:hAnsi="Times New Roman"/>
          <w:sz w:val="28"/>
          <w:szCs w:val="28"/>
          <w:lang w:val="sq-AL"/>
        </w:rPr>
      </w:pPr>
    </w:p>
    <w:p w:rsidR="009B4400" w:rsidRPr="007E3F06" w:rsidRDefault="009B4400" w:rsidP="007A104C">
      <w:pPr>
        <w:tabs>
          <w:tab w:val="left" w:pos="0"/>
        </w:tabs>
        <w:autoSpaceDE w:val="0"/>
        <w:autoSpaceDN w:val="0"/>
        <w:adjustRightInd w:val="0"/>
        <w:spacing w:after="0" w:line="240" w:lineRule="auto"/>
        <w:ind w:left="180"/>
        <w:jc w:val="both"/>
        <w:outlineLvl w:val="0"/>
        <w:rPr>
          <w:rFonts w:ascii="Times New Roman" w:hAnsi="Times New Roman"/>
          <w:bCs/>
          <w:sz w:val="28"/>
          <w:szCs w:val="28"/>
          <w:lang w:val="sq-AL"/>
        </w:rPr>
      </w:pPr>
      <w:r w:rsidRPr="007E3F06">
        <w:rPr>
          <w:rFonts w:ascii="Times New Roman" w:hAnsi="Times New Roman"/>
          <w:bCs/>
          <w:sz w:val="28"/>
          <w:szCs w:val="28"/>
          <w:lang w:val="sq-AL"/>
        </w:rPr>
        <w:t>Subjektet që do të përfitojnë kalimin e pronësisë së trojeve nga ASHK</w:t>
      </w:r>
      <w:r w:rsidR="00DA2781">
        <w:rPr>
          <w:rFonts w:ascii="Times New Roman" w:hAnsi="Times New Roman"/>
          <w:bCs/>
          <w:sz w:val="28"/>
          <w:szCs w:val="28"/>
          <w:lang w:val="sq-AL"/>
        </w:rPr>
        <w:t>-ja,</w:t>
      </w:r>
      <w:r w:rsidRPr="007E3F06">
        <w:rPr>
          <w:rFonts w:ascii="Times New Roman" w:hAnsi="Times New Roman"/>
          <w:bCs/>
          <w:sz w:val="28"/>
          <w:szCs w:val="28"/>
          <w:lang w:val="sq-AL"/>
        </w:rPr>
        <w:t xml:space="preserve"> sipas kreut VIII</w:t>
      </w:r>
      <w:r w:rsidR="00DA2781">
        <w:rPr>
          <w:rFonts w:ascii="Times New Roman" w:hAnsi="Times New Roman"/>
          <w:bCs/>
          <w:sz w:val="28"/>
          <w:szCs w:val="28"/>
          <w:lang w:val="sq-AL"/>
        </w:rPr>
        <w:t>,</w:t>
      </w:r>
      <w:r w:rsidRPr="007E3F06">
        <w:rPr>
          <w:rFonts w:ascii="Times New Roman" w:hAnsi="Times New Roman"/>
          <w:bCs/>
          <w:sz w:val="28"/>
          <w:szCs w:val="28"/>
          <w:lang w:val="sq-AL"/>
        </w:rPr>
        <w:t xml:space="preserve"> të këtij ligji, vijojnë të mbartin detyrimin e pagesës së taksës së përdorimit</w:t>
      </w:r>
      <w:r w:rsidR="00DA2781">
        <w:rPr>
          <w:rFonts w:ascii="Times New Roman" w:hAnsi="Times New Roman"/>
          <w:bCs/>
          <w:sz w:val="28"/>
          <w:szCs w:val="28"/>
          <w:lang w:val="sq-AL"/>
        </w:rPr>
        <w:t>,</w:t>
      </w:r>
      <w:r w:rsidRPr="007E3F06">
        <w:rPr>
          <w:rFonts w:ascii="Times New Roman" w:hAnsi="Times New Roman"/>
          <w:bCs/>
          <w:sz w:val="28"/>
          <w:szCs w:val="28"/>
          <w:lang w:val="sq-AL"/>
        </w:rPr>
        <w:t xml:space="preserve"> të parashikuar nga ligji nr.10270, datë 22.4.2010, </w:t>
      </w:r>
      <w:r w:rsidRPr="007E3F06">
        <w:rPr>
          <w:rFonts w:ascii="Times New Roman" w:hAnsi="Times New Roman"/>
          <w:noProof/>
          <w:spacing w:val="-6"/>
          <w:sz w:val="28"/>
          <w:szCs w:val="28"/>
          <w:lang w:val="sq-AL"/>
        </w:rPr>
        <w:t xml:space="preserve">“Për të drejtën e privatizimit të truallit shtetëror në përdorim dhe për taksën mbi të drejtën e përdorimit të tij”, </w:t>
      </w:r>
      <w:r w:rsidR="00DA2781">
        <w:rPr>
          <w:rFonts w:ascii="Times New Roman" w:hAnsi="Times New Roman"/>
          <w:noProof/>
          <w:spacing w:val="-6"/>
          <w:sz w:val="28"/>
          <w:szCs w:val="28"/>
          <w:lang w:val="sq-AL"/>
        </w:rPr>
        <w:t>t</w:t>
      </w:r>
      <w:r w:rsidR="00571DB9">
        <w:rPr>
          <w:rFonts w:ascii="Times New Roman" w:hAnsi="Times New Roman"/>
          <w:noProof/>
          <w:spacing w:val="-6"/>
          <w:sz w:val="28"/>
          <w:szCs w:val="28"/>
          <w:lang w:val="sq-AL"/>
        </w:rPr>
        <w:t>ë</w:t>
      </w:r>
      <w:r w:rsidRPr="007E3F06">
        <w:rPr>
          <w:rFonts w:ascii="Times New Roman" w:hAnsi="Times New Roman"/>
          <w:noProof/>
          <w:spacing w:val="-6"/>
          <w:sz w:val="28"/>
          <w:szCs w:val="28"/>
          <w:lang w:val="sq-AL"/>
        </w:rPr>
        <w:t xml:space="preserve"> ndryshuar, </w:t>
      </w:r>
      <w:r w:rsidRPr="007E3F06">
        <w:rPr>
          <w:rFonts w:ascii="Times New Roman" w:hAnsi="Times New Roman"/>
          <w:bCs/>
          <w:sz w:val="28"/>
          <w:szCs w:val="28"/>
          <w:lang w:val="sq-AL"/>
        </w:rPr>
        <w:t>të aplikueshme deri në momentin e kalimit të pronësisë. Ky detyrim mblidhet nga organet tatimore.</w:t>
      </w:r>
    </w:p>
    <w:p w:rsidR="009B4400" w:rsidRPr="007E3F06" w:rsidRDefault="009B4400" w:rsidP="00FC2EEF">
      <w:pPr>
        <w:pStyle w:val="ListParagraph"/>
        <w:shd w:val="clear" w:color="auto" w:fill="FFFFFF"/>
        <w:spacing w:after="0" w:line="240" w:lineRule="auto"/>
        <w:ind w:left="540" w:hanging="360"/>
        <w:jc w:val="center"/>
        <w:rPr>
          <w:rFonts w:ascii="Times New Roman" w:eastAsia="Times New Roman" w:hAnsi="Times New Roman"/>
          <w:sz w:val="28"/>
          <w:szCs w:val="28"/>
          <w:lang w:val="sq-AL"/>
        </w:rPr>
      </w:pPr>
    </w:p>
    <w:p w:rsidR="009D29B8" w:rsidRDefault="009D29B8" w:rsidP="00FC2EEF">
      <w:pPr>
        <w:pStyle w:val="ListParagraph"/>
        <w:shd w:val="clear" w:color="auto" w:fill="FFFFFF"/>
        <w:spacing w:after="0" w:line="240" w:lineRule="auto"/>
        <w:ind w:left="540" w:hanging="360"/>
        <w:jc w:val="center"/>
        <w:rPr>
          <w:rFonts w:ascii="Times New Roman" w:eastAsia="Times New Roman" w:hAnsi="Times New Roman"/>
          <w:b/>
          <w:bCs/>
          <w:sz w:val="28"/>
          <w:szCs w:val="28"/>
          <w:lang w:val="sq-AL"/>
        </w:rPr>
      </w:pPr>
    </w:p>
    <w:p w:rsidR="009B4400" w:rsidRPr="007E3F06" w:rsidRDefault="009B4400" w:rsidP="00FC2EEF">
      <w:pPr>
        <w:pStyle w:val="ListParagraph"/>
        <w:shd w:val="clear" w:color="auto" w:fill="FFFFFF"/>
        <w:spacing w:after="0" w:line="240" w:lineRule="auto"/>
        <w:ind w:left="540" w:hanging="360"/>
        <w:jc w:val="center"/>
        <w:rPr>
          <w:rFonts w:ascii="Times New Roman" w:eastAsia="Times New Roman" w:hAnsi="Times New Roman"/>
          <w:b/>
          <w:bCs/>
          <w:sz w:val="28"/>
          <w:szCs w:val="28"/>
          <w:lang w:val="sq-AL"/>
        </w:rPr>
      </w:pPr>
      <w:r w:rsidRPr="007E3F06">
        <w:rPr>
          <w:rFonts w:ascii="Times New Roman" w:eastAsia="Times New Roman" w:hAnsi="Times New Roman"/>
          <w:b/>
          <w:bCs/>
          <w:sz w:val="28"/>
          <w:szCs w:val="28"/>
          <w:lang w:val="sq-AL"/>
        </w:rPr>
        <w:lastRenderedPageBreak/>
        <w:t>Neni 70</w:t>
      </w:r>
    </w:p>
    <w:p w:rsidR="009B4400" w:rsidRPr="007E3F06" w:rsidRDefault="009B4400" w:rsidP="00FC2EEF">
      <w:pPr>
        <w:pStyle w:val="ListParagraph"/>
        <w:shd w:val="clear" w:color="auto" w:fill="FFFFFF"/>
        <w:spacing w:after="0" w:line="240" w:lineRule="auto"/>
        <w:ind w:left="540" w:hanging="360"/>
        <w:jc w:val="center"/>
        <w:rPr>
          <w:rFonts w:ascii="Times New Roman" w:eastAsia="Times New Roman" w:hAnsi="Times New Roman"/>
          <w:b/>
          <w:bCs/>
          <w:sz w:val="28"/>
          <w:szCs w:val="28"/>
          <w:lang w:val="sq-AL"/>
        </w:rPr>
      </w:pPr>
      <w:r w:rsidRPr="007E3F06">
        <w:rPr>
          <w:rFonts w:ascii="Times New Roman" w:eastAsia="Times New Roman" w:hAnsi="Times New Roman"/>
          <w:b/>
          <w:bCs/>
          <w:sz w:val="28"/>
          <w:szCs w:val="28"/>
          <w:lang w:val="sq-AL"/>
        </w:rPr>
        <w:t xml:space="preserve">Trajtimi i kërkesave të </w:t>
      </w:r>
      <w:r w:rsidR="00DA2781">
        <w:rPr>
          <w:rFonts w:ascii="Times New Roman" w:eastAsia="Times New Roman" w:hAnsi="Times New Roman"/>
          <w:b/>
          <w:bCs/>
          <w:sz w:val="28"/>
          <w:szCs w:val="28"/>
          <w:lang w:val="sq-AL"/>
        </w:rPr>
        <w:t>b</w:t>
      </w:r>
      <w:r w:rsidRPr="007E3F06">
        <w:rPr>
          <w:rFonts w:ascii="Times New Roman" w:eastAsia="Times New Roman" w:hAnsi="Times New Roman"/>
          <w:b/>
          <w:bCs/>
          <w:sz w:val="28"/>
          <w:szCs w:val="28"/>
          <w:lang w:val="sq-AL"/>
        </w:rPr>
        <w:t xml:space="preserve">ashkësive </w:t>
      </w:r>
      <w:r w:rsidR="00DA2781">
        <w:rPr>
          <w:rFonts w:ascii="Times New Roman" w:eastAsia="Times New Roman" w:hAnsi="Times New Roman"/>
          <w:b/>
          <w:bCs/>
          <w:sz w:val="28"/>
          <w:szCs w:val="28"/>
          <w:lang w:val="sq-AL"/>
        </w:rPr>
        <w:t>f</w:t>
      </w:r>
      <w:r w:rsidRPr="007E3F06">
        <w:rPr>
          <w:rFonts w:ascii="Times New Roman" w:eastAsia="Times New Roman" w:hAnsi="Times New Roman"/>
          <w:b/>
          <w:bCs/>
          <w:sz w:val="28"/>
          <w:szCs w:val="28"/>
          <w:lang w:val="sq-AL"/>
        </w:rPr>
        <w:t>etare</w:t>
      </w:r>
    </w:p>
    <w:p w:rsidR="009B4400" w:rsidRPr="007E3F06" w:rsidRDefault="009B4400" w:rsidP="00FC2EEF">
      <w:pPr>
        <w:pStyle w:val="ListParagraph"/>
        <w:shd w:val="clear" w:color="auto" w:fill="FFFFFF"/>
        <w:tabs>
          <w:tab w:val="left" w:pos="0"/>
        </w:tabs>
        <w:spacing w:after="0" w:line="240" w:lineRule="auto"/>
        <w:ind w:left="540" w:hanging="360"/>
        <w:jc w:val="both"/>
        <w:rPr>
          <w:rFonts w:ascii="Times New Roman" w:hAnsi="Times New Roman"/>
          <w:sz w:val="28"/>
          <w:szCs w:val="28"/>
          <w:lang w:val="sq-AL"/>
        </w:rPr>
      </w:pPr>
    </w:p>
    <w:p w:rsidR="009B4400" w:rsidRDefault="009B4400" w:rsidP="00446DFD">
      <w:pPr>
        <w:pStyle w:val="ListParagraph"/>
        <w:numPr>
          <w:ilvl w:val="0"/>
          <w:numId w:val="78"/>
        </w:numPr>
        <w:shd w:val="clear" w:color="auto" w:fill="FFFFFF"/>
        <w:spacing w:after="0" w:line="240" w:lineRule="auto"/>
        <w:jc w:val="both"/>
        <w:rPr>
          <w:rFonts w:ascii="Times New Roman" w:hAnsi="Times New Roman"/>
          <w:sz w:val="28"/>
          <w:szCs w:val="28"/>
          <w:lang w:val="sq-AL"/>
        </w:rPr>
      </w:pPr>
      <w:r w:rsidRPr="007E3F06">
        <w:rPr>
          <w:rFonts w:ascii="Times New Roman" w:hAnsi="Times New Roman"/>
          <w:sz w:val="28"/>
          <w:szCs w:val="28"/>
          <w:lang w:val="sq-AL"/>
        </w:rPr>
        <w:t>Bashkësitë fetare</w:t>
      </w:r>
      <w:r w:rsidR="00446DFD">
        <w:rPr>
          <w:rFonts w:ascii="Times New Roman" w:hAnsi="Times New Roman"/>
          <w:sz w:val="28"/>
          <w:szCs w:val="28"/>
          <w:lang w:val="sq-AL"/>
        </w:rPr>
        <w:t>,</w:t>
      </w:r>
      <w:r w:rsidRPr="007E3F06">
        <w:rPr>
          <w:rFonts w:ascii="Times New Roman" w:hAnsi="Times New Roman"/>
          <w:sz w:val="28"/>
          <w:szCs w:val="28"/>
          <w:lang w:val="sq-AL"/>
        </w:rPr>
        <w:t xml:space="preserve"> me të cilat Këshilli i Ministrave i Republikës së Shqipërisë ka lidhur një marrëveshje për rregullimin e marrëdhënieve të ndërsjella</w:t>
      </w:r>
      <w:r w:rsidR="00446DFD">
        <w:rPr>
          <w:rFonts w:ascii="Times New Roman" w:hAnsi="Times New Roman"/>
          <w:sz w:val="28"/>
          <w:szCs w:val="28"/>
          <w:lang w:val="sq-AL"/>
        </w:rPr>
        <w:t>,</w:t>
      </w:r>
      <w:r w:rsidRPr="007E3F06">
        <w:rPr>
          <w:rFonts w:ascii="Times New Roman" w:hAnsi="Times New Roman"/>
          <w:sz w:val="28"/>
          <w:szCs w:val="28"/>
          <w:lang w:val="sq-AL"/>
        </w:rPr>
        <w:t xml:space="preserve"> të miratuar me ligj, përjashtohen nga pagesa e çdo lloj detyrimi financiar të parashikuar në këtë ligj.</w:t>
      </w:r>
      <w:r w:rsidR="00446DFD">
        <w:rPr>
          <w:rFonts w:ascii="Times New Roman" w:hAnsi="Times New Roman"/>
          <w:sz w:val="28"/>
          <w:szCs w:val="28"/>
          <w:lang w:val="sq-AL"/>
        </w:rPr>
        <w:t xml:space="preserve"> </w:t>
      </w:r>
    </w:p>
    <w:p w:rsidR="00446DFD" w:rsidRDefault="00446DFD" w:rsidP="00446DFD">
      <w:pPr>
        <w:pStyle w:val="ListParagraph"/>
        <w:shd w:val="clear" w:color="auto" w:fill="FFFFFF"/>
        <w:spacing w:after="0" w:line="240" w:lineRule="auto"/>
        <w:ind w:left="540"/>
        <w:jc w:val="both"/>
        <w:rPr>
          <w:rFonts w:ascii="Times New Roman" w:hAnsi="Times New Roman"/>
          <w:sz w:val="28"/>
          <w:szCs w:val="28"/>
          <w:lang w:val="sq-AL"/>
        </w:rPr>
      </w:pPr>
    </w:p>
    <w:p w:rsidR="009B4400" w:rsidRPr="00446DFD" w:rsidRDefault="009B4400" w:rsidP="00446DFD">
      <w:pPr>
        <w:pStyle w:val="ListParagraph"/>
        <w:numPr>
          <w:ilvl w:val="0"/>
          <w:numId w:val="78"/>
        </w:numPr>
        <w:shd w:val="clear" w:color="auto" w:fill="FFFFFF"/>
        <w:spacing w:after="0" w:line="240" w:lineRule="auto"/>
        <w:jc w:val="both"/>
        <w:rPr>
          <w:rFonts w:ascii="Times New Roman" w:hAnsi="Times New Roman"/>
          <w:sz w:val="28"/>
          <w:szCs w:val="28"/>
          <w:lang w:val="sq-AL"/>
        </w:rPr>
      </w:pPr>
      <w:r w:rsidRPr="00446DFD">
        <w:rPr>
          <w:rFonts w:ascii="Times New Roman" w:hAnsi="Times New Roman"/>
          <w:sz w:val="28"/>
          <w:szCs w:val="28"/>
          <w:lang w:val="sq-AL"/>
        </w:rPr>
        <w:t>Kërkesat për legalizimin e objekteve të kultit</w:t>
      </w:r>
      <w:r w:rsidR="00446DFD">
        <w:rPr>
          <w:rFonts w:ascii="Times New Roman" w:hAnsi="Times New Roman"/>
          <w:sz w:val="28"/>
          <w:szCs w:val="28"/>
          <w:lang w:val="sq-AL"/>
        </w:rPr>
        <w:t>,</w:t>
      </w:r>
      <w:r w:rsidRPr="00446DFD">
        <w:rPr>
          <w:rFonts w:ascii="Times New Roman" w:hAnsi="Times New Roman"/>
          <w:sz w:val="28"/>
          <w:szCs w:val="28"/>
          <w:lang w:val="sq-AL"/>
        </w:rPr>
        <w:t xml:space="preserve"> të ndërtuara pa leje, njohjen dhe kompensimin e pronës, privatizimin</w:t>
      </w:r>
      <w:r w:rsidR="00446DFD">
        <w:rPr>
          <w:rFonts w:ascii="Times New Roman" w:hAnsi="Times New Roman"/>
          <w:sz w:val="28"/>
          <w:szCs w:val="28"/>
          <w:lang w:val="sq-AL"/>
        </w:rPr>
        <w:t xml:space="preserve"> </w:t>
      </w:r>
      <w:r w:rsidRPr="00446DFD">
        <w:rPr>
          <w:rFonts w:ascii="Times New Roman" w:hAnsi="Times New Roman"/>
          <w:sz w:val="28"/>
          <w:szCs w:val="28"/>
          <w:lang w:val="sq-AL"/>
        </w:rPr>
        <w:t>apo regjistrimin e të drejtave të pronësisë të bashkësive fetare</w:t>
      </w:r>
      <w:r w:rsidR="00446DFD">
        <w:rPr>
          <w:rFonts w:ascii="Times New Roman" w:hAnsi="Times New Roman"/>
          <w:sz w:val="28"/>
          <w:szCs w:val="28"/>
          <w:lang w:val="sq-AL"/>
        </w:rPr>
        <w:t xml:space="preserve"> </w:t>
      </w:r>
      <w:r w:rsidRPr="00446DFD">
        <w:rPr>
          <w:rFonts w:ascii="Times New Roman" w:hAnsi="Times New Roman"/>
          <w:sz w:val="28"/>
          <w:szCs w:val="28"/>
          <w:lang w:val="sq-AL"/>
        </w:rPr>
        <w:t>trajtohen me prioritet</w:t>
      </w:r>
      <w:r w:rsidR="00446DFD">
        <w:rPr>
          <w:rFonts w:ascii="Times New Roman" w:hAnsi="Times New Roman"/>
          <w:sz w:val="28"/>
          <w:szCs w:val="28"/>
          <w:lang w:val="sq-AL"/>
        </w:rPr>
        <w:t>,</w:t>
      </w:r>
      <w:r w:rsidRPr="00446DFD">
        <w:rPr>
          <w:rFonts w:ascii="Times New Roman" w:hAnsi="Times New Roman"/>
          <w:sz w:val="28"/>
          <w:szCs w:val="28"/>
          <w:lang w:val="sq-AL"/>
        </w:rPr>
        <w:t xml:space="preserve"> në përputhje me dispozitat e këtij ligji dhe akteve të tjera ligjore në fuqi. </w:t>
      </w:r>
    </w:p>
    <w:p w:rsidR="009B4400" w:rsidRPr="007E3F06" w:rsidRDefault="009B4400" w:rsidP="00FC2EEF">
      <w:pPr>
        <w:pStyle w:val="ListParagraph"/>
        <w:shd w:val="clear" w:color="auto" w:fill="FFFFFF"/>
        <w:spacing w:after="0" w:line="240" w:lineRule="auto"/>
        <w:ind w:left="540" w:hanging="360"/>
        <w:jc w:val="both"/>
        <w:rPr>
          <w:rFonts w:ascii="Times New Roman" w:hAnsi="Times New Roman"/>
          <w:noProof/>
          <w:spacing w:val="-12"/>
          <w:sz w:val="28"/>
          <w:szCs w:val="28"/>
          <w:lang w:val="sq-AL"/>
        </w:rPr>
      </w:pPr>
    </w:p>
    <w:p w:rsidR="009D29B8"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Neni 71</w:t>
      </w:r>
      <w:r w:rsidR="00446DFD">
        <w:rPr>
          <w:rFonts w:ascii="Times New Roman" w:hAnsi="Times New Roman"/>
          <w:b/>
          <w:bCs/>
          <w:sz w:val="28"/>
          <w:szCs w:val="28"/>
          <w:lang w:val="sq-AL"/>
        </w:rPr>
        <w:t xml:space="preserve"> </w:t>
      </w:r>
    </w:p>
    <w:p w:rsidR="009B4400" w:rsidRPr="009D29B8" w:rsidRDefault="009D29B8"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9D29B8">
        <w:rPr>
          <w:rFonts w:ascii="Times New Roman" w:hAnsi="Times New Roman"/>
          <w:b/>
          <w:bCs/>
          <w:sz w:val="28"/>
          <w:szCs w:val="28"/>
          <w:lang w:val="sq-AL"/>
        </w:rPr>
        <w:t>Kontrolli administrativ</w:t>
      </w:r>
      <w:r w:rsidR="00446DFD" w:rsidRPr="009D29B8">
        <w:rPr>
          <w:rFonts w:ascii="Times New Roman" w:hAnsi="Times New Roman"/>
          <w:b/>
          <w:bCs/>
          <w:sz w:val="28"/>
          <w:szCs w:val="28"/>
          <w:lang w:val="sq-AL"/>
        </w:rPr>
        <w:t xml:space="preserve">  </w:t>
      </w:r>
    </w:p>
    <w:p w:rsidR="00446DFD" w:rsidRPr="009D29B8" w:rsidRDefault="00446DFD"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p>
    <w:p w:rsidR="009B4400" w:rsidRPr="007E3F06" w:rsidRDefault="009B4400" w:rsidP="00446DFD">
      <w:pPr>
        <w:autoSpaceDE w:val="0"/>
        <w:autoSpaceDN w:val="0"/>
        <w:adjustRightInd w:val="0"/>
        <w:spacing w:after="0" w:line="240" w:lineRule="auto"/>
        <w:ind w:left="180"/>
        <w:jc w:val="both"/>
        <w:outlineLvl w:val="0"/>
        <w:rPr>
          <w:rFonts w:ascii="Times New Roman" w:hAnsi="Times New Roman"/>
          <w:bCs/>
          <w:sz w:val="28"/>
          <w:szCs w:val="28"/>
          <w:lang w:val="sq-AL"/>
        </w:rPr>
      </w:pPr>
      <w:r w:rsidRPr="007E3F06">
        <w:rPr>
          <w:rFonts w:ascii="Times New Roman" w:hAnsi="Times New Roman"/>
          <w:bCs/>
          <w:sz w:val="28"/>
          <w:szCs w:val="28"/>
          <w:lang w:val="sq-AL"/>
        </w:rPr>
        <w:t xml:space="preserve">Për parregullsitë e formës, </w:t>
      </w:r>
      <w:r w:rsidR="00E51A2A">
        <w:rPr>
          <w:rFonts w:ascii="Times New Roman" w:hAnsi="Times New Roman"/>
          <w:bCs/>
          <w:sz w:val="28"/>
          <w:szCs w:val="28"/>
          <w:lang w:val="sq-AL"/>
        </w:rPr>
        <w:t>t</w:t>
      </w:r>
      <w:r w:rsidR="00571DB9">
        <w:rPr>
          <w:rFonts w:ascii="Times New Roman" w:hAnsi="Times New Roman"/>
          <w:bCs/>
          <w:sz w:val="28"/>
          <w:szCs w:val="28"/>
          <w:lang w:val="sq-AL"/>
        </w:rPr>
        <w:t>ë</w:t>
      </w:r>
      <w:r w:rsidR="00E51A2A">
        <w:rPr>
          <w:rFonts w:ascii="Times New Roman" w:hAnsi="Times New Roman"/>
          <w:bCs/>
          <w:sz w:val="28"/>
          <w:szCs w:val="28"/>
          <w:lang w:val="sq-AL"/>
        </w:rPr>
        <w:t xml:space="preserve"> </w:t>
      </w:r>
      <w:r w:rsidRPr="007E3F06">
        <w:rPr>
          <w:rFonts w:ascii="Times New Roman" w:hAnsi="Times New Roman"/>
          <w:bCs/>
          <w:sz w:val="28"/>
          <w:szCs w:val="28"/>
          <w:lang w:val="sq-AL"/>
        </w:rPr>
        <w:t>procedurës dhe përmbajtjes, të kryera gjatë veprimtarisë së institucioneve kompetente për proceset kalimtare</w:t>
      </w:r>
      <w:r w:rsidR="00E51A2A">
        <w:rPr>
          <w:rFonts w:ascii="Times New Roman" w:hAnsi="Times New Roman"/>
          <w:bCs/>
          <w:sz w:val="28"/>
          <w:szCs w:val="28"/>
          <w:lang w:val="sq-AL"/>
        </w:rPr>
        <w:t>,</w:t>
      </w:r>
      <w:r w:rsidRPr="007E3F06">
        <w:rPr>
          <w:rFonts w:ascii="Times New Roman" w:hAnsi="Times New Roman"/>
          <w:bCs/>
          <w:sz w:val="28"/>
          <w:szCs w:val="28"/>
          <w:lang w:val="sq-AL"/>
        </w:rPr>
        <w:t xml:space="preserve"> përpara hyrjes në fuqi të këtij ligji, kontrolli në kuadër të së drejtës administrative kryhet në përputhje me përcaktimet e këtij ligji.</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Neni 72</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Nxjerrja e akteve nënligjore</w:t>
      </w:r>
    </w:p>
    <w:p w:rsidR="009B4400" w:rsidRPr="007E3F06" w:rsidRDefault="009B4400" w:rsidP="00FC2EEF">
      <w:pPr>
        <w:autoSpaceDE w:val="0"/>
        <w:autoSpaceDN w:val="0"/>
        <w:adjustRightInd w:val="0"/>
        <w:spacing w:after="0" w:line="240" w:lineRule="auto"/>
        <w:ind w:left="540" w:hanging="360"/>
        <w:jc w:val="both"/>
        <w:outlineLvl w:val="0"/>
        <w:rPr>
          <w:rFonts w:ascii="Times New Roman" w:hAnsi="Times New Roman"/>
          <w:bCs/>
          <w:sz w:val="28"/>
          <w:szCs w:val="28"/>
          <w:lang w:val="sq-AL"/>
        </w:rPr>
      </w:pPr>
    </w:p>
    <w:p w:rsidR="009B4400" w:rsidRPr="007E3F06" w:rsidRDefault="009B4400" w:rsidP="00E51A2A">
      <w:pPr>
        <w:autoSpaceDE w:val="0"/>
        <w:autoSpaceDN w:val="0"/>
        <w:adjustRightInd w:val="0"/>
        <w:spacing w:after="0" w:line="240" w:lineRule="auto"/>
        <w:ind w:left="180"/>
        <w:jc w:val="both"/>
        <w:outlineLvl w:val="0"/>
        <w:rPr>
          <w:rFonts w:ascii="Times New Roman" w:hAnsi="Times New Roman"/>
          <w:noProof/>
          <w:sz w:val="28"/>
          <w:szCs w:val="28"/>
          <w:lang w:val="sq-AL"/>
        </w:rPr>
      </w:pPr>
      <w:r w:rsidRPr="007E3F06">
        <w:rPr>
          <w:rFonts w:ascii="Times New Roman" w:hAnsi="Times New Roman"/>
          <w:bCs/>
          <w:sz w:val="28"/>
          <w:szCs w:val="28"/>
          <w:lang w:val="sq-AL"/>
        </w:rPr>
        <w:t xml:space="preserve">Përveç sa është përmendur shprehimisht në ligj, </w:t>
      </w:r>
      <w:r w:rsidRPr="007E3F06">
        <w:rPr>
          <w:rFonts w:ascii="Times New Roman" w:hAnsi="Times New Roman"/>
          <w:noProof/>
          <w:spacing w:val="-6"/>
          <w:sz w:val="28"/>
          <w:szCs w:val="28"/>
          <w:lang w:val="sq-AL"/>
        </w:rPr>
        <w:t xml:space="preserve">Këshilli i Ministrave, brenda </w:t>
      </w:r>
      <w:r w:rsidR="00E51A2A">
        <w:rPr>
          <w:rFonts w:ascii="Times New Roman" w:hAnsi="Times New Roman"/>
          <w:noProof/>
          <w:spacing w:val="-6"/>
          <w:sz w:val="28"/>
          <w:szCs w:val="28"/>
          <w:lang w:val="sq-AL"/>
        </w:rPr>
        <w:t xml:space="preserve">                     </w:t>
      </w:r>
      <w:r w:rsidRPr="007E3F06">
        <w:rPr>
          <w:rFonts w:ascii="Times New Roman" w:hAnsi="Times New Roman"/>
          <w:noProof/>
          <w:spacing w:val="-6"/>
          <w:sz w:val="28"/>
          <w:szCs w:val="28"/>
          <w:lang w:val="sq-AL"/>
        </w:rPr>
        <w:t>6</w:t>
      </w:r>
      <w:r w:rsidR="00E51A2A">
        <w:rPr>
          <w:rFonts w:ascii="Times New Roman" w:hAnsi="Times New Roman"/>
          <w:noProof/>
          <w:spacing w:val="-6"/>
          <w:sz w:val="28"/>
          <w:szCs w:val="28"/>
          <w:lang w:val="sq-AL"/>
        </w:rPr>
        <w:t xml:space="preserve"> </w:t>
      </w:r>
      <w:r w:rsidRPr="007E3F06">
        <w:rPr>
          <w:rFonts w:ascii="Times New Roman" w:hAnsi="Times New Roman"/>
          <w:noProof/>
          <w:spacing w:val="-6"/>
          <w:sz w:val="28"/>
          <w:szCs w:val="28"/>
          <w:lang w:val="sq-AL"/>
        </w:rPr>
        <w:t xml:space="preserve">muajve nxjerr aktet </w:t>
      </w:r>
      <w:r w:rsidRPr="007E3F06">
        <w:rPr>
          <w:rFonts w:ascii="Times New Roman" w:hAnsi="Times New Roman"/>
          <w:noProof/>
          <w:spacing w:val="-5"/>
          <w:sz w:val="28"/>
          <w:szCs w:val="28"/>
          <w:lang w:val="sq-AL"/>
        </w:rPr>
        <w:t>nënligjore në bazë dhe për zbatim të këtij ligji.</w:t>
      </w:r>
      <w:r w:rsidR="00E51A2A">
        <w:rPr>
          <w:rFonts w:ascii="Times New Roman" w:hAnsi="Times New Roman"/>
          <w:noProof/>
          <w:spacing w:val="-5"/>
          <w:sz w:val="28"/>
          <w:szCs w:val="28"/>
          <w:lang w:val="sq-AL"/>
        </w:rPr>
        <w:t xml:space="preserve"> </w:t>
      </w:r>
      <w:r w:rsidRPr="007E3F06">
        <w:rPr>
          <w:rFonts w:ascii="Times New Roman" w:hAnsi="Times New Roman"/>
          <w:noProof/>
          <w:spacing w:val="-5"/>
          <w:sz w:val="28"/>
          <w:szCs w:val="28"/>
          <w:lang w:val="sq-AL"/>
        </w:rPr>
        <w:t xml:space="preserve">Deri në </w:t>
      </w:r>
      <w:r w:rsidRPr="007E3F06">
        <w:rPr>
          <w:rFonts w:ascii="Times New Roman" w:hAnsi="Times New Roman"/>
          <w:noProof/>
          <w:spacing w:val="-9"/>
          <w:sz w:val="28"/>
          <w:szCs w:val="28"/>
          <w:lang w:val="sq-AL"/>
        </w:rPr>
        <w:t xml:space="preserve">nxjerrjen e këtyre akteve, aktet nënligjore ekzistuese </w:t>
      </w:r>
      <w:r w:rsidRPr="007E3F06">
        <w:rPr>
          <w:rFonts w:ascii="Times New Roman" w:hAnsi="Times New Roman"/>
          <w:noProof/>
          <w:spacing w:val="-8"/>
          <w:sz w:val="28"/>
          <w:szCs w:val="28"/>
          <w:lang w:val="sq-AL"/>
        </w:rPr>
        <w:t xml:space="preserve">vazhdojnë të mbeten në fuqi, për aq sa nuk vijnë në </w:t>
      </w:r>
      <w:r w:rsidRPr="007E3F06">
        <w:rPr>
          <w:rFonts w:ascii="Times New Roman" w:hAnsi="Times New Roman"/>
          <w:noProof/>
          <w:sz w:val="28"/>
          <w:szCs w:val="28"/>
          <w:lang w:val="sq-AL"/>
        </w:rPr>
        <w:t>kundërshtim me këtë ligj.</w:t>
      </w:r>
    </w:p>
    <w:p w:rsidR="009B4400" w:rsidRPr="007E3F06" w:rsidRDefault="009B4400" w:rsidP="00FC2EEF">
      <w:pPr>
        <w:autoSpaceDE w:val="0"/>
        <w:autoSpaceDN w:val="0"/>
        <w:adjustRightInd w:val="0"/>
        <w:spacing w:after="0" w:line="240" w:lineRule="auto"/>
        <w:ind w:left="540" w:hanging="360"/>
        <w:jc w:val="both"/>
        <w:outlineLvl w:val="0"/>
        <w:rPr>
          <w:rFonts w:ascii="Times New Roman" w:hAnsi="Times New Roman"/>
          <w:bCs/>
          <w:sz w:val="28"/>
          <w:szCs w:val="28"/>
          <w:lang w:val="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Neni 73</w:t>
      </w: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Shfuqizime dhe ndryshime</w:t>
      </w:r>
    </w:p>
    <w:p w:rsidR="009B4400" w:rsidRPr="007E3F06" w:rsidRDefault="009B4400" w:rsidP="00FC2EEF">
      <w:pPr>
        <w:pStyle w:val="ListParagraph"/>
        <w:shd w:val="clear" w:color="auto" w:fill="FFFFFF"/>
        <w:tabs>
          <w:tab w:val="left" w:pos="0"/>
        </w:tabs>
        <w:spacing w:after="0" w:line="240" w:lineRule="auto"/>
        <w:ind w:left="540" w:hanging="360"/>
        <w:jc w:val="center"/>
        <w:rPr>
          <w:rFonts w:ascii="Times New Roman" w:hAnsi="Times New Roman"/>
          <w:b/>
          <w:bCs/>
          <w:sz w:val="28"/>
          <w:szCs w:val="28"/>
          <w:lang w:val="sq-AL"/>
        </w:rPr>
      </w:pPr>
    </w:p>
    <w:p w:rsidR="00E51A2A" w:rsidRPr="00E51A2A" w:rsidRDefault="009B4400" w:rsidP="00446DFD">
      <w:pPr>
        <w:pStyle w:val="ListParagraph"/>
        <w:numPr>
          <w:ilvl w:val="0"/>
          <w:numId w:val="43"/>
        </w:numPr>
        <w:spacing w:after="0" w:line="240" w:lineRule="auto"/>
        <w:ind w:left="540"/>
        <w:jc w:val="both"/>
        <w:rPr>
          <w:rFonts w:ascii="Times New Roman" w:hAnsi="Times New Roman"/>
          <w:sz w:val="28"/>
          <w:szCs w:val="28"/>
          <w:lang w:val="sq-AL"/>
        </w:rPr>
      </w:pPr>
      <w:r w:rsidRPr="007E3F06">
        <w:rPr>
          <w:rFonts w:ascii="Times New Roman" w:hAnsi="Times New Roman"/>
          <w:bCs/>
          <w:sz w:val="28"/>
          <w:szCs w:val="28"/>
          <w:lang w:val="sq-AL"/>
        </w:rPr>
        <w:t xml:space="preserve">Aktet ligjore të </w:t>
      </w:r>
      <w:proofErr w:type="spellStart"/>
      <w:r w:rsidRPr="007E3F06">
        <w:rPr>
          <w:rFonts w:ascii="Times New Roman" w:hAnsi="Times New Roman"/>
          <w:bCs/>
          <w:sz w:val="28"/>
          <w:szCs w:val="28"/>
          <w:lang w:val="sq-AL"/>
        </w:rPr>
        <w:t>listuara</w:t>
      </w:r>
      <w:proofErr w:type="spellEnd"/>
      <w:r w:rsidRPr="007E3F06">
        <w:rPr>
          <w:rFonts w:ascii="Times New Roman" w:hAnsi="Times New Roman"/>
          <w:bCs/>
          <w:sz w:val="28"/>
          <w:szCs w:val="28"/>
          <w:lang w:val="sq-AL"/>
        </w:rPr>
        <w:t xml:space="preserve"> në </w:t>
      </w:r>
      <w:r w:rsidR="00E51A2A">
        <w:rPr>
          <w:rFonts w:ascii="Times New Roman" w:hAnsi="Times New Roman"/>
          <w:bCs/>
          <w:sz w:val="28"/>
          <w:szCs w:val="28"/>
          <w:lang w:val="sq-AL"/>
        </w:rPr>
        <w:t>s</w:t>
      </w:r>
      <w:r w:rsidRPr="007E3F06">
        <w:rPr>
          <w:rFonts w:ascii="Times New Roman" w:hAnsi="Times New Roman"/>
          <w:bCs/>
          <w:sz w:val="28"/>
          <w:szCs w:val="28"/>
          <w:lang w:val="sq-AL"/>
        </w:rPr>
        <w:t>htojcën bashkëlidhur këtij ligji</w:t>
      </w:r>
      <w:r w:rsidR="00E51A2A">
        <w:rPr>
          <w:rFonts w:ascii="Times New Roman" w:hAnsi="Times New Roman"/>
          <w:bCs/>
          <w:sz w:val="28"/>
          <w:szCs w:val="28"/>
          <w:lang w:val="sq-AL"/>
        </w:rPr>
        <w:t xml:space="preserve"> </w:t>
      </w:r>
      <w:r w:rsidRPr="007E3F06">
        <w:rPr>
          <w:rFonts w:ascii="Times New Roman" w:hAnsi="Times New Roman"/>
          <w:bCs/>
          <w:sz w:val="28"/>
          <w:szCs w:val="28"/>
          <w:lang w:val="sq-AL"/>
        </w:rPr>
        <w:t xml:space="preserve">si dhe </w:t>
      </w:r>
      <w:r w:rsidRPr="007E3F06">
        <w:rPr>
          <w:rFonts w:ascii="Times New Roman" w:hAnsi="Times New Roman"/>
          <w:bCs/>
          <w:spacing w:val="-3"/>
          <w:sz w:val="28"/>
          <w:szCs w:val="28"/>
          <w:lang w:val="sq-AL"/>
        </w:rPr>
        <w:t>çdo akt tjetër ligjor</w:t>
      </w:r>
      <w:r w:rsidR="00E51A2A">
        <w:rPr>
          <w:rFonts w:ascii="Times New Roman" w:hAnsi="Times New Roman"/>
          <w:bCs/>
          <w:spacing w:val="-3"/>
          <w:sz w:val="28"/>
          <w:szCs w:val="28"/>
          <w:lang w:val="sq-AL"/>
        </w:rPr>
        <w:t>,</w:t>
      </w:r>
      <w:r w:rsidRPr="007E3F06">
        <w:rPr>
          <w:rFonts w:ascii="Times New Roman" w:hAnsi="Times New Roman"/>
          <w:bCs/>
          <w:spacing w:val="-3"/>
          <w:sz w:val="28"/>
          <w:szCs w:val="28"/>
          <w:lang w:val="sq-AL"/>
        </w:rPr>
        <w:t xml:space="preserve"> që bie në kundërshtim me dispozitat e këtij ligji</w:t>
      </w:r>
      <w:r w:rsidR="00E51A2A">
        <w:rPr>
          <w:rFonts w:ascii="Times New Roman" w:hAnsi="Times New Roman"/>
          <w:bCs/>
          <w:spacing w:val="-3"/>
          <w:sz w:val="28"/>
          <w:szCs w:val="28"/>
          <w:lang w:val="sq-AL"/>
        </w:rPr>
        <w:t>,</w:t>
      </w:r>
      <w:r w:rsidRPr="007E3F06">
        <w:rPr>
          <w:rFonts w:ascii="Times New Roman" w:hAnsi="Times New Roman"/>
          <w:bCs/>
          <w:spacing w:val="-3"/>
          <w:sz w:val="28"/>
          <w:szCs w:val="28"/>
          <w:lang w:val="sq-AL"/>
        </w:rPr>
        <w:t xml:space="preserve"> shfuqizohe</w:t>
      </w:r>
      <w:r w:rsidR="00E51A2A">
        <w:rPr>
          <w:rFonts w:ascii="Times New Roman" w:hAnsi="Times New Roman"/>
          <w:bCs/>
          <w:spacing w:val="-3"/>
          <w:sz w:val="28"/>
          <w:szCs w:val="28"/>
          <w:lang w:val="sq-AL"/>
        </w:rPr>
        <w:t>n</w:t>
      </w:r>
      <w:r w:rsidRPr="007E3F06">
        <w:rPr>
          <w:rFonts w:ascii="Times New Roman" w:hAnsi="Times New Roman"/>
          <w:bCs/>
          <w:spacing w:val="-3"/>
          <w:sz w:val="28"/>
          <w:szCs w:val="28"/>
          <w:lang w:val="sq-AL"/>
        </w:rPr>
        <w:t>.</w:t>
      </w:r>
      <w:r w:rsidR="00E51A2A">
        <w:rPr>
          <w:rFonts w:ascii="Times New Roman" w:hAnsi="Times New Roman"/>
          <w:bCs/>
          <w:spacing w:val="-3"/>
          <w:sz w:val="28"/>
          <w:szCs w:val="28"/>
          <w:lang w:val="sq-AL"/>
        </w:rPr>
        <w:t xml:space="preserve"> </w:t>
      </w:r>
    </w:p>
    <w:p w:rsidR="009B4400" w:rsidRPr="007E3F06" w:rsidRDefault="009B4400" w:rsidP="00E51A2A">
      <w:pPr>
        <w:pStyle w:val="ListParagraph"/>
        <w:spacing w:after="0" w:line="240" w:lineRule="auto"/>
        <w:ind w:left="540"/>
        <w:jc w:val="both"/>
        <w:rPr>
          <w:rFonts w:ascii="Times New Roman" w:hAnsi="Times New Roman"/>
          <w:sz w:val="28"/>
          <w:szCs w:val="28"/>
          <w:lang w:val="sq-AL"/>
        </w:rPr>
      </w:pPr>
      <w:r w:rsidRPr="007E3F06">
        <w:rPr>
          <w:rFonts w:ascii="Times New Roman" w:hAnsi="Times New Roman"/>
          <w:bCs/>
          <w:spacing w:val="-3"/>
          <w:sz w:val="28"/>
          <w:szCs w:val="28"/>
          <w:lang w:val="sq-AL"/>
        </w:rPr>
        <w:t xml:space="preserve"> </w:t>
      </w:r>
    </w:p>
    <w:p w:rsidR="009B4400" w:rsidRDefault="009B4400" w:rsidP="00446DFD">
      <w:pPr>
        <w:pStyle w:val="ListParagraph"/>
        <w:numPr>
          <w:ilvl w:val="0"/>
          <w:numId w:val="43"/>
        </w:numPr>
        <w:autoSpaceDE w:val="0"/>
        <w:autoSpaceDN w:val="0"/>
        <w:adjustRightInd w:val="0"/>
        <w:spacing w:after="0" w:line="240" w:lineRule="auto"/>
        <w:ind w:left="540"/>
        <w:jc w:val="both"/>
        <w:outlineLvl w:val="0"/>
        <w:rPr>
          <w:rFonts w:ascii="Times New Roman" w:hAnsi="Times New Roman"/>
          <w:bCs/>
          <w:sz w:val="28"/>
          <w:szCs w:val="28"/>
          <w:lang w:val="sq-AL"/>
        </w:rPr>
      </w:pPr>
      <w:r w:rsidRPr="007E3F06">
        <w:rPr>
          <w:rFonts w:ascii="Times New Roman" w:hAnsi="Times New Roman"/>
          <w:bCs/>
          <w:sz w:val="28"/>
          <w:szCs w:val="28"/>
          <w:lang w:val="sq-AL"/>
        </w:rPr>
        <w:t xml:space="preserve">Në ligjin nr.8744, datë 22.2.2001, </w:t>
      </w:r>
      <w:bookmarkStart w:id="19" w:name="_Hlk526419654"/>
      <w:r w:rsidRPr="007E3F06">
        <w:rPr>
          <w:rFonts w:ascii="Times New Roman" w:hAnsi="Times New Roman"/>
          <w:noProof/>
          <w:spacing w:val="-6"/>
          <w:sz w:val="28"/>
          <w:szCs w:val="28"/>
          <w:lang w:val="sq-AL"/>
        </w:rPr>
        <w:t>“</w:t>
      </w:r>
      <w:bookmarkEnd w:id="19"/>
      <w:r w:rsidRPr="007E3F06">
        <w:rPr>
          <w:rFonts w:ascii="Times New Roman" w:hAnsi="Times New Roman"/>
          <w:noProof/>
          <w:spacing w:val="-6"/>
          <w:sz w:val="28"/>
          <w:szCs w:val="28"/>
          <w:lang w:val="sq-AL"/>
        </w:rPr>
        <w:t>Për transferimin e pronave të paluajtshme publike të shtetit</w:t>
      </w:r>
      <w:r w:rsidR="00E51A2A">
        <w:rPr>
          <w:rFonts w:ascii="Times New Roman" w:hAnsi="Times New Roman"/>
          <w:noProof/>
          <w:spacing w:val="-6"/>
          <w:sz w:val="28"/>
          <w:szCs w:val="28"/>
          <w:lang w:val="sq-AL"/>
        </w:rPr>
        <w:t xml:space="preserve"> </w:t>
      </w:r>
      <w:r w:rsidRPr="007E3F06">
        <w:rPr>
          <w:rFonts w:ascii="Times New Roman" w:hAnsi="Times New Roman"/>
          <w:noProof/>
          <w:spacing w:val="-6"/>
          <w:sz w:val="28"/>
          <w:szCs w:val="28"/>
          <w:lang w:val="sq-AL"/>
        </w:rPr>
        <w:t>në njësitë e qeverisjes vendore</w:t>
      </w:r>
      <w:bookmarkStart w:id="20" w:name="_Hlk526419788"/>
      <w:r w:rsidRPr="007E3F06">
        <w:rPr>
          <w:rFonts w:ascii="Times New Roman" w:hAnsi="Times New Roman"/>
          <w:noProof/>
          <w:spacing w:val="-6"/>
          <w:sz w:val="28"/>
          <w:szCs w:val="28"/>
          <w:lang w:val="sq-AL"/>
        </w:rPr>
        <w:t>”</w:t>
      </w:r>
      <w:bookmarkEnd w:id="20"/>
      <w:r w:rsidRPr="007E3F06">
        <w:rPr>
          <w:rFonts w:ascii="Times New Roman" w:hAnsi="Times New Roman"/>
          <w:noProof/>
          <w:spacing w:val="-6"/>
          <w:sz w:val="28"/>
          <w:szCs w:val="28"/>
          <w:lang w:val="sq-AL"/>
        </w:rPr>
        <w:t xml:space="preserve">, </w:t>
      </w:r>
      <w:r w:rsidR="00E51A2A">
        <w:rPr>
          <w:rFonts w:ascii="Times New Roman" w:hAnsi="Times New Roman"/>
          <w:noProof/>
          <w:spacing w:val="-6"/>
          <w:sz w:val="28"/>
          <w:szCs w:val="28"/>
          <w:lang w:val="sq-AL"/>
        </w:rPr>
        <w:t>t</w:t>
      </w:r>
      <w:r w:rsidR="00571DB9">
        <w:rPr>
          <w:rFonts w:ascii="Times New Roman" w:hAnsi="Times New Roman"/>
          <w:noProof/>
          <w:spacing w:val="-6"/>
          <w:sz w:val="28"/>
          <w:szCs w:val="28"/>
          <w:lang w:val="sq-AL"/>
        </w:rPr>
        <w:t>ë</w:t>
      </w:r>
      <w:r w:rsidRPr="007E3F06">
        <w:rPr>
          <w:rFonts w:ascii="Times New Roman" w:hAnsi="Times New Roman"/>
          <w:noProof/>
          <w:spacing w:val="-6"/>
          <w:sz w:val="28"/>
          <w:szCs w:val="28"/>
          <w:lang w:val="sq-AL"/>
        </w:rPr>
        <w:t xml:space="preserve"> ndryshuar, </w:t>
      </w:r>
      <w:r w:rsidRPr="007E3F06">
        <w:rPr>
          <w:rFonts w:ascii="Times New Roman" w:hAnsi="Times New Roman"/>
          <w:bCs/>
          <w:sz w:val="28"/>
          <w:szCs w:val="28"/>
          <w:lang w:val="sq-AL"/>
        </w:rPr>
        <w:t xml:space="preserve">fjalia e fundit e </w:t>
      </w:r>
      <w:r w:rsidR="00E51A2A">
        <w:rPr>
          <w:rFonts w:ascii="Times New Roman" w:hAnsi="Times New Roman"/>
          <w:bCs/>
          <w:sz w:val="28"/>
          <w:szCs w:val="28"/>
          <w:lang w:val="sq-AL"/>
        </w:rPr>
        <w:t>shkronj</w:t>
      </w:r>
      <w:r w:rsidR="00571DB9">
        <w:rPr>
          <w:rFonts w:ascii="Times New Roman" w:hAnsi="Times New Roman"/>
          <w:bCs/>
          <w:sz w:val="28"/>
          <w:szCs w:val="28"/>
          <w:lang w:val="sq-AL"/>
        </w:rPr>
        <w:t>ë</w:t>
      </w:r>
      <w:r w:rsidR="00E51A2A">
        <w:rPr>
          <w:rFonts w:ascii="Times New Roman" w:hAnsi="Times New Roman"/>
          <w:bCs/>
          <w:sz w:val="28"/>
          <w:szCs w:val="28"/>
          <w:lang w:val="sq-AL"/>
        </w:rPr>
        <w:t>s “</w:t>
      </w:r>
      <w:r w:rsidRPr="007E3F06">
        <w:rPr>
          <w:rFonts w:ascii="Times New Roman" w:hAnsi="Times New Roman"/>
          <w:bCs/>
          <w:sz w:val="28"/>
          <w:szCs w:val="28"/>
          <w:lang w:val="sq-AL"/>
        </w:rPr>
        <w:t>c</w:t>
      </w:r>
      <w:r w:rsidR="00E51A2A">
        <w:rPr>
          <w:rFonts w:ascii="Times New Roman" w:hAnsi="Times New Roman"/>
          <w:bCs/>
          <w:sz w:val="28"/>
          <w:szCs w:val="28"/>
          <w:lang w:val="sq-AL"/>
        </w:rPr>
        <w:t xml:space="preserve">”, </w:t>
      </w:r>
      <w:r w:rsidRPr="007E3F06">
        <w:rPr>
          <w:rFonts w:ascii="Times New Roman" w:hAnsi="Times New Roman"/>
          <w:bCs/>
          <w:sz w:val="28"/>
          <w:szCs w:val="28"/>
          <w:lang w:val="sq-AL"/>
        </w:rPr>
        <w:t>të nenit 8, shfuqizohet.</w:t>
      </w:r>
      <w:r w:rsidR="00E51A2A">
        <w:rPr>
          <w:rFonts w:ascii="Times New Roman" w:hAnsi="Times New Roman"/>
          <w:bCs/>
          <w:sz w:val="28"/>
          <w:szCs w:val="28"/>
          <w:lang w:val="sq-AL"/>
        </w:rPr>
        <w:t xml:space="preserve"> </w:t>
      </w:r>
    </w:p>
    <w:p w:rsidR="00E51A2A" w:rsidRDefault="00E51A2A" w:rsidP="00E51A2A">
      <w:pPr>
        <w:pStyle w:val="ListParagraph"/>
        <w:autoSpaceDE w:val="0"/>
        <w:autoSpaceDN w:val="0"/>
        <w:adjustRightInd w:val="0"/>
        <w:spacing w:after="0" w:line="240" w:lineRule="auto"/>
        <w:ind w:left="540"/>
        <w:jc w:val="both"/>
        <w:outlineLvl w:val="0"/>
        <w:rPr>
          <w:rFonts w:ascii="Times New Roman" w:hAnsi="Times New Roman"/>
          <w:bCs/>
          <w:sz w:val="28"/>
          <w:szCs w:val="28"/>
          <w:lang w:val="sq-AL"/>
        </w:rPr>
      </w:pPr>
    </w:p>
    <w:p w:rsidR="00E51A2A" w:rsidRPr="001E5A93" w:rsidRDefault="009B4400" w:rsidP="00E51A2A">
      <w:pPr>
        <w:pStyle w:val="ListParagraph"/>
        <w:numPr>
          <w:ilvl w:val="0"/>
          <w:numId w:val="43"/>
        </w:numPr>
        <w:autoSpaceDE w:val="0"/>
        <w:autoSpaceDN w:val="0"/>
        <w:adjustRightInd w:val="0"/>
        <w:spacing w:after="0" w:line="240" w:lineRule="auto"/>
        <w:ind w:left="540"/>
        <w:jc w:val="both"/>
        <w:outlineLvl w:val="0"/>
        <w:rPr>
          <w:rFonts w:ascii="Times New Roman" w:hAnsi="Times New Roman"/>
          <w:bCs/>
          <w:sz w:val="28"/>
          <w:szCs w:val="28"/>
          <w:lang w:val="sq-AL"/>
        </w:rPr>
      </w:pPr>
      <w:r w:rsidRPr="00E51A2A">
        <w:rPr>
          <w:rFonts w:ascii="Times New Roman" w:hAnsi="Times New Roman"/>
          <w:bCs/>
          <w:sz w:val="28"/>
          <w:szCs w:val="28"/>
          <w:lang w:val="sq-AL"/>
        </w:rPr>
        <w:t>Në ligjin nr.10270, datë 22.4.2010</w:t>
      </w:r>
      <w:r w:rsidR="00E51A2A">
        <w:rPr>
          <w:rFonts w:ascii="Times New Roman" w:hAnsi="Times New Roman"/>
          <w:bCs/>
          <w:sz w:val="28"/>
          <w:szCs w:val="28"/>
          <w:lang w:val="sq-AL"/>
        </w:rPr>
        <w:t>,</w:t>
      </w:r>
      <w:r w:rsidRPr="00E51A2A">
        <w:rPr>
          <w:rFonts w:ascii="Times New Roman" w:hAnsi="Times New Roman"/>
          <w:bCs/>
          <w:sz w:val="28"/>
          <w:szCs w:val="28"/>
          <w:lang w:val="sq-AL"/>
        </w:rPr>
        <w:t xml:space="preserve"> </w:t>
      </w:r>
      <w:bookmarkStart w:id="21" w:name="_Hlk526420655"/>
      <w:r w:rsidRPr="00E51A2A">
        <w:rPr>
          <w:rFonts w:ascii="Times New Roman" w:hAnsi="Times New Roman"/>
          <w:noProof/>
          <w:spacing w:val="-6"/>
          <w:sz w:val="28"/>
          <w:szCs w:val="28"/>
          <w:lang w:val="sq-AL"/>
        </w:rPr>
        <w:t xml:space="preserve">“Për të drejtën e privatizimit të truallit shtetëror në përdorim dhe për taksën mbi të drejtën e përdorimit të tij”, </w:t>
      </w:r>
      <w:r w:rsidR="00E51A2A">
        <w:rPr>
          <w:rFonts w:ascii="Times New Roman" w:hAnsi="Times New Roman"/>
          <w:noProof/>
          <w:spacing w:val="-6"/>
          <w:sz w:val="28"/>
          <w:szCs w:val="28"/>
          <w:lang w:val="sq-AL"/>
        </w:rPr>
        <w:t>t</w:t>
      </w:r>
      <w:r w:rsidR="00571DB9">
        <w:rPr>
          <w:rFonts w:ascii="Times New Roman" w:hAnsi="Times New Roman"/>
          <w:noProof/>
          <w:spacing w:val="-6"/>
          <w:sz w:val="28"/>
          <w:szCs w:val="28"/>
          <w:lang w:val="sq-AL"/>
        </w:rPr>
        <w:t>ë</w:t>
      </w:r>
      <w:r w:rsidR="00E51A2A">
        <w:rPr>
          <w:rFonts w:ascii="Times New Roman" w:hAnsi="Times New Roman"/>
          <w:noProof/>
          <w:spacing w:val="-6"/>
          <w:sz w:val="28"/>
          <w:szCs w:val="28"/>
          <w:lang w:val="sq-AL"/>
        </w:rPr>
        <w:t xml:space="preserve"> </w:t>
      </w:r>
      <w:r w:rsidRPr="00E51A2A">
        <w:rPr>
          <w:rFonts w:ascii="Times New Roman" w:hAnsi="Times New Roman"/>
          <w:noProof/>
          <w:spacing w:val="-6"/>
          <w:sz w:val="28"/>
          <w:szCs w:val="28"/>
          <w:lang w:val="sq-AL"/>
        </w:rPr>
        <w:t xml:space="preserve"> ndryshuar, </w:t>
      </w:r>
      <w:bookmarkEnd w:id="21"/>
      <w:r w:rsidRPr="00E51A2A">
        <w:rPr>
          <w:rFonts w:ascii="Times New Roman" w:hAnsi="Times New Roman"/>
          <w:noProof/>
          <w:spacing w:val="-6"/>
          <w:sz w:val="28"/>
          <w:szCs w:val="28"/>
          <w:lang w:val="sq-AL"/>
        </w:rPr>
        <w:t>dispozitat që trajtojnë</w:t>
      </w:r>
      <w:r w:rsidRPr="00E51A2A">
        <w:rPr>
          <w:rFonts w:ascii="Times New Roman" w:hAnsi="Times New Roman"/>
          <w:bCs/>
          <w:sz w:val="28"/>
          <w:szCs w:val="28"/>
          <w:lang w:val="sq-AL"/>
        </w:rPr>
        <w:t xml:space="preserve"> privatizimin e trojeve të</w:t>
      </w:r>
      <w:r w:rsidR="00E51A2A">
        <w:rPr>
          <w:rFonts w:ascii="Times New Roman" w:hAnsi="Times New Roman"/>
          <w:bCs/>
          <w:sz w:val="28"/>
          <w:szCs w:val="28"/>
          <w:lang w:val="sq-AL"/>
        </w:rPr>
        <w:t xml:space="preserve"> </w:t>
      </w:r>
      <w:r w:rsidRPr="00E51A2A">
        <w:rPr>
          <w:rFonts w:ascii="Times New Roman" w:hAnsi="Times New Roman"/>
          <w:bCs/>
          <w:sz w:val="28"/>
          <w:szCs w:val="28"/>
          <w:lang w:val="sq-AL"/>
        </w:rPr>
        <w:t xml:space="preserve">përcaktuara në </w:t>
      </w:r>
      <w:r w:rsidR="00E51A2A">
        <w:rPr>
          <w:rFonts w:ascii="Times New Roman" w:hAnsi="Times New Roman"/>
          <w:bCs/>
          <w:sz w:val="28"/>
          <w:szCs w:val="28"/>
          <w:lang w:val="sq-AL"/>
        </w:rPr>
        <w:t>k</w:t>
      </w:r>
      <w:r w:rsidRPr="00E51A2A">
        <w:rPr>
          <w:rFonts w:ascii="Times New Roman" w:hAnsi="Times New Roman"/>
          <w:bCs/>
          <w:sz w:val="28"/>
          <w:szCs w:val="28"/>
          <w:lang w:val="sq-AL"/>
        </w:rPr>
        <w:t>reun VIII</w:t>
      </w:r>
      <w:r w:rsidR="00E51A2A">
        <w:rPr>
          <w:rFonts w:ascii="Times New Roman" w:hAnsi="Times New Roman"/>
          <w:bCs/>
          <w:sz w:val="28"/>
          <w:szCs w:val="28"/>
          <w:lang w:val="sq-AL"/>
        </w:rPr>
        <w:t>,</w:t>
      </w:r>
      <w:r w:rsidRPr="00E51A2A">
        <w:rPr>
          <w:rFonts w:ascii="Times New Roman" w:hAnsi="Times New Roman"/>
          <w:bCs/>
          <w:sz w:val="28"/>
          <w:szCs w:val="28"/>
          <w:lang w:val="sq-AL"/>
        </w:rPr>
        <w:t xml:space="preserve"> të këtij ligji, shfuqizohen.</w:t>
      </w:r>
      <w:r w:rsidR="00E51A2A">
        <w:rPr>
          <w:rFonts w:ascii="Times New Roman" w:hAnsi="Times New Roman"/>
          <w:bCs/>
          <w:sz w:val="28"/>
          <w:szCs w:val="28"/>
          <w:lang w:val="sq-AL"/>
        </w:rPr>
        <w:t xml:space="preserve"> </w:t>
      </w:r>
      <w:bookmarkStart w:id="22" w:name="_GoBack"/>
      <w:bookmarkEnd w:id="22"/>
    </w:p>
    <w:p w:rsidR="009B4400" w:rsidRDefault="009B4400" w:rsidP="00E51A2A">
      <w:pPr>
        <w:pStyle w:val="ListParagraph"/>
        <w:numPr>
          <w:ilvl w:val="0"/>
          <w:numId w:val="43"/>
        </w:numPr>
        <w:autoSpaceDE w:val="0"/>
        <w:autoSpaceDN w:val="0"/>
        <w:adjustRightInd w:val="0"/>
        <w:spacing w:after="0" w:line="240" w:lineRule="auto"/>
        <w:ind w:left="540"/>
        <w:jc w:val="both"/>
        <w:outlineLvl w:val="0"/>
        <w:rPr>
          <w:rFonts w:ascii="Times New Roman" w:hAnsi="Times New Roman"/>
          <w:bCs/>
          <w:sz w:val="28"/>
          <w:szCs w:val="28"/>
          <w:lang w:val="sq-AL"/>
        </w:rPr>
      </w:pPr>
      <w:r w:rsidRPr="00E51A2A">
        <w:rPr>
          <w:rFonts w:ascii="Times New Roman" w:hAnsi="Times New Roman"/>
          <w:bCs/>
          <w:sz w:val="28"/>
          <w:szCs w:val="28"/>
          <w:lang w:val="sq-AL"/>
        </w:rPr>
        <w:lastRenderedPageBreak/>
        <w:t>Ligji nr.10270, datë 22.4.2010</w:t>
      </w:r>
      <w:r w:rsidR="00E51A2A">
        <w:rPr>
          <w:rFonts w:ascii="Times New Roman" w:hAnsi="Times New Roman"/>
          <w:bCs/>
          <w:sz w:val="28"/>
          <w:szCs w:val="28"/>
          <w:lang w:val="sq-AL"/>
        </w:rPr>
        <w:t>,</w:t>
      </w:r>
      <w:r w:rsidRPr="00E51A2A">
        <w:rPr>
          <w:rFonts w:ascii="Times New Roman" w:hAnsi="Times New Roman"/>
          <w:bCs/>
          <w:sz w:val="28"/>
          <w:szCs w:val="28"/>
          <w:lang w:val="sq-AL"/>
        </w:rPr>
        <w:t xml:space="preserve"> </w:t>
      </w:r>
      <w:r w:rsidRPr="00E51A2A">
        <w:rPr>
          <w:rFonts w:ascii="Times New Roman" w:hAnsi="Times New Roman"/>
          <w:noProof/>
          <w:spacing w:val="-6"/>
          <w:sz w:val="28"/>
          <w:szCs w:val="28"/>
          <w:lang w:val="sq-AL"/>
        </w:rPr>
        <w:t xml:space="preserve">“Për të drejtën e privatizimit të truallit shtetëror në përdorim dhe për taksën mbi të drejtën e përdorimit të tij”, </w:t>
      </w:r>
      <w:r w:rsidR="00E51A2A">
        <w:rPr>
          <w:rFonts w:ascii="Times New Roman" w:hAnsi="Times New Roman"/>
          <w:noProof/>
          <w:spacing w:val="-6"/>
          <w:sz w:val="28"/>
          <w:szCs w:val="28"/>
          <w:lang w:val="sq-AL"/>
        </w:rPr>
        <w:t>t</w:t>
      </w:r>
      <w:r w:rsidR="00571DB9">
        <w:rPr>
          <w:rFonts w:ascii="Times New Roman" w:hAnsi="Times New Roman"/>
          <w:noProof/>
          <w:spacing w:val="-6"/>
          <w:sz w:val="28"/>
          <w:szCs w:val="28"/>
          <w:lang w:val="sq-AL"/>
        </w:rPr>
        <w:t>ë</w:t>
      </w:r>
      <w:r w:rsidRPr="00E51A2A">
        <w:rPr>
          <w:rFonts w:ascii="Times New Roman" w:hAnsi="Times New Roman"/>
          <w:noProof/>
          <w:spacing w:val="-6"/>
          <w:sz w:val="28"/>
          <w:szCs w:val="28"/>
          <w:lang w:val="sq-AL"/>
        </w:rPr>
        <w:t xml:space="preserve"> ndryshuar, </w:t>
      </w:r>
      <w:r w:rsidRPr="00E51A2A">
        <w:rPr>
          <w:rFonts w:ascii="Times New Roman" w:hAnsi="Times New Roman"/>
          <w:bCs/>
          <w:sz w:val="28"/>
          <w:szCs w:val="28"/>
          <w:lang w:val="sq-AL"/>
        </w:rPr>
        <w:t>mbetet në fuqi për sa ka të bëjë me:</w:t>
      </w:r>
      <w:r w:rsidR="00E51A2A">
        <w:rPr>
          <w:rFonts w:ascii="Times New Roman" w:hAnsi="Times New Roman"/>
          <w:bCs/>
          <w:sz w:val="28"/>
          <w:szCs w:val="28"/>
          <w:lang w:val="sq-AL"/>
        </w:rPr>
        <w:t xml:space="preserve"> </w:t>
      </w:r>
    </w:p>
    <w:p w:rsidR="00E51A2A" w:rsidRDefault="00E51A2A" w:rsidP="00E51A2A">
      <w:pPr>
        <w:pStyle w:val="ListParagraph"/>
        <w:autoSpaceDE w:val="0"/>
        <w:autoSpaceDN w:val="0"/>
        <w:adjustRightInd w:val="0"/>
        <w:spacing w:after="0" w:line="240" w:lineRule="auto"/>
        <w:ind w:left="540"/>
        <w:jc w:val="both"/>
        <w:outlineLvl w:val="0"/>
        <w:rPr>
          <w:rFonts w:ascii="Times New Roman" w:hAnsi="Times New Roman"/>
          <w:bCs/>
          <w:sz w:val="28"/>
          <w:szCs w:val="28"/>
          <w:lang w:val="sq-AL"/>
        </w:rPr>
      </w:pPr>
    </w:p>
    <w:p w:rsidR="009B4400" w:rsidRDefault="00E51A2A" w:rsidP="00E51A2A">
      <w:pPr>
        <w:pStyle w:val="ListParagraph"/>
        <w:numPr>
          <w:ilvl w:val="1"/>
          <w:numId w:val="44"/>
        </w:numPr>
        <w:autoSpaceDE w:val="0"/>
        <w:autoSpaceDN w:val="0"/>
        <w:adjustRightInd w:val="0"/>
        <w:spacing w:after="0" w:line="240" w:lineRule="auto"/>
        <w:ind w:left="1080"/>
        <w:jc w:val="both"/>
        <w:outlineLvl w:val="0"/>
        <w:rPr>
          <w:rFonts w:ascii="Times New Roman" w:hAnsi="Times New Roman"/>
          <w:bCs/>
          <w:sz w:val="28"/>
          <w:szCs w:val="28"/>
          <w:lang w:val="sq-AL"/>
        </w:rPr>
      </w:pPr>
      <w:r w:rsidRPr="00E51A2A">
        <w:rPr>
          <w:rFonts w:ascii="Times New Roman" w:hAnsi="Times New Roman"/>
          <w:sz w:val="28"/>
          <w:szCs w:val="28"/>
          <w:lang w:val="sq-AL"/>
        </w:rPr>
        <w:t>t</w:t>
      </w:r>
      <w:r w:rsidR="009B4400" w:rsidRPr="00E51A2A">
        <w:rPr>
          <w:rFonts w:ascii="Times New Roman" w:hAnsi="Times New Roman"/>
          <w:bCs/>
          <w:sz w:val="28"/>
          <w:szCs w:val="28"/>
          <w:lang w:val="sq-AL"/>
        </w:rPr>
        <w:t>aksimin e trojeve shtetërore të marra në përdorim;</w:t>
      </w:r>
      <w:r>
        <w:rPr>
          <w:rFonts w:ascii="Times New Roman" w:hAnsi="Times New Roman"/>
          <w:bCs/>
          <w:sz w:val="28"/>
          <w:szCs w:val="28"/>
          <w:lang w:val="sq-AL"/>
        </w:rPr>
        <w:t xml:space="preserve"> </w:t>
      </w:r>
    </w:p>
    <w:p w:rsidR="009B4400" w:rsidRPr="00E51A2A" w:rsidRDefault="00E51A2A" w:rsidP="00E51A2A">
      <w:pPr>
        <w:pStyle w:val="ListParagraph"/>
        <w:numPr>
          <w:ilvl w:val="1"/>
          <w:numId w:val="44"/>
        </w:numPr>
        <w:autoSpaceDE w:val="0"/>
        <w:autoSpaceDN w:val="0"/>
        <w:adjustRightInd w:val="0"/>
        <w:spacing w:after="0" w:line="240" w:lineRule="auto"/>
        <w:ind w:left="1080"/>
        <w:jc w:val="both"/>
        <w:outlineLvl w:val="0"/>
        <w:rPr>
          <w:rFonts w:ascii="Times New Roman" w:hAnsi="Times New Roman"/>
          <w:bCs/>
          <w:sz w:val="28"/>
          <w:szCs w:val="28"/>
          <w:lang w:val="sq-AL"/>
        </w:rPr>
      </w:pPr>
      <w:r>
        <w:rPr>
          <w:rFonts w:ascii="Times New Roman" w:hAnsi="Times New Roman"/>
          <w:bCs/>
          <w:sz w:val="28"/>
          <w:szCs w:val="28"/>
          <w:lang w:val="sq-AL"/>
        </w:rPr>
        <w:t>p</w:t>
      </w:r>
      <w:r w:rsidR="009B4400" w:rsidRPr="00E51A2A">
        <w:rPr>
          <w:rFonts w:ascii="Times New Roman" w:hAnsi="Times New Roman"/>
          <w:bCs/>
          <w:sz w:val="28"/>
          <w:szCs w:val="28"/>
          <w:lang w:val="sq-AL"/>
        </w:rPr>
        <w:t>rivatizimin e truallit në përdorim, për personat juridikë, shoqëri tregtare.</w:t>
      </w:r>
    </w:p>
    <w:p w:rsidR="00C90F14" w:rsidRDefault="00C90F14" w:rsidP="00C90F14">
      <w:pPr>
        <w:autoSpaceDE w:val="0"/>
        <w:autoSpaceDN w:val="0"/>
        <w:adjustRightInd w:val="0"/>
        <w:spacing w:after="0" w:line="240" w:lineRule="auto"/>
        <w:ind w:left="180"/>
        <w:jc w:val="both"/>
        <w:outlineLvl w:val="0"/>
        <w:rPr>
          <w:rFonts w:ascii="Times New Roman" w:hAnsi="Times New Roman"/>
          <w:bCs/>
          <w:sz w:val="28"/>
          <w:szCs w:val="28"/>
          <w:lang w:val="sq-AL"/>
        </w:rPr>
      </w:pPr>
    </w:p>
    <w:p w:rsidR="009B4400" w:rsidRPr="007E3F06" w:rsidRDefault="009B4400" w:rsidP="00C90F14">
      <w:pPr>
        <w:autoSpaceDE w:val="0"/>
        <w:autoSpaceDN w:val="0"/>
        <w:adjustRightInd w:val="0"/>
        <w:spacing w:after="0" w:line="240" w:lineRule="auto"/>
        <w:ind w:left="180"/>
        <w:jc w:val="both"/>
        <w:outlineLvl w:val="0"/>
        <w:rPr>
          <w:rFonts w:ascii="Times New Roman" w:hAnsi="Times New Roman"/>
          <w:bCs/>
          <w:sz w:val="28"/>
          <w:szCs w:val="28"/>
          <w:lang w:val="sq-AL"/>
        </w:rPr>
      </w:pPr>
      <w:r w:rsidRPr="007E3F06">
        <w:rPr>
          <w:rFonts w:ascii="Times New Roman" w:hAnsi="Times New Roman"/>
          <w:bCs/>
          <w:sz w:val="28"/>
          <w:szCs w:val="28"/>
          <w:lang w:val="sq-AL"/>
        </w:rPr>
        <w:t>Drejtoria e Administrimit dhe Shitjes s</w:t>
      </w:r>
      <w:r w:rsidR="00571DB9">
        <w:rPr>
          <w:rFonts w:ascii="Times New Roman" w:hAnsi="Times New Roman"/>
          <w:bCs/>
          <w:sz w:val="28"/>
          <w:szCs w:val="28"/>
          <w:lang w:val="sq-AL"/>
        </w:rPr>
        <w:t>ë</w:t>
      </w:r>
      <w:r w:rsidRPr="007E3F06">
        <w:rPr>
          <w:rFonts w:ascii="Times New Roman" w:hAnsi="Times New Roman"/>
          <w:bCs/>
          <w:sz w:val="28"/>
          <w:szCs w:val="28"/>
          <w:lang w:val="sq-AL"/>
        </w:rPr>
        <w:t xml:space="preserve"> Pronës Publike në Ministrinë e Financave </w:t>
      </w:r>
      <w:r w:rsidR="00C90F14">
        <w:rPr>
          <w:rFonts w:ascii="Times New Roman" w:hAnsi="Times New Roman"/>
          <w:bCs/>
          <w:sz w:val="28"/>
          <w:szCs w:val="28"/>
          <w:lang w:val="sq-AL"/>
        </w:rPr>
        <w:t>dhe Ekonomis</w:t>
      </w:r>
      <w:r w:rsidR="00571DB9">
        <w:rPr>
          <w:rFonts w:ascii="Times New Roman" w:hAnsi="Times New Roman"/>
          <w:bCs/>
          <w:sz w:val="28"/>
          <w:szCs w:val="28"/>
          <w:lang w:val="sq-AL"/>
        </w:rPr>
        <w:t>ë</w:t>
      </w:r>
      <w:r w:rsidR="00C90F14">
        <w:rPr>
          <w:rFonts w:ascii="Times New Roman" w:hAnsi="Times New Roman"/>
          <w:bCs/>
          <w:sz w:val="28"/>
          <w:szCs w:val="28"/>
          <w:lang w:val="sq-AL"/>
        </w:rPr>
        <w:t xml:space="preserve"> </w:t>
      </w:r>
      <w:r w:rsidRPr="007E3F06">
        <w:rPr>
          <w:rFonts w:ascii="Times New Roman" w:hAnsi="Times New Roman"/>
          <w:bCs/>
          <w:sz w:val="28"/>
          <w:szCs w:val="28"/>
          <w:lang w:val="sq-AL"/>
        </w:rPr>
        <w:t>dhe organet tatimore mbeten autoritetet përgjegjës</w:t>
      </w:r>
      <w:r w:rsidR="00C90F14">
        <w:rPr>
          <w:rFonts w:ascii="Times New Roman" w:hAnsi="Times New Roman"/>
          <w:bCs/>
          <w:sz w:val="28"/>
          <w:szCs w:val="28"/>
          <w:lang w:val="sq-AL"/>
        </w:rPr>
        <w:t>e</w:t>
      </w:r>
      <w:r w:rsidRPr="007E3F06">
        <w:rPr>
          <w:rFonts w:ascii="Times New Roman" w:hAnsi="Times New Roman"/>
          <w:bCs/>
          <w:sz w:val="28"/>
          <w:szCs w:val="28"/>
          <w:lang w:val="sq-AL"/>
        </w:rPr>
        <w:t xml:space="preserve"> për procedurat e sipërpërmendura.</w:t>
      </w:r>
    </w:p>
    <w:p w:rsidR="009B4400" w:rsidRDefault="009B4400" w:rsidP="00FC2EEF">
      <w:pPr>
        <w:autoSpaceDE w:val="0"/>
        <w:autoSpaceDN w:val="0"/>
        <w:adjustRightInd w:val="0"/>
        <w:spacing w:after="0" w:line="240" w:lineRule="auto"/>
        <w:ind w:left="540" w:hanging="360"/>
        <w:jc w:val="both"/>
        <w:outlineLvl w:val="0"/>
        <w:rPr>
          <w:rFonts w:ascii="Times New Roman" w:hAnsi="Times New Roman"/>
          <w:bCs/>
          <w:sz w:val="28"/>
          <w:szCs w:val="28"/>
          <w:lang w:val="sq-AL"/>
        </w:rPr>
      </w:pPr>
    </w:p>
    <w:p w:rsidR="009B4400" w:rsidRPr="007E3F06" w:rsidRDefault="009B4400" w:rsidP="00FC2EEF">
      <w:pPr>
        <w:autoSpaceDE w:val="0"/>
        <w:autoSpaceDN w:val="0"/>
        <w:adjustRightInd w:val="0"/>
        <w:spacing w:after="0" w:line="240" w:lineRule="auto"/>
        <w:ind w:left="540" w:hanging="360"/>
        <w:jc w:val="center"/>
        <w:outlineLvl w:val="0"/>
        <w:rPr>
          <w:rFonts w:ascii="Times New Roman" w:hAnsi="Times New Roman"/>
          <w:b/>
          <w:bCs/>
          <w:sz w:val="28"/>
          <w:szCs w:val="28"/>
          <w:lang w:val="sq-AL"/>
        </w:rPr>
      </w:pPr>
      <w:r w:rsidRPr="007E3F06">
        <w:rPr>
          <w:rFonts w:ascii="Times New Roman" w:hAnsi="Times New Roman"/>
          <w:b/>
          <w:bCs/>
          <w:sz w:val="28"/>
          <w:szCs w:val="28"/>
          <w:lang w:val="sq-AL"/>
        </w:rPr>
        <w:t>Neni 74</w:t>
      </w: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Hyrja në fuqi</w:t>
      </w:r>
    </w:p>
    <w:p w:rsidR="009B4400" w:rsidRPr="007E3F06" w:rsidRDefault="009B4400" w:rsidP="006609EC">
      <w:pPr>
        <w:pStyle w:val="ListParagraph"/>
        <w:spacing w:after="0" w:line="240" w:lineRule="auto"/>
        <w:ind w:left="0"/>
        <w:jc w:val="both"/>
        <w:rPr>
          <w:rFonts w:ascii="Times New Roman" w:hAnsi="Times New Roman"/>
          <w:bCs/>
          <w:sz w:val="28"/>
          <w:szCs w:val="28"/>
          <w:lang w:val="sq-AL"/>
        </w:rPr>
      </w:pPr>
    </w:p>
    <w:p w:rsidR="009B4400" w:rsidRPr="007E3F06" w:rsidRDefault="009B4400" w:rsidP="006609EC">
      <w:pPr>
        <w:pStyle w:val="ListParagraph"/>
        <w:spacing w:after="0" w:line="240" w:lineRule="auto"/>
        <w:ind w:left="0"/>
        <w:jc w:val="both"/>
        <w:rPr>
          <w:rFonts w:ascii="Times New Roman" w:hAnsi="Times New Roman"/>
          <w:sz w:val="28"/>
          <w:szCs w:val="28"/>
          <w:lang w:val="sq-AL"/>
        </w:rPr>
      </w:pPr>
      <w:r w:rsidRPr="007E3F06">
        <w:rPr>
          <w:rFonts w:ascii="Times New Roman" w:hAnsi="Times New Roman"/>
          <w:bCs/>
          <w:sz w:val="28"/>
          <w:szCs w:val="28"/>
          <w:lang w:val="sq-AL"/>
        </w:rPr>
        <w:t xml:space="preserve">Ky ligj hyn në fuqi më </w:t>
      </w:r>
      <w:r w:rsidR="00B54FF0">
        <w:rPr>
          <w:rFonts w:ascii="Times New Roman" w:hAnsi="Times New Roman"/>
          <w:bCs/>
          <w:sz w:val="28"/>
          <w:szCs w:val="28"/>
          <w:lang w:val="sq-AL"/>
        </w:rPr>
        <w:t>3</w:t>
      </w:r>
      <w:r w:rsidRPr="007E3F06">
        <w:rPr>
          <w:rFonts w:ascii="Times New Roman" w:hAnsi="Times New Roman"/>
          <w:bCs/>
          <w:sz w:val="28"/>
          <w:szCs w:val="28"/>
          <w:lang w:val="sq-AL"/>
        </w:rPr>
        <w:t xml:space="preserve">1 </w:t>
      </w:r>
      <w:r w:rsidR="00B54FF0">
        <w:rPr>
          <w:rFonts w:ascii="Times New Roman" w:hAnsi="Times New Roman"/>
          <w:bCs/>
          <w:sz w:val="28"/>
          <w:szCs w:val="28"/>
          <w:lang w:val="sq-AL"/>
        </w:rPr>
        <w:t>j</w:t>
      </w:r>
      <w:r w:rsidRPr="007E3F06">
        <w:rPr>
          <w:rFonts w:ascii="Times New Roman" w:hAnsi="Times New Roman"/>
          <w:bCs/>
          <w:sz w:val="28"/>
          <w:szCs w:val="28"/>
          <w:lang w:val="sq-AL"/>
        </w:rPr>
        <w:t>anar 2019.</w:t>
      </w:r>
    </w:p>
    <w:p w:rsidR="00B54FF0" w:rsidRPr="007E3F06" w:rsidRDefault="00B54FF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6563DB" w:rsidRDefault="006563DB"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6563DB" w:rsidRDefault="006563DB"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9B4400" w:rsidRPr="007E3F06"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K</w:t>
      </w:r>
      <w:r w:rsidR="00B54FF0">
        <w:rPr>
          <w:rFonts w:ascii="Times New Roman" w:hAnsi="Times New Roman"/>
          <w:b/>
          <w:bCs/>
          <w:sz w:val="28"/>
          <w:szCs w:val="28"/>
          <w:lang w:val="sq-AL"/>
        </w:rPr>
        <w:t xml:space="preserve"> </w:t>
      </w:r>
      <w:r w:rsidRPr="007E3F06">
        <w:rPr>
          <w:rFonts w:ascii="Times New Roman" w:hAnsi="Times New Roman"/>
          <w:b/>
          <w:bCs/>
          <w:sz w:val="28"/>
          <w:szCs w:val="28"/>
          <w:lang w:val="sq-AL"/>
        </w:rPr>
        <w:t>R</w:t>
      </w:r>
      <w:r w:rsidR="00B54FF0">
        <w:rPr>
          <w:rFonts w:ascii="Times New Roman" w:hAnsi="Times New Roman"/>
          <w:b/>
          <w:bCs/>
          <w:sz w:val="28"/>
          <w:szCs w:val="28"/>
          <w:lang w:val="sq-AL"/>
        </w:rPr>
        <w:t xml:space="preserve"> </w:t>
      </w:r>
      <w:r w:rsidRPr="007E3F06">
        <w:rPr>
          <w:rFonts w:ascii="Times New Roman" w:hAnsi="Times New Roman"/>
          <w:b/>
          <w:bCs/>
          <w:sz w:val="28"/>
          <w:szCs w:val="28"/>
          <w:lang w:val="sq-AL"/>
        </w:rPr>
        <w:t>Y</w:t>
      </w:r>
      <w:r w:rsidR="00B54FF0">
        <w:rPr>
          <w:rFonts w:ascii="Times New Roman" w:hAnsi="Times New Roman"/>
          <w:b/>
          <w:bCs/>
          <w:sz w:val="28"/>
          <w:szCs w:val="28"/>
          <w:lang w:val="sq-AL"/>
        </w:rPr>
        <w:t xml:space="preserve"> </w:t>
      </w:r>
      <w:r w:rsidRPr="007E3F06">
        <w:rPr>
          <w:rFonts w:ascii="Times New Roman" w:hAnsi="Times New Roman"/>
          <w:b/>
          <w:bCs/>
          <w:sz w:val="28"/>
          <w:szCs w:val="28"/>
          <w:lang w:val="sq-AL"/>
        </w:rPr>
        <w:t>E</w:t>
      </w:r>
      <w:r w:rsidR="00B54FF0">
        <w:rPr>
          <w:rFonts w:ascii="Times New Roman" w:hAnsi="Times New Roman"/>
          <w:b/>
          <w:bCs/>
          <w:sz w:val="28"/>
          <w:szCs w:val="28"/>
          <w:lang w:val="sq-AL"/>
        </w:rPr>
        <w:t xml:space="preserve"> </w:t>
      </w:r>
      <w:r w:rsidRPr="007E3F06">
        <w:rPr>
          <w:rFonts w:ascii="Times New Roman" w:hAnsi="Times New Roman"/>
          <w:b/>
          <w:bCs/>
          <w:sz w:val="28"/>
          <w:szCs w:val="28"/>
          <w:lang w:val="sq-AL"/>
        </w:rPr>
        <w:t>T</w:t>
      </w:r>
      <w:r w:rsidR="00B54FF0">
        <w:rPr>
          <w:rFonts w:ascii="Times New Roman" w:hAnsi="Times New Roman"/>
          <w:b/>
          <w:bCs/>
          <w:sz w:val="28"/>
          <w:szCs w:val="28"/>
          <w:lang w:val="sq-AL"/>
        </w:rPr>
        <w:t xml:space="preserve"> </w:t>
      </w:r>
      <w:r w:rsidRPr="007E3F06">
        <w:rPr>
          <w:rFonts w:ascii="Times New Roman" w:hAnsi="Times New Roman"/>
          <w:b/>
          <w:bCs/>
          <w:sz w:val="28"/>
          <w:szCs w:val="28"/>
          <w:lang w:val="sq-AL"/>
        </w:rPr>
        <w:t>A</w:t>
      </w:r>
      <w:r w:rsidR="00B54FF0">
        <w:rPr>
          <w:rFonts w:ascii="Times New Roman" w:hAnsi="Times New Roman"/>
          <w:b/>
          <w:bCs/>
          <w:sz w:val="28"/>
          <w:szCs w:val="28"/>
          <w:lang w:val="sq-AL"/>
        </w:rPr>
        <w:t xml:space="preserve"> </w:t>
      </w:r>
      <w:r w:rsidRPr="007E3F06">
        <w:rPr>
          <w:rFonts w:ascii="Times New Roman" w:hAnsi="Times New Roman"/>
          <w:b/>
          <w:bCs/>
          <w:sz w:val="28"/>
          <w:szCs w:val="28"/>
          <w:lang w:val="sq-AL"/>
        </w:rPr>
        <w:t>R</w:t>
      </w:r>
      <w:r w:rsidR="00B54FF0">
        <w:rPr>
          <w:rFonts w:ascii="Times New Roman" w:hAnsi="Times New Roman"/>
          <w:b/>
          <w:bCs/>
          <w:sz w:val="28"/>
          <w:szCs w:val="28"/>
          <w:lang w:val="sq-AL"/>
        </w:rPr>
        <w:t xml:space="preserve"> </w:t>
      </w:r>
      <w:r w:rsidRPr="007E3F06">
        <w:rPr>
          <w:rFonts w:ascii="Times New Roman" w:hAnsi="Times New Roman"/>
          <w:b/>
          <w:bCs/>
          <w:sz w:val="28"/>
          <w:szCs w:val="28"/>
          <w:lang w:val="sq-AL"/>
        </w:rPr>
        <w:t>I</w:t>
      </w:r>
    </w:p>
    <w:p w:rsidR="009B4400" w:rsidRDefault="009B4400"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6563DB" w:rsidRPr="007E3F06" w:rsidRDefault="006563DB" w:rsidP="006609EC">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0B0BE4" w:rsidRDefault="009B4400"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r w:rsidRPr="007E3F06">
        <w:rPr>
          <w:rFonts w:ascii="Times New Roman" w:hAnsi="Times New Roman"/>
          <w:b/>
          <w:bCs/>
          <w:sz w:val="28"/>
          <w:szCs w:val="28"/>
          <w:lang w:val="sq-AL"/>
        </w:rPr>
        <w:t>GRAMOZ RUÇI</w:t>
      </w:r>
      <w:r w:rsidR="009E48B8">
        <w:rPr>
          <w:rFonts w:ascii="Times New Roman" w:hAnsi="Times New Roman"/>
          <w:b/>
          <w:bCs/>
          <w:sz w:val="28"/>
          <w:szCs w:val="28"/>
          <w:lang w:val="sq-AL"/>
        </w:rPr>
        <w:t xml:space="preserve"> </w:t>
      </w: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Default="007A419C" w:rsidP="009E48B8">
      <w:pPr>
        <w:tabs>
          <w:tab w:val="left" w:pos="360"/>
        </w:tabs>
        <w:autoSpaceDE w:val="0"/>
        <w:autoSpaceDN w:val="0"/>
        <w:adjustRightInd w:val="0"/>
        <w:spacing w:after="0" w:line="240" w:lineRule="auto"/>
        <w:jc w:val="center"/>
        <w:outlineLvl w:val="0"/>
        <w:rPr>
          <w:rFonts w:ascii="Times New Roman" w:hAnsi="Times New Roman"/>
          <w:b/>
          <w:bCs/>
          <w:sz w:val="28"/>
          <w:szCs w:val="28"/>
          <w:lang w:val="sq-AL"/>
        </w:rPr>
      </w:pPr>
    </w:p>
    <w:p w:rsidR="007A419C" w:rsidRPr="00A04833" w:rsidRDefault="007A419C" w:rsidP="007A419C">
      <w:pPr>
        <w:spacing w:after="0" w:line="240" w:lineRule="auto"/>
        <w:rPr>
          <w:sz w:val="24"/>
          <w:szCs w:val="24"/>
          <w:lang w:val="it-IT"/>
        </w:rPr>
      </w:pPr>
    </w:p>
    <w:p w:rsidR="007A419C" w:rsidRPr="00A04833" w:rsidRDefault="007A419C" w:rsidP="007A419C">
      <w:pPr>
        <w:keepNext/>
        <w:overflowPunct w:val="0"/>
        <w:autoSpaceDE w:val="0"/>
        <w:autoSpaceDN w:val="0"/>
        <w:adjustRightInd w:val="0"/>
        <w:spacing w:after="0" w:line="240" w:lineRule="auto"/>
        <w:jc w:val="center"/>
        <w:outlineLvl w:val="2"/>
        <w:rPr>
          <w:rFonts w:asciiTheme="minorHAnsi" w:eastAsiaTheme="minorHAnsi" w:hAnsiTheme="minorHAnsi" w:cstheme="minorBidi"/>
          <w:noProof/>
          <w:lang w:val="it-IT" w:eastAsia="es-ES_tradnl"/>
        </w:rPr>
      </w:pPr>
      <w:r w:rsidRPr="006005F1">
        <w:rPr>
          <w:rFonts w:asciiTheme="minorHAnsi" w:eastAsiaTheme="minorHAnsi" w:hAnsiTheme="minorHAnsi" w:cstheme="minorBidi"/>
          <w:noProof/>
          <w:lang w:val="es-ES_tradnl" w:eastAsia="es-ES_tradnl"/>
        </w:rPr>
        <w:lastRenderedPageBreak/>
        <w:drawing>
          <wp:anchor distT="0" distB="0" distL="114300" distR="114300" simplePos="0" relativeHeight="251659264" behindDoc="1" locked="0" layoutInCell="1" allowOverlap="1" wp14:anchorId="62757F83" wp14:editId="50A9B7AE">
            <wp:simplePos x="0" y="0"/>
            <wp:positionH relativeFrom="column">
              <wp:posOffset>-483309</wp:posOffset>
            </wp:positionH>
            <wp:positionV relativeFrom="page">
              <wp:posOffset>210505</wp:posOffset>
            </wp:positionV>
            <wp:extent cx="5943600" cy="1390650"/>
            <wp:effectExtent l="0" t="0" r="0" b="0"/>
            <wp:wrapTight wrapText="bothSides">
              <wp:wrapPolygon edited="0">
                <wp:start x="0" y="0"/>
                <wp:lineTo x="0" y="21304"/>
                <wp:lineTo x="21531" y="21304"/>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390650"/>
                    </a:xfrm>
                    <a:prstGeom prst="rect">
                      <a:avLst/>
                    </a:prstGeom>
                    <a:noFill/>
                    <a:ln>
                      <a:noFill/>
                    </a:ln>
                  </pic:spPr>
                </pic:pic>
              </a:graphicData>
            </a:graphic>
          </wp:anchor>
        </w:drawing>
      </w:r>
    </w:p>
    <w:p w:rsidR="007A419C" w:rsidRPr="006005F1" w:rsidRDefault="007A419C" w:rsidP="007A419C">
      <w:pPr>
        <w:keepNext/>
        <w:overflowPunct w:val="0"/>
        <w:autoSpaceDE w:val="0"/>
        <w:autoSpaceDN w:val="0"/>
        <w:adjustRightInd w:val="0"/>
        <w:spacing w:after="0" w:line="240" w:lineRule="auto"/>
        <w:jc w:val="center"/>
        <w:outlineLvl w:val="2"/>
        <w:rPr>
          <w:rFonts w:ascii="Times New Roman" w:eastAsia="MS Mincho" w:hAnsi="Times New Roman"/>
          <w:b/>
          <w:bCs/>
          <w:iCs/>
          <w:sz w:val="28"/>
          <w:szCs w:val="28"/>
          <w:lang w:val="sq-AL"/>
        </w:rPr>
      </w:pPr>
      <w:r w:rsidRPr="006005F1">
        <w:rPr>
          <w:rFonts w:ascii="Times New Roman" w:eastAsia="MS Mincho" w:hAnsi="Times New Roman"/>
          <w:b/>
          <w:bCs/>
          <w:iCs/>
          <w:sz w:val="28"/>
          <w:szCs w:val="28"/>
          <w:lang w:val="sq-AL"/>
        </w:rPr>
        <w:t>V E N D I M</w:t>
      </w:r>
    </w:p>
    <w:p w:rsidR="007A419C" w:rsidRPr="006005F1" w:rsidRDefault="007A419C" w:rsidP="007A419C">
      <w:pPr>
        <w:overflowPunct w:val="0"/>
        <w:autoSpaceDE w:val="0"/>
        <w:autoSpaceDN w:val="0"/>
        <w:adjustRightInd w:val="0"/>
        <w:spacing w:after="0" w:line="240" w:lineRule="auto"/>
        <w:jc w:val="center"/>
        <w:textAlignment w:val="baseline"/>
        <w:rPr>
          <w:rFonts w:ascii="Times New Roman" w:eastAsia="MS Mincho" w:hAnsi="Times New Roman"/>
          <w:b/>
          <w:bCs/>
          <w:sz w:val="28"/>
          <w:szCs w:val="28"/>
          <w:lang w:val="sq-AL"/>
        </w:rPr>
      </w:pPr>
    </w:p>
    <w:p w:rsidR="007A419C" w:rsidRPr="006005F1" w:rsidRDefault="007A419C" w:rsidP="007A419C">
      <w:pPr>
        <w:spacing w:after="0" w:line="240" w:lineRule="auto"/>
        <w:jc w:val="center"/>
        <w:rPr>
          <w:rFonts w:ascii="Times New Roman" w:eastAsia="Times New Roman" w:hAnsi="Times New Roman"/>
          <w:b/>
          <w:bCs/>
          <w:sz w:val="28"/>
          <w:szCs w:val="28"/>
          <w:lang w:val="sq-AL"/>
        </w:rPr>
      </w:pPr>
    </w:p>
    <w:p w:rsidR="007A419C" w:rsidRPr="006005F1" w:rsidRDefault="007A419C" w:rsidP="007A419C">
      <w:pPr>
        <w:spacing w:after="0" w:line="240" w:lineRule="auto"/>
        <w:jc w:val="center"/>
        <w:rPr>
          <w:rFonts w:ascii="Times New Roman" w:eastAsia="Times New Roman" w:hAnsi="Times New Roman"/>
          <w:b/>
          <w:bCs/>
          <w:sz w:val="28"/>
          <w:szCs w:val="28"/>
          <w:lang w:val="sq-AL"/>
        </w:rPr>
      </w:pPr>
      <w:r w:rsidRPr="006005F1">
        <w:rPr>
          <w:rFonts w:ascii="Times New Roman" w:eastAsia="Times New Roman" w:hAnsi="Times New Roman"/>
          <w:b/>
          <w:bCs/>
          <w:sz w:val="28"/>
          <w:szCs w:val="28"/>
          <w:lang w:val="sq-AL"/>
        </w:rPr>
        <w:t>Nr.______, datë____________</w:t>
      </w:r>
    </w:p>
    <w:p w:rsidR="007A419C" w:rsidRPr="006005F1" w:rsidRDefault="007A419C" w:rsidP="007A419C">
      <w:pPr>
        <w:spacing w:after="0" w:line="240" w:lineRule="auto"/>
        <w:rPr>
          <w:rFonts w:ascii="Times New Roman" w:eastAsia="MS Mincho" w:hAnsi="Times New Roman"/>
          <w:b/>
          <w:bCs/>
          <w:sz w:val="28"/>
          <w:szCs w:val="28"/>
          <w:lang w:val="sq-AL"/>
        </w:rPr>
      </w:pPr>
    </w:p>
    <w:p w:rsidR="007A419C" w:rsidRPr="006005F1" w:rsidRDefault="007A419C" w:rsidP="007A419C">
      <w:pPr>
        <w:spacing w:after="0" w:line="240" w:lineRule="auto"/>
        <w:jc w:val="center"/>
        <w:rPr>
          <w:rFonts w:ascii="Times New Roman" w:eastAsia="MS Mincho" w:hAnsi="Times New Roman"/>
          <w:b/>
          <w:bCs/>
          <w:sz w:val="28"/>
          <w:szCs w:val="28"/>
          <w:lang w:val="sq-AL"/>
        </w:rPr>
      </w:pPr>
    </w:p>
    <w:p w:rsidR="007A419C" w:rsidRPr="006005F1" w:rsidRDefault="007A419C" w:rsidP="007A419C">
      <w:pPr>
        <w:spacing w:after="0" w:line="240" w:lineRule="auto"/>
        <w:jc w:val="center"/>
        <w:rPr>
          <w:rFonts w:ascii="Times New Roman" w:eastAsia="MS Mincho" w:hAnsi="Times New Roman"/>
          <w:b/>
          <w:sz w:val="28"/>
          <w:szCs w:val="28"/>
          <w:lang w:val="sq-AL"/>
        </w:rPr>
      </w:pPr>
      <w:r w:rsidRPr="006005F1">
        <w:rPr>
          <w:rFonts w:ascii="Times New Roman" w:eastAsia="MS Mincho" w:hAnsi="Times New Roman"/>
          <w:b/>
          <w:sz w:val="28"/>
          <w:szCs w:val="28"/>
          <w:lang w:val="sq-AL"/>
        </w:rPr>
        <w:t>PËR</w:t>
      </w:r>
    </w:p>
    <w:p w:rsidR="007A419C" w:rsidRPr="006005F1" w:rsidRDefault="007A419C" w:rsidP="007A419C">
      <w:pPr>
        <w:spacing w:after="0" w:line="240" w:lineRule="auto"/>
        <w:jc w:val="center"/>
        <w:rPr>
          <w:rFonts w:ascii="Times New Roman" w:eastAsia="MS Mincho" w:hAnsi="Times New Roman"/>
          <w:b/>
          <w:sz w:val="28"/>
          <w:szCs w:val="28"/>
          <w:u w:val="single"/>
          <w:lang w:val="sq-AL"/>
        </w:rPr>
      </w:pPr>
    </w:p>
    <w:p w:rsidR="007A419C" w:rsidRPr="006005F1" w:rsidRDefault="007A419C" w:rsidP="007A419C">
      <w:pPr>
        <w:tabs>
          <w:tab w:val="left" w:pos="240"/>
        </w:tabs>
        <w:spacing w:after="0" w:line="240" w:lineRule="auto"/>
        <w:jc w:val="center"/>
        <w:rPr>
          <w:rFonts w:ascii="Times New Roman" w:eastAsia="MS Mincho" w:hAnsi="Times New Roman"/>
          <w:b/>
          <w:sz w:val="28"/>
          <w:szCs w:val="28"/>
          <w:u w:val="single"/>
          <w:lang w:val="sq-AL"/>
        </w:rPr>
      </w:pPr>
      <w:r w:rsidRPr="006005F1">
        <w:rPr>
          <w:rFonts w:ascii="Times New Roman" w:eastAsia="MS Mincho" w:hAnsi="Times New Roman"/>
          <w:b/>
          <w:sz w:val="28"/>
          <w:szCs w:val="28"/>
          <w:u w:val="single"/>
          <w:lang w:val="sq-AL"/>
        </w:rPr>
        <w:t>PROPOZIMIN E PROJEKTLIGJIT “PËR PËRFUNDIMIN                                    E PROCESEVE KALIMTARE TË PRONËSISË NË REPUBLIKËN                              E SHQIPËRISË”</w:t>
      </w:r>
    </w:p>
    <w:p w:rsidR="007A419C" w:rsidRPr="006005F1" w:rsidRDefault="007A419C" w:rsidP="007A419C">
      <w:pPr>
        <w:spacing w:after="0" w:line="240" w:lineRule="auto"/>
        <w:jc w:val="both"/>
        <w:rPr>
          <w:rFonts w:ascii="Times New Roman" w:eastAsia="MS Mincho" w:hAnsi="Times New Roman"/>
          <w:sz w:val="28"/>
          <w:szCs w:val="28"/>
          <w:lang w:val="sq-AL"/>
        </w:rPr>
      </w:pPr>
    </w:p>
    <w:p w:rsidR="007A419C" w:rsidRPr="006005F1" w:rsidRDefault="007A419C" w:rsidP="007A419C">
      <w:pPr>
        <w:spacing w:after="0" w:line="240" w:lineRule="auto"/>
        <w:jc w:val="both"/>
        <w:rPr>
          <w:rFonts w:ascii="Times New Roman" w:eastAsia="MS Mincho" w:hAnsi="Times New Roman"/>
          <w:sz w:val="28"/>
          <w:szCs w:val="28"/>
          <w:lang w:val="sq-AL"/>
        </w:rPr>
      </w:pPr>
      <w:r w:rsidRPr="006005F1">
        <w:rPr>
          <w:rFonts w:ascii="Times New Roman" w:eastAsia="MS Mincho" w:hAnsi="Times New Roman"/>
          <w:sz w:val="28"/>
          <w:szCs w:val="28"/>
          <w:lang w:val="sq-AL"/>
        </w:rPr>
        <w:t xml:space="preserve">Në mbështetje të neneve 81, pika 1, dhe 100, të Kushtetutës, me propozimin e ministrit të Drejtësisë, Këshilli i Ministrave   </w:t>
      </w:r>
    </w:p>
    <w:p w:rsidR="007A419C" w:rsidRPr="006005F1" w:rsidRDefault="007A419C" w:rsidP="007A419C">
      <w:pPr>
        <w:spacing w:after="0" w:line="240" w:lineRule="auto"/>
        <w:rPr>
          <w:rFonts w:ascii="Times New Roman" w:eastAsia="MS Mincho" w:hAnsi="Times New Roman"/>
          <w:sz w:val="28"/>
          <w:szCs w:val="28"/>
          <w:lang w:val="sq-AL"/>
        </w:rPr>
      </w:pPr>
    </w:p>
    <w:p w:rsidR="007A419C" w:rsidRPr="006005F1" w:rsidRDefault="007A419C" w:rsidP="007A419C">
      <w:pPr>
        <w:spacing w:after="0" w:line="240" w:lineRule="auto"/>
        <w:jc w:val="center"/>
        <w:rPr>
          <w:rFonts w:ascii="Times New Roman" w:eastAsia="MS Mincho" w:hAnsi="Times New Roman"/>
          <w:b/>
          <w:sz w:val="28"/>
          <w:szCs w:val="28"/>
          <w:lang w:val="sq-AL"/>
        </w:rPr>
      </w:pPr>
      <w:r w:rsidRPr="006005F1">
        <w:rPr>
          <w:rFonts w:ascii="Times New Roman" w:eastAsia="MS Mincho" w:hAnsi="Times New Roman"/>
          <w:b/>
          <w:sz w:val="28"/>
          <w:szCs w:val="28"/>
          <w:lang w:val="sq-AL"/>
        </w:rPr>
        <w:t>V E N D O S I:</w:t>
      </w:r>
    </w:p>
    <w:p w:rsidR="007A419C" w:rsidRPr="006005F1" w:rsidRDefault="007A419C" w:rsidP="007A419C">
      <w:pPr>
        <w:tabs>
          <w:tab w:val="left" w:pos="240"/>
        </w:tabs>
        <w:spacing w:after="0" w:line="240" w:lineRule="auto"/>
        <w:jc w:val="center"/>
        <w:rPr>
          <w:rFonts w:ascii="Times New Roman" w:eastAsia="Times New Roman" w:hAnsi="Times New Roman"/>
          <w:b/>
          <w:bCs/>
          <w:sz w:val="28"/>
          <w:szCs w:val="28"/>
          <w:lang w:val="sq-AL"/>
        </w:rPr>
      </w:pPr>
    </w:p>
    <w:p w:rsidR="007A419C" w:rsidRPr="006005F1" w:rsidRDefault="007A419C" w:rsidP="007A419C">
      <w:pPr>
        <w:tabs>
          <w:tab w:val="left" w:pos="0"/>
        </w:tabs>
        <w:spacing w:after="0" w:line="240" w:lineRule="auto"/>
        <w:jc w:val="both"/>
        <w:rPr>
          <w:rFonts w:ascii="Times New Roman" w:eastAsia="Times New Roman" w:hAnsi="Times New Roman"/>
          <w:sz w:val="28"/>
          <w:szCs w:val="28"/>
          <w:lang w:val="sq-AL"/>
        </w:rPr>
      </w:pPr>
      <w:r w:rsidRPr="006005F1">
        <w:rPr>
          <w:rFonts w:ascii="Times New Roman" w:eastAsia="Times New Roman" w:hAnsi="Times New Roman"/>
          <w:sz w:val="28"/>
          <w:szCs w:val="28"/>
          <w:lang w:val="sq-AL"/>
        </w:rPr>
        <w:t>Propozimin e projektligjit “Për përfundimin e proceseve kalimtare të pronësisë në Republikën e Shqipërisë”, për shqyrtim e miratim në Kuvendin e Republikës së Shqipërisë, sipas tekstit dhe relacionit që i bashkëlidhen këtij vendimi.</w:t>
      </w:r>
    </w:p>
    <w:p w:rsidR="007A419C" w:rsidRPr="006005F1" w:rsidRDefault="007A419C" w:rsidP="007A419C">
      <w:pPr>
        <w:spacing w:after="0" w:line="240" w:lineRule="auto"/>
        <w:jc w:val="center"/>
        <w:rPr>
          <w:rFonts w:ascii="Times New Roman" w:eastAsia="MS Mincho" w:hAnsi="Times New Roman"/>
          <w:sz w:val="28"/>
          <w:szCs w:val="28"/>
          <w:lang w:val="sq-AL"/>
        </w:rPr>
      </w:pPr>
    </w:p>
    <w:p w:rsidR="007A419C" w:rsidRPr="006005F1" w:rsidRDefault="007A419C" w:rsidP="007A419C">
      <w:pPr>
        <w:spacing w:after="0" w:line="240" w:lineRule="auto"/>
        <w:rPr>
          <w:rFonts w:ascii="Times New Roman" w:eastAsia="MS Mincho" w:hAnsi="Times New Roman"/>
          <w:sz w:val="28"/>
          <w:szCs w:val="28"/>
          <w:lang w:val="sq-AL"/>
        </w:rPr>
      </w:pPr>
      <w:r w:rsidRPr="006005F1">
        <w:rPr>
          <w:rFonts w:ascii="Times New Roman" w:eastAsia="MS Mincho" w:hAnsi="Times New Roman"/>
          <w:sz w:val="28"/>
          <w:szCs w:val="28"/>
          <w:lang w:val="sq-AL"/>
        </w:rPr>
        <w:t>Ky vendim hyn në fuqi menjëherë.</w:t>
      </w:r>
    </w:p>
    <w:p w:rsidR="007A419C" w:rsidRPr="006005F1" w:rsidRDefault="007A419C" w:rsidP="007A419C">
      <w:pPr>
        <w:spacing w:after="0" w:line="240" w:lineRule="auto"/>
        <w:rPr>
          <w:rFonts w:ascii="Times New Roman" w:eastAsia="MS Mincho" w:hAnsi="Times New Roman"/>
          <w:b/>
          <w:sz w:val="28"/>
          <w:szCs w:val="28"/>
          <w:lang w:val="sq-AL"/>
        </w:rPr>
      </w:pPr>
    </w:p>
    <w:p w:rsidR="007A419C" w:rsidRPr="006005F1" w:rsidRDefault="007A419C" w:rsidP="007A419C">
      <w:pPr>
        <w:spacing w:after="0" w:line="240" w:lineRule="auto"/>
        <w:jc w:val="center"/>
        <w:rPr>
          <w:rFonts w:ascii="Times New Roman" w:eastAsia="MS Mincho" w:hAnsi="Times New Roman"/>
          <w:b/>
          <w:sz w:val="28"/>
          <w:szCs w:val="28"/>
          <w:lang w:val="sq-AL"/>
        </w:rPr>
      </w:pPr>
      <w:r w:rsidRPr="006005F1">
        <w:rPr>
          <w:rFonts w:ascii="Times New Roman" w:eastAsia="MS Mincho" w:hAnsi="Times New Roman"/>
          <w:b/>
          <w:sz w:val="28"/>
          <w:szCs w:val="28"/>
          <w:lang w:val="sq-AL"/>
        </w:rPr>
        <w:t>K R Y E M I N I S T R I</w:t>
      </w:r>
    </w:p>
    <w:p w:rsidR="007A419C" w:rsidRPr="006005F1" w:rsidRDefault="007A419C" w:rsidP="007A419C">
      <w:pPr>
        <w:spacing w:after="0" w:line="240" w:lineRule="auto"/>
        <w:jc w:val="center"/>
        <w:rPr>
          <w:rFonts w:ascii="Times New Roman" w:eastAsia="MS Mincho" w:hAnsi="Times New Roman"/>
          <w:b/>
          <w:sz w:val="28"/>
          <w:szCs w:val="28"/>
          <w:lang w:val="sq-AL"/>
        </w:rPr>
      </w:pPr>
    </w:p>
    <w:p w:rsidR="007A419C" w:rsidRPr="006005F1" w:rsidRDefault="007A419C" w:rsidP="007A419C">
      <w:pPr>
        <w:spacing w:after="0" w:line="240" w:lineRule="auto"/>
        <w:jc w:val="center"/>
        <w:rPr>
          <w:rFonts w:ascii="Times New Roman" w:eastAsia="MS Mincho" w:hAnsi="Times New Roman"/>
          <w:b/>
          <w:sz w:val="28"/>
          <w:szCs w:val="28"/>
          <w:lang w:val="sq-AL"/>
        </w:rPr>
      </w:pPr>
    </w:p>
    <w:p w:rsidR="007A419C" w:rsidRPr="006005F1" w:rsidRDefault="007A419C" w:rsidP="007A419C">
      <w:pPr>
        <w:spacing w:after="0" w:line="240" w:lineRule="auto"/>
        <w:jc w:val="center"/>
        <w:rPr>
          <w:rFonts w:ascii="Times New Roman" w:eastAsia="MS Mincho" w:hAnsi="Times New Roman"/>
          <w:b/>
          <w:sz w:val="28"/>
          <w:szCs w:val="28"/>
          <w:lang w:val="sq-AL"/>
        </w:rPr>
      </w:pPr>
      <w:r w:rsidRPr="006005F1">
        <w:rPr>
          <w:rFonts w:ascii="Times New Roman" w:eastAsia="MS Mincho" w:hAnsi="Times New Roman"/>
          <w:b/>
          <w:sz w:val="28"/>
          <w:szCs w:val="28"/>
          <w:lang w:val="sq-AL"/>
        </w:rPr>
        <w:t>EDI RAMA</w:t>
      </w:r>
    </w:p>
    <w:p w:rsidR="007A419C" w:rsidRPr="006005F1" w:rsidRDefault="007A419C" w:rsidP="007A419C">
      <w:pPr>
        <w:spacing w:after="0" w:line="240" w:lineRule="auto"/>
        <w:jc w:val="both"/>
        <w:rPr>
          <w:rFonts w:ascii="Times New Roman" w:eastAsia="MS Mincho" w:hAnsi="Times New Roman"/>
          <w:b/>
          <w:sz w:val="28"/>
          <w:szCs w:val="28"/>
          <w:lang w:val="sq-AL"/>
        </w:rPr>
      </w:pPr>
    </w:p>
    <w:p w:rsidR="007A419C" w:rsidRPr="006005F1" w:rsidRDefault="007A419C" w:rsidP="007A419C">
      <w:pPr>
        <w:spacing w:after="0" w:line="240" w:lineRule="auto"/>
        <w:outlineLvl w:val="0"/>
        <w:rPr>
          <w:rFonts w:ascii="Times New Roman" w:hAnsi="Times New Roman"/>
          <w:sz w:val="24"/>
          <w:szCs w:val="28"/>
          <w:lang w:val="it-IT"/>
        </w:rPr>
      </w:pPr>
      <w:r w:rsidRPr="006005F1">
        <w:rPr>
          <w:rFonts w:ascii="Times New Roman" w:hAnsi="Times New Roman"/>
          <w:sz w:val="24"/>
          <w:szCs w:val="28"/>
          <w:lang w:val="it-IT"/>
        </w:rPr>
        <w:t>MINISTRI I DREJTËSISË</w:t>
      </w:r>
    </w:p>
    <w:p w:rsidR="007A419C" w:rsidRPr="006005F1" w:rsidRDefault="007A419C" w:rsidP="007A419C">
      <w:pPr>
        <w:spacing w:after="0" w:line="240" w:lineRule="auto"/>
        <w:outlineLvl w:val="0"/>
        <w:rPr>
          <w:rFonts w:ascii="Times New Roman" w:hAnsi="Times New Roman"/>
          <w:sz w:val="24"/>
          <w:szCs w:val="28"/>
          <w:lang w:val="it-IT"/>
        </w:rPr>
      </w:pPr>
    </w:p>
    <w:p w:rsidR="007A419C" w:rsidRPr="006005F1" w:rsidRDefault="007A419C" w:rsidP="007A419C">
      <w:pPr>
        <w:spacing w:after="0" w:line="240" w:lineRule="auto"/>
        <w:outlineLvl w:val="0"/>
        <w:rPr>
          <w:rFonts w:ascii="Times New Roman" w:hAnsi="Times New Roman"/>
          <w:sz w:val="24"/>
          <w:szCs w:val="28"/>
          <w:lang w:val="it-IT"/>
        </w:rPr>
      </w:pPr>
    </w:p>
    <w:p w:rsidR="007A419C" w:rsidRPr="006005F1" w:rsidRDefault="007A419C" w:rsidP="007A419C">
      <w:pPr>
        <w:spacing w:after="0" w:line="240" w:lineRule="auto"/>
        <w:outlineLvl w:val="0"/>
        <w:rPr>
          <w:rFonts w:ascii="Times New Roman" w:hAnsi="Times New Roman"/>
          <w:sz w:val="24"/>
          <w:szCs w:val="28"/>
          <w:lang w:val="it-IT"/>
        </w:rPr>
      </w:pPr>
      <w:r w:rsidRPr="006005F1">
        <w:rPr>
          <w:rFonts w:ascii="Times New Roman" w:hAnsi="Times New Roman"/>
          <w:sz w:val="24"/>
          <w:szCs w:val="28"/>
          <w:lang w:val="it-IT"/>
        </w:rPr>
        <w:t xml:space="preserve">       ETILDA GJONAJ</w:t>
      </w:r>
    </w:p>
    <w:p w:rsidR="007A419C" w:rsidRPr="007E3F06" w:rsidRDefault="007A419C" w:rsidP="009E48B8">
      <w:pPr>
        <w:tabs>
          <w:tab w:val="left" w:pos="360"/>
        </w:tabs>
        <w:autoSpaceDE w:val="0"/>
        <w:autoSpaceDN w:val="0"/>
        <w:adjustRightInd w:val="0"/>
        <w:spacing w:after="0" w:line="240" w:lineRule="auto"/>
        <w:jc w:val="center"/>
        <w:outlineLvl w:val="0"/>
        <w:rPr>
          <w:rFonts w:ascii="Times New Roman" w:hAnsi="Times New Roman"/>
          <w:sz w:val="28"/>
          <w:szCs w:val="28"/>
          <w:lang w:val="sq-AL"/>
        </w:rPr>
      </w:pPr>
    </w:p>
    <w:sectPr w:rsidR="007A419C" w:rsidRPr="007E3F06" w:rsidSect="006609EC">
      <w:footerReference w:type="default" r:id="rId12"/>
      <w:pgSz w:w="11906" w:h="16838" w:code="9"/>
      <w:pgMar w:top="1440" w:right="1440" w:bottom="1440" w:left="1440" w:header="708" w:footer="3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242" w:rsidRDefault="00560242" w:rsidP="003E5025">
      <w:pPr>
        <w:spacing w:after="0" w:line="240" w:lineRule="auto"/>
      </w:pPr>
      <w:r>
        <w:separator/>
      </w:r>
    </w:p>
  </w:endnote>
  <w:endnote w:type="continuationSeparator" w:id="0">
    <w:p w:rsidR="00560242" w:rsidRDefault="00560242" w:rsidP="003E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5778"/>
      <w:docPartObj>
        <w:docPartGallery w:val="Page Numbers (Bottom of Page)"/>
        <w:docPartUnique/>
      </w:docPartObj>
    </w:sdtPr>
    <w:sdtEndPr/>
    <w:sdtContent>
      <w:p w:rsidR="0013699B" w:rsidRDefault="0013699B">
        <w:pPr>
          <w:pStyle w:val="Footer"/>
          <w:jc w:val="right"/>
        </w:pPr>
        <w:r>
          <w:rPr>
            <w:noProof/>
          </w:rPr>
          <w:fldChar w:fldCharType="begin"/>
        </w:r>
        <w:r>
          <w:rPr>
            <w:noProof/>
          </w:rPr>
          <w:instrText xml:space="preserve"> PAGE   \* MERGEFORMAT </w:instrText>
        </w:r>
        <w:r>
          <w:rPr>
            <w:noProof/>
          </w:rPr>
          <w:fldChar w:fldCharType="separate"/>
        </w:r>
        <w:r w:rsidR="001E5A93">
          <w:rPr>
            <w:noProof/>
          </w:rPr>
          <w:t>40</w:t>
        </w:r>
        <w:r>
          <w:rPr>
            <w:noProof/>
          </w:rPr>
          <w:fldChar w:fldCharType="end"/>
        </w:r>
      </w:p>
    </w:sdtContent>
  </w:sdt>
  <w:p w:rsidR="0013699B" w:rsidRDefault="00136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242" w:rsidRDefault="00560242" w:rsidP="003E5025">
      <w:pPr>
        <w:spacing w:after="0" w:line="240" w:lineRule="auto"/>
      </w:pPr>
      <w:r>
        <w:separator/>
      </w:r>
    </w:p>
  </w:footnote>
  <w:footnote w:type="continuationSeparator" w:id="0">
    <w:p w:rsidR="00560242" w:rsidRDefault="00560242" w:rsidP="003E50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519A"/>
    <w:multiLevelType w:val="hybridMultilevel"/>
    <w:tmpl w:val="4784E024"/>
    <w:lvl w:ilvl="0" w:tplc="CDB673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962FF3"/>
    <w:multiLevelType w:val="hybridMultilevel"/>
    <w:tmpl w:val="4232D736"/>
    <w:lvl w:ilvl="0" w:tplc="99E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1402E"/>
    <w:multiLevelType w:val="hybridMultilevel"/>
    <w:tmpl w:val="8236DB18"/>
    <w:lvl w:ilvl="0" w:tplc="6E647F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C123E8E"/>
    <w:multiLevelType w:val="hybridMultilevel"/>
    <w:tmpl w:val="8E806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C5FBF"/>
    <w:multiLevelType w:val="hybridMultilevel"/>
    <w:tmpl w:val="4D2C1FBC"/>
    <w:lvl w:ilvl="0" w:tplc="9F285CB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01F2DE0"/>
    <w:multiLevelType w:val="hybridMultilevel"/>
    <w:tmpl w:val="4990B0E0"/>
    <w:lvl w:ilvl="0" w:tplc="34C6D9A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09B3FD5"/>
    <w:multiLevelType w:val="hybridMultilevel"/>
    <w:tmpl w:val="61822CEC"/>
    <w:lvl w:ilvl="0" w:tplc="B0FAEA3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1EB12D9"/>
    <w:multiLevelType w:val="hybridMultilevel"/>
    <w:tmpl w:val="CACA41D8"/>
    <w:lvl w:ilvl="0" w:tplc="51C2F8EC">
      <w:start w:val="1"/>
      <w:numFmt w:val="lowerLetter"/>
      <w:lvlText w:val="%1)"/>
      <w:lvlJc w:val="left"/>
      <w:pPr>
        <w:ind w:left="1530" w:hanging="720"/>
      </w:pPr>
      <w:rPr>
        <w:rFonts w:ascii="Times New Roman" w:eastAsia="Calibri" w:hAnsi="Times New Roman" w:cs="Times New Roman"/>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4DF6768"/>
    <w:multiLevelType w:val="hybridMultilevel"/>
    <w:tmpl w:val="9B6E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F0DA0"/>
    <w:multiLevelType w:val="hybridMultilevel"/>
    <w:tmpl w:val="70AE6420"/>
    <w:lvl w:ilvl="0" w:tplc="04090017">
      <w:start w:val="1"/>
      <w:numFmt w:val="lowerLetter"/>
      <w:lvlText w:val="%1)"/>
      <w:lvlJc w:val="left"/>
      <w:pPr>
        <w:ind w:left="720" w:hanging="360"/>
      </w:pPr>
      <w:rPr>
        <w:rFonts w:hint="default"/>
      </w:rPr>
    </w:lvl>
    <w:lvl w:ilvl="1" w:tplc="95508D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F74D7"/>
    <w:multiLevelType w:val="hybridMultilevel"/>
    <w:tmpl w:val="2D00B786"/>
    <w:lvl w:ilvl="0" w:tplc="EB4E914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174B473A"/>
    <w:multiLevelType w:val="hybridMultilevel"/>
    <w:tmpl w:val="6C685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332BA"/>
    <w:multiLevelType w:val="hybridMultilevel"/>
    <w:tmpl w:val="F95A8FB6"/>
    <w:lvl w:ilvl="0" w:tplc="A0BCF83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31D2E"/>
    <w:multiLevelType w:val="hybridMultilevel"/>
    <w:tmpl w:val="FC2E0C90"/>
    <w:lvl w:ilvl="0" w:tplc="E1F88EE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B204AD1"/>
    <w:multiLevelType w:val="hybridMultilevel"/>
    <w:tmpl w:val="15A25DE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1BA95735"/>
    <w:multiLevelType w:val="hybridMultilevel"/>
    <w:tmpl w:val="EACE9736"/>
    <w:lvl w:ilvl="0" w:tplc="0B0C2BF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C1743CC"/>
    <w:multiLevelType w:val="hybridMultilevel"/>
    <w:tmpl w:val="4AD8AEA8"/>
    <w:lvl w:ilvl="0" w:tplc="087CFB1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F5905"/>
    <w:multiLevelType w:val="hybridMultilevel"/>
    <w:tmpl w:val="FB84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4C2383"/>
    <w:multiLevelType w:val="hybridMultilevel"/>
    <w:tmpl w:val="A684BA78"/>
    <w:lvl w:ilvl="0" w:tplc="3DC65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DA50305"/>
    <w:multiLevelType w:val="hybridMultilevel"/>
    <w:tmpl w:val="1A1AA99A"/>
    <w:lvl w:ilvl="0" w:tplc="3A4CD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B1021B"/>
    <w:multiLevelType w:val="hybridMultilevel"/>
    <w:tmpl w:val="CF0A5A98"/>
    <w:lvl w:ilvl="0" w:tplc="68CCBA5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21155AC5"/>
    <w:multiLevelType w:val="hybridMultilevel"/>
    <w:tmpl w:val="CC603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AB43E8"/>
    <w:multiLevelType w:val="hybridMultilevel"/>
    <w:tmpl w:val="1B96AAA8"/>
    <w:lvl w:ilvl="0" w:tplc="C57EE66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22567A9A"/>
    <w:multiLevelType w:val="hybridMultilevel"/>
    <w:tmpl w:val="8EC213AA"/>
    <w:lvl w:ilvl="0" w:tplc="B49C5F3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236D573B"/>
    <w:multiLevelType w:val="hybridMultilevel"/>
    <w:tmpl w:val="B78028F6"/>
    <w:lvl w:ilvl="0" w:tplc="F4BA196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278E1AB8"/>
    <w:multiLevelType w:val="singleLevel"/>
    <w:tmpl w:val="692C3BDA"/>
    <w:lvl w:ilvl="0">
      <w:start w:val="1"/>
      <w:numFmt w:val="decimal"/>
      <w:lvlText w:val="%1."/>
      <w:legacy w:legacy="1" w:legacySpace="0" w:legacyIndent="221"/>
      <w:lvlJc w:val="left"/>
      <w:rPr>
        <w:rFonts w:ascii="Times New Roman" w:hAnsi="Times New Roman" w:cs="Times New Roman" w:hint="default"/>
      </w:rPr>
    </w:lvl>
  </w:abstractNum>
  <w:abstractNum w:abstractNumId="26" w15:restartNumberingAfterBreak="0">
    <w:nsid w:val="29171665"/>
    <w:multiLevelType w:val="hybridMultilevel"/>
    <w:tmpl w:val="C60A1E00"/>
    <w:lvl w:ilvl="0" w:tplc="93A23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D50D06"/>
    <w:multiLevelType w:val="hybridMultilevel"/>
    <w:tmpl w:val="FC280D98"/>
    <w:lvl w:ilvl="0" w:tplc="31CCBFD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2EB80432"/>
    <w:multiLevelType w:val="hybridMultilevel"/>
    <w:tmpl w:val="91446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2064E7"/>
    <w:multiLevelType w:val="hybridMultilevel"/>
    <w:tmpl w:val="997CC9A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1456680"/>
    <w:multiLevelType w:val="hybridMultilevel"/>
    <w:tmpl w:val="863C3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170796"/>
    <w:multiLevelType w:val="hybridMultilevel"/>
    <w:tmpl w:val="5C0A890C"/>
    <w:lvl w:ilvl="0" w:tplc="8D8CD92C">
      <w:start w:val="1"/>
      <w:numFmt w:val="decimal"/>
      <w:lvlText w:val="%1."/>
      <w:lvlJc w:val="left"/>
      <w:pPr>
        <w:ind w:left="720" w:hanging="360"/>
      </w:pPr>
      <w:rPr>
        <w:b w:val="0"/>
      </w:rPr>
    </w:lvl>
    <w:lvl w:ilvl="1" w:tplc="041C001B">
      <w:start w:val="1"/>
      <w:numFmt w:val="lowerRoman"/>
      <w:lvlText w:val="%2."/>
      <w:lvlJc w:val="right"/>
      <w:pPr>
        <w:ind w:left="1440" w:hanging="360"/>
      </w:pPr>
    </w:lvl>
    <w:lvl w:ilvl="2" w:tplc="27D0B3A8">
      <w:start w:val="1"/>
      <w:numFmt w:val="lowerLetter"/>
      <w:lvlText w:val="%3)"/>
      <w:lvlJc w:val="left"/>
      <w:pPr>
        <w:ind w:left="2340" w:hanging="360"/>
      </w:pPr>
      <w:rPr>
        <w:rFonts w:ascii="Calibri" w:hAnsi="Calibri" w:hint="default"/>
        <w:sz w:val="22"/>
      </w:rPr>
    </w:lvl>
    <w:lvl w:ilvl="3" w:tplc="CAA82BF0">
      <w:start w:val="1"/>
      <w:numFmt w:val="decimal"/>
      <w:lvlText w:val="%4."/>
      <w:lvlJc w:val="left"/>
      <w:pPr>
        <w:ind w:left="2880" w:hanging="360"/>
      </w:pPr>
      <w:rPr>
        <w:b w:val="0"/>
      </w:r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34FC65C0"/>
    <w:multiLevelType w:val="hybridMultilevel"/>
    <w:tmpl w:val="7EEC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CB40A4"/>
    <w:multiLevelType w:val="hybridMultilevel"/>
    <w:tmpl w:val="ACAE0B60"/>
    <w:lvl w:ilvl="0" w:tplc="E1E4723E">
      <w:start w:val="1"/>
      <w:numFmt w:val="decimal"/>
      <w:lvlText w:val="%1."/>
      <w:lvlJc w:val="left"/>
      <w:pPr>
        <w:ind w:left="720" w:hanging="360"/>
      </w:pPr>
      <w:rPr>
        <w:rFonts w:ascii="Times New Roman" w:eastAsia="Calibri" w:hAnsi="Times New Roman" w:cs="Times New Roman"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39AD6312"/>
    <w:multiLevelType w:val="hybridMultilevel"/>
    <w:tmpl w:val="6CD0E796"/>
    <w:lvl w:ilvl="0" w:tplc="18B061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3ABB5DD5"/>
    <w:multiLevelType w:val="hybridMultilevel"/>
    <w:tmpl w:val="E1225874"/>
    <w:lvl w:ilvl="0" w:tplc="041C000F">
      <w:start w:val="1"/>
      <w:numFmt w:val="decimal"/>
      <w:lvlText w:val="%1."/>
      <w:lvlJc w:val="left"/>
      <w:pPr>
        <w:ind w:left="720" w:hanging="360"/>
      </w:pPr>
    </w:lvl>
    <w:lvl w:ilvl="1" w:tplc="ABE4E60E">
      <w:start w:val="1"/>
      <w:numFmt w:val="lowerLetter"/>
      <w:lvlText w:val="%2)"/>
      <w:lvlJc w:val="left"/>
      <w:pPr>
        <w:ind w:left="1440" w:hanging="360"/>
      </w:pPr>
      <w:rPr>
        <w:rFonts w:ascii="Times New Roman" w:eastAsia="Calibri" w:hAnsi="Times New Roman" w:cs="Times New Roman"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3AFC0A77"/>
    <w:multiLevelType w:val="hybridMultilevel"/>
    <w:tmpl w:val="7D5826F0"/>
    <w:lvl w:ilvl="0" w:tplc="158C154E">
      <w:start w:val="1"/>
      <w:numFmt w:val="decimal"/>
      <w:lvlText w:val="%1."/>
      <w:lvlJc w:val="left"/>
      <w:pPr>
        <w:ind w:left="630" w:hanging="360"/>
      </w:pPr>
      <w:rPr>
        <w:rFonts w:ascii="Times New Roman" w:eastAsia="Calibri"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3D907480"/>
    <w:multiLevelType w:val="hybridMultilevel"/>
    <w:tmpl w:val="5C28D632"/>
    <w:lvl w:ilvl="0" w:tplc="E7A894F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D9617A"/>
    <w:multiLevelType w:val="hybridMultilevel"/>
    <w:tmpl w:val="3BB4C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4F3FDA"/>
    <w:multiLevelType w:val="hybridMultilevel"/>
    <w:tmpl w:val="520A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266D88"/>
    <w:multiLevelType w:val="hybridMultilevel"/>
    <w:tmpl w:val="B1F6A730"/>
    <w:lvl w:ilvl="0" w:tplc="0409000F">
      <w:start w:val="1"/>
      <w:numFmt w:val="decimal"/>
      <w:lvlText w:val="%1."/>
      <w:lvlJc w:val="left"/>
      <w:pPr>
        <w:ind w:left="720" w:hanging="360"/>
      </w:pPr>
      <w:rPr>
        <w:rFonts w:hint="default"/>
      </w:rPr>
    </w:lvl>
    <w:lvl w:ilvl="1" w:tplc="6734A56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7E0810"/>
    <w:multiLevelType w:val="hybridMultilevel"/>
    <w:tmpl w:val="1AFEFC0A"/>
    <w:lvl w:ilvl="0" w:tplc="D85CF4C4">
      <w:start w:val="2"/>
      <w:numFmt w:val="bullet"/>
      <w:lvlText w:val="-"/>
      <w:lvlJc w:val="left"/>
      <w:pPr>
        <w:ind w:left="1530" w:hanging="360"/>
      </w:pPr>
      <w:rPr>
        <w:rFonts w:ascii="Times New Roman" w:eastAsia="Calibri" w:hAnsi="Times New Roman" w:cs="Times New Roman" w:hint="default"/>
      </w:rPr>
    </w:lvl>
    <w:lvl w:ilvl="1" w:tplc="041C0003" w:tentative="1">
      <w:start w:val="1"/>
      <w:numFmt w:val="bullet"/>
      <w:lvlText w:val="o"/>
      <w:lvlJc w:val="left"/>
      <w:pPr>
        <w:ind w:left="2250" w:hanging="360"/>
      </w:pPr>
      <w:rPr>
        <w:rFonts w:ascii="Courier New" w:hAnsi="Courier New" w:cs="Courier New" w:hint="default"/>
      </w:rPr>
    </w:lvl>
    <w:lvl w:ilvl="2" w:tplc="041C0005" w:tentative="1">
      <w:start w:val="1"/>
      <w:numFmt w:val="bullet"/>
      <w:lvlText w:val=""/>
      <w:lvlJc w:val="left"/>
      <w:pPr>
        <w:ind w:left="2970" w:hanging="360"/>
      </w:pPr>
      <w:rPr>
        <w:rFonts w:ascii="Wingdings" w:hAnsi="Wingdings" w:hint="default"/>
      </w:rPr>
    </w:lvl>
    <w:lvl w:ilvl="3" w:tplc="041C0001" w:tentative="1">
      <w:start w:val="1"/>
      <w:numFmt w:val="bullet"/>
      <w:lvlText w:val=""/>
      <w:lvlJc w:val="left"/>
      <w:pPr>
        <w:ind w:left="3690" w:hanging="360"/>
      </w:pPr>
      <w:rPr>
        <w:rFonts w:ascii="Symbol" w:hAnsi="Symbol" w:hint="default"/>
      </w:rPr>
    </w:lvl>
    <w:lvl w:ilvl="4" w:tplc="041C0003" w:tentative="1">
      <w:start w:val="1"/>
      <w:numFmt w:val="bullet"/>
      <w:lvlText w:val="o"/>
      <w:lvlJc w:val="left"/>
      <w:pPr>
        <w:ind w:left="4410" w:hanging="360"/>
      </w:pPr>
      <w:rPr>
        <w:rFonts w:ascii="Courier New" w:hAnsi="Courier New" w:cs="Courier New" w:hint="default"/>
      </w:rPr>
    </w:lvl>
    <w:lvl w:ilvl="5" w:tplc="041C0005" w:tentative="1">
      <w:start w:val="1"/>
      <w:numFmt w:val="bullet"/>
      <w:lvlText w:val=""/>
      <w:lvlJc w:val="left"/>
      <w:pPr>
        <w:ind w:left="5130" w:hanging="360"/>
      </w:pPr>
      <w:rPr>
        <w:rFonts w:ascii="Wingdings" w:hAnsi="Wingdings" w:hint="default"/>
      </w:rPr>
    </w:lvl>
    <w:lvl w:ilvl="6" w:tplc="041C0001" w:tentative="1">
      <w:start w:val="1"/>
      <w:numFmt w:val="bullet"/>
      <w:lvlText w:val=""/>
      <w:lvlJc w:val="left"/>
      <w:pPr>
        <w:ind w:left="5850" w:hanging="360"/>
      </w:pPr>
      <w:rPr>
        <w:rFonts w:ascii="Symbol" w:hAnsi="Symbol" w:hint="default"/>
      </w:rPr>
    </w:lvl>
    <w:lvl w:ilvl="7" w:tplc="041C0003" w:tentative="1">
      <w:start w:val="1"/>
      <w:numFmt w:val="bullet"/>
      <w:lvlText w:val="o"/>
      <w:lvlJc w:val="left"/>
      <w:pPr>
        <w:ind w:left="6570" w:hanging="360"/>
      </w:pPr>
      <w:rPr>
        <w:rFonts w:ascii="Courier New" w:hAnsi="Courier New" w:cs="Courier New" w:hint="default"/>
      </w:rPr>
    </w:lvl>
    <w:lvl w:ilvl="8" w:tplc="041C0005" w:tentative="1">
      <w:start w:val="1"/>
      <w:numFmt w:val="bullet"/>
      <w:lvlText w:val=""/>
      <w:lvlJc w:val="left"/>
      <w:pPr>
        <w:ind w:left="7290" w:hanging="360"/>
      </w:pPr>
      <w:rPr>
        <w:rFonts w:ascii="Wingdings" w:hAnsi="Wingdings" w:hint="default"/>
      </w:rPr>
    </w:lvl>
  </w:abstractNum>
  <w:abstractNum w:abstractNumId="42" w15:restartNumberingAfterBreak="0">
    <w:nsid w:val="4A944D77"/>
    <w:multiLevelType w:val="hybridMultilevel"/>
    <w:tmpl w:val="81EA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1A4287"/>
    <w:multiLevelType w:val="hybridMultilevel"/>
    <w:tmpl w:val="D3C02B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CA21669"/>
    <w:multiLevelType w:val="hybridMultilevel"/>
    <w:tmpl w:val="B888C7B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4EB1116D"/>
    <w:multiLevelType w:val="hybridMultilevel"/>
    <w:tmpl w:val="9092A308"/>
    <w:lvl w:ilvl="0" w:tplc="B7F00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FC57FC"/>
    <w:multiLevelType w:val="hybridMultilevel"/>
    <w:tmpl w:val="0D224E4E"/>
    <w:lvl w:ilvl="0" w:tplc="8F5C502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4F0539B6"/>
    <w:multiLevelType w:val="hybridMultilevel"/>
    <w:tmpl w:val="7E669066"/>
    <w:lvl w:ilvl="0" w:tplc="23BE84B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9069BB"/>
    <w:multiLevelType w:val="hybridMultilevel"/>
    <w:tmpl w:val="52141CC2"/>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9" w15:restartNumberingAfterBreak="0">
    <w:nsid w:val="5251400C"/>
    <w:multiLevelType w:val="hybridMultilevel"/>
    <w:tmpl w:val="53E86FF2"/>
    <w:lvl w:ilvl="0" w:tplc="FEF0F066">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776172"/>
    <w:multiLevelType w:val="hybridMultilevel"/>
    <w:tmpl w:val="3684E0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31765AF"/>
    <w:multiLevelType w:val="hybridMultilevel"/>
    <w:tmpl w:val="695C73C4"/>
    <w:lvl w:ilvl="0" w:tplc="BE38DB1A">
      <w:start w:val="1"/>
      <w:numFmt w:val="lowerLetter"/>
      <w:lvlText w:val="%1)"/>
      <w:lvlJc w:val="left"/>
      <w:pPr>
        <w:ind w:left="630" w:hanging="360"/>
      </w:pPr>
      <w:rPr>
        <w:rFonts w:ascii="Times New Roman" w:eastAsia="Calibri"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544F1F4D"/>
    <w:multiLevelType w:val="hybridMultilevel"/>
    <w:tmpl w:val="6A8AB9D0"/>
    <w:lvl w:ilvl="0" w:tplc="06E256B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47850B8"/>
    <w:multiLevelType w:val="hybridMultilevel"/>
    <w:tmpl w:val="B04E3558"/>
    <w:lvl w:ilvl="0" w:tplc="DD3E202A">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F73E1B"/>
    <w:multiLevelType w:val="hybridMultilevel"/>
    <w:tmpl w:val="3956E04A"/>
    <w:lvl w:ilvl="0" w:tplc="E2D804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58476266"/>
    <w:multiLevelType w:val="hybridMultilevel"/>
    <w:tmpl w:val="E5A6B8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5B1200D9"/>
    <w:multiLevelType w:val="hybridMultilevel"/>
    <w:tmpl w:val="8E5284F6"/>
    <w:lvl w:ilvl="0" w:tplc="D5E4345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7" w15:restartNumberingAfterBreak="0">
    <w:nsid w:val="5BD9500E"/>
    <w:multiLevelType w:val="hybridMultilevel"/>
    <w:tmpl w:val="88F48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561B16"/>
    <w:multiLevelType w:val="hybridMultilevel"/>
    <w:tmpl w:val="E1A8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E50EA2"/>
    <w:multiLevelType w:val="hybridMultilevel"/>
    <w:tmpl w:val="7A905AB0"/>
    <w:lvl w:ilvl="0" w:tplc="7A908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D056604"/>
    <w:multiLevelType w:val="hybridMultilevel"/>
    <w:tmpl w:val="8F344F16"/>
    <w:lvl w:ilvl="0" w:tplc="AB64CE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15:restartNumberingAfterBreak="0">
    <w:nsid w:val="613034E0"/>
    <w:multiLevelType w:val="hybridMultilevel"/>
    <w:tmpl w:val="5F92C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B36454"/>
    <w:multiLevelType w:val="hybridMultilevel"/>
    <w:tmpl w:val="554EE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170B64"/>
    <w:multiLevelType w:val="hybridMultilevel"/>
    <w:tmpl w:val="03841F86"/>
    <w:lvl w:ilvl="0" w:tplc="37006C8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15:restartNumberingAfterBreak="0">
    <w:nsid w:val="6503653F"/>
    <w:multiLevelType w:val="hybridMultilevel"/>
    <w:tmpl w:val="4830D848"/>
    <w:lvl w:ilvl="0" w:tplc="BF40AEC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D701CE"/>
    <w:multiLevelType w:val="hybridMultilevel"/>
    <w:tmpl w:val="0794FB08"/>
    <w:lvl w:ilvl="0" w:tplc="2F30BC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15:restartNumberingAfterBreak="0">
    <w:nsid w:val="6735319C"/>
    <w:multiLevelType w:val="hybridMultilevel"/>
    <w:tmpl w:val="7F30D52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7AD377F"/>
    <w:multiLevelType w:val="hybridMultilevel"/>
    <w:tmpl w:val="DF320A42"/>
    <w:lvl w:ilvl="0" w:tplc="F3F8FC28">
      <w:start w:val="1"/>
      <w:numFmt w:val="lowerLetter"/>
      <w:lvlText w:val="%1)"/>
      <w:lvlJc w:val="left"/>
      <w:pPr>
        <w:ind w:left="1800" w:hanging="720"/>
      </w:pPr>
      <w:rPr>
        <w:rFonts w:ascii="Times New Roman" w:eastAsia="Calibri" w:hAnsi="Times New Roman" w:cs="Times New Roman"/>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68" w15:restartNumberingAfterBreak="0">
    <w:nsid w:val="6B933263"/>
    <w:multiLevelType w:val="hybridMultilevel"/>
    <w:tmpl w:val="4D2E33E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15:restartNumberingAfterBreak="0">
    <w:nsid w:val="6D147336"/>
    <w:multiLevelType w:val="hybridMultilevel"/>
    <w:tmpl w:val="13143CF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8CC62D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171A54"/>
    <w:multiLevelType w:val="hybridMultilevel"/>
    <w:tmpl w:val="CA9E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764159"/>
    <w:multiLevelType w:val="hybridMultilevel"/>
    <w:tmpl w:val="58B8E132"/>
    <w:lvl w:ilvl="0" w:tplc="F1726430">
      <w:start w:val="1"/>
      <w:numFmt w:val="decimal"/>
      <w:lvlText w:val="%1."/>
      <w:lvlJc w:val="left"/>
      <w:pPr>
        <w:ind w:left="630" w:hanging="360"/>
      </w:pPr>
      <w:rPr>
        <w:rFonts w:ascii="Times New Roman" w:eastAsia="Calibri"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2" w15:restartNumberingAfterBreak="0">
    <w:nsid w:val="75CA15D7"/>
    <w:multiLevelType w:val="hybridMultilevel"/>
    <w:tmpl w:val="684CA374"/>
    <w:lvl w:ilvl="0" w:tplc="1318FF8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B471DF"/>
    <w:multiLevelType w:val="hybridMultilevel"/>
    <w:tmpl w:val="8744D8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B0658F5"/>
    <w:multiLevelType w:val="hybridMultilevel"/>
    <w:tmpl w:val="79007172"/>
    <w:lvl w:ilvl="0" w:tplc="B0FE7A50">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5" w15:restartNumberingAfterBreak="0">
    <w:nsid w:val="7EE443AD"/>
    <w:multiLevelType w:val="hybridMultilevel"/>
    <w:tmpl w:val="C1E4E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9E33FF"/>
    <w:multiLevelType w:val="hybridMultilevel"/>
    <w:tmpl w:val="1A348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39"/>
  </w:num>
  <w:num w:numId="4">
    <w:abstractNumId w:val="58"/>
  </w:num>
  <w:num w:numId="5">
    <w:abstractNumId w:val="48"/>
  </w:num>
  <w:num w:numId="6">
    <w:abstractNumId w:val="37"/>
  </w:num>
  <w:num w:numId="7">
    <w:abstractNumId w:val="52"/>
  </w:num>
  <w:num w:numId="8">
    <w:abstractNumId w:val="41"/>
  </w:num>
  <w:num w:numId="9">
    <w:abstractNumId w:val="32"/>
  </w:num>
  <w:num w:numId="10">
    <w:abstractNumId w:val="54"/>
  </w:num>
  <w:num w:numId="11">
    <w:abstractNumId w:val="8"/>
  </w:num>
  <w:num w:numId="12">
    <w:abstractNumId w:val="66"/>
  </w:num>
  <w:num w:numId="13">
    <w:abstractNumId w:val="40"/>
  </w:num>
  <w:num w:numId="14">
    <w:abstractNumId w:val="38"/>
  </w:num>
  <w:num w:numId="15">
    <w:abstractNumId w:val="69"/>
  </w:num>
  <w:num w:numId="16">
    <w:abstractNumId w:val="3"/>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7"/>
  </w:num>
  <w:num w:numId="25">
    <w:abstractNumId w:val="12"/>
  </w:num>
  <w:num w:numId="26">
    <w:abstractNumId w:val="18"/>
  </w:num>
  <w:num w:numId="27">
    <w:abstractNumId w:val="5"/>
  </w:num>
  <w:num w:numId="28">
    <w:abstractNumId w:val="13"/>
  </w:num>
  <w:num w:numId="29">
    <w:abstractNumId w:val="20"/>
  </w:num>
  <w:num w:numId="30">
    <w:abstractNumId w:val="28"/>
  </w:num>
  <w:num w:numId="31">
    <w:abstractNumId w:val="16"/>
  </w:num>
  <w:num w:numId="32">
    <w:abstractNumId w:val="22"/>
  </w:num>
  <w:num w:numId="33">
    <w:abstractNumId w:val="64"/>
  </w:num>
  <w:num w:numId="34">
    <w:abstractNumId w:val="74"/>
  </w:num>
  <w:num w:numId="35">
    <w:abstractNumId w:val="27"/>
  </w:num>
  <w:num w:numId="36">
    <w:abstractNumId w:val="31"/>
  </w:num>
  <w:num w:numId="37">
    <w:abstractNumId w:val="51"/>
  </w:num>
  <w:num w:numId="38">
    <w:abstractNumId w:val="60"/>
  </w:num>
  <w:num w:numId="39">
    <w:abstractNumId w:val="67"/>
  </w:num>
  <w:num w:numId="40">
    <w:abstractNumId w:val="59"/>
  </w:num>
  <w:num w:numId="41">
    <w:abstractNumId w:val="47"/>
  </w:num>
  <w:num w:numId="42">
    <w:abstractNumId w:val="33"/>
  </w:num>
  <w:num w:numId="43">
    <w:abstractNumId w:val="68"/>
  </w:num>
  <w:num w:numId="44">
    <w:abstractNumId w:val="35"/>
  </w:num>
  <w:num w:numId="45">
    <w:abstractNumId w:val="61"/>
  </w:num>
  <w:num w:numId="46">
    <w:abstractNumId w:val="75"/>
  </w:num>
  <w:num w:numId="47">
    <w:abstractNumId w:val="23"/>
  </w:num>
  <w:num w:numId="48">
    <w:abstractNumId w:val="57"/>
  </w:num>
  <w:num w:numId="49">
    <w:abstractNumId w:val="0"/>
  </w:num>
  <w:num w:numId="50">
    <w:abstractNumId w:val="72"/>
  </w:num>
  <w:num w:numId="51">
    <w:abstractNumId w:val="7"/>
  </w:num>
  <w:num w:numId="52">
    <w:abstractNumId w:val="42"/>
  </w:num>
  <w:num w:numId="53">
    <w:abstractNumId w:val="70"/>
  </w:num>
  <w:num w:numId="54">
    <w:abstractNumId w:val="19"/>
  </w:num>
  <w:num w:numId="55">
    <w:abstractNumId w:val="29"/>
  </w:num>
  <w:num w:numId="56">
    <w:abstractNumId w:val="14"/>
  </w:num>
  <w:num w:numId="57">
    <w:abstractNumId w:val="56"/>
  </w:num>
  <w:num w:numId="58">
    <w:abstractNumId w:val="43"/>
  </w:num>
  <w:num w:numId="59">
    <w:abstractNumId w:val="46"/>
  </w:num>
  <w:num w:numId="60">
    <w:abstractNumId w:val="34"/>
  </w:num>
  <w:num w:numId="61">
    <w:abstractNumId w:val="73"/>
  </w:num>
  <w:num w:numId="62">
    <w:abstractNumId w:val="4"/>
  </w:num>
  <w:num w:numId="63">
    <w:abstractNumId w:val="2"/>
  </w:num>
  <w:num w:numId="64">
    <w:abstractNumId w:val="44"/>
  </w:num>
  <w:num w:numId="65">
    <w:abstractNumId w:val="11"/>
  </w:num>
  <w:num w:numId="66">
    <w:abstractNumId w:val="76"/>
  </w:num>
  <w:num w:numId="67">
    <w:abstractNumId w:val="50"/>
  </w:num>
  <w:num w:numId="68">
    <w:abstractNumId w:val="65"/>
  </w:num>
  <w:num w:numId="69">
    <w:abstractNumId w:val="15"/>
  </w:num>
  <w:num w:numId="70">
    <w:abstractNumId w:val="63"/>
  </w:num>
  <w:num w:numId="71">
    <w:abstractNumId w:val="62"/>
  </w:num>
  <w:num w:numId="72">
    <w:abstractNumId w:val="1"/>
  </w:num>
  <w:num w:numId="73">
    <w:abstractNumId w:val="49"/>
  </w:num>
  <w:num w:numId="74">
    <w:abstractNumId w:val="26"/>
  </w:num>
  <w:num w:numId="75">
    <w:abstractNumId w:val="53"/>
  </w:num>
  <w:num w:numId="76">
    <w:abstractNumId w:val="24"/>
  </w:num>
  <w:num w:numId="77">
    <w:abstractNumId w:val="45"/>
  </w:num>
  <w:num w:numId="78">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35"/>
    <w:rsid w:val="00001503"/>
    <w:rsid w:val="00001980"/>
    <w:rsid w:val="00001FBB"/>
    <w:rsid w:val="00002B2B"/>
    <w:rsid w:val="00003EBF"/>
    <w:rsid w:val="00004564"/>
    <w:rsid w:val="000065C2"/>
    <w:rsid w:val="000065F2"/>
    <w:rsid w:val="00007470"/>
    <w:rsid w:val="00010079"/>
    <w:rsid w:val="00010B2B"/>
    <w:rsid w:val="00011808"/>
    <w:rsid w:val="00011F44"/>
    <w:rsid w:val="0001210A"/>
    <w:rsid w:val="00012414"/>
    <w:rsid w:val="000126DE"/>
    <w:rsid w:val="00014FFC"/>
    <w:rsid w:val="00015EED"/>
    <w:rsid w:val="00016375"/>
    <w:rsid w:val="00016CDA"/>
    <w:rsid w:val="000172F4"/>
    <w:rsid w:val="00021326"/>
    <w:rsid w:val="000215FE"/>
    <w:rsid w:val="00021E1F"/>
    <w:rsid w:val="00022667"/>
    <w:rsid w:val="000230DA"/>
    <w:rsid w:val="0002431C"/>
    <w:rsid w:val="00024EEB"/>
    <w:rsid w:val="00024F94"/>
    <w:rsid w:val="00026238"/>
    <w:rsid w:val="00026B8E"/>
    <w:rsid w:val="00027623"/>
    <w:rsid w:val="000306A5"/>
    <w:rsid w:val="000322D9"/>
    <w:rsid w:val="000326E6"/>
    <w:rsid w:val="00034920"/>
    <w:rsid w:val="00035093"/>
    <w:rsid w:val="000353A9"/>
    <w:rsid w:val="000370C2"/>
    <w:rsid w:val="0004024E"/>
    <w:rsid w:val="00042542"/>
    <w:rsid w:val="00042965"/>
    <w:rsid w:val="00043D65"/>
    <w:rsid w:val="000440DD"/>
    <w:rsid w:val="00046C64"/>
    <w:rsid w:val="00046CE7"/>
    <w:rsid w:val="00047236"/>
    <w:rsid w:val="0005013F"/>
    <w:rsid w:val="00050D31"/>
    <w:rsid w:val="00052690"/>
    <w:rsid w:val="0005285A"/>
    <w:rsid w:val="000533E1"/>
    <w:rsid w:val="00054C25"/>
    <w:rsid w:val="00054E55"/>
    <w:rsid w:val="00054FAB"/>
    <w:rsid w:val="00057894"/>
    <w:rsid w:val="00057EA5"/>
    <w:rsid w:val="000619B0"/>
    <w:rsid w:val="00062305"/>
    <w:rsid w:val="00062514"/>
    <w:rsid w:val="00062BDB"/>
    <w:rsid w:val="00063287"/>
    <w:rsid w:val="00063698"/>
    <w:rsid w:val="00063722"/>
    <w:rsid w:val="0006417F"/>
    <w:rsid w:val="00065783"/>
    <w:rsid w:val="00065AA5"/>
    <w:rsid w:val="00067503"/>
    <w:rsid w:val="0007001A"/>
    <w:rsid w:val="00070687"/>
    <w:rsid w:val="0007179D"/>
    <w:rsid w:val="0007184F"/>
    <w:rsid w:val="000736B3"/>
    <w:rsid w:val="00074CC5"/>
    <w:rsid w:val="00075DA2"/>
    <w:rsid w:val="00076AEB"/>
    <w:rsid w:val="000773FC"/>
    <w:rsid w:val="00077830"/>
    <w:rsid w:val="000779E1"/>
    <w:rsid w:val="00077CD2"/>
    <w:rsid w:val="00077FEE"/>
    <w:rsid w:val="000803D5"/>
    <w:rsid w:val="0008176F"/>
    <w:rsid w:val="00082D07"/>
    <w:rsid w:val="000848F8"/>
    <w:rsid w:val="00086D86"/>
    <w:rsid w:val="0008796F"/>
    <w:rsid w:val="00090013"/>
    <w:rsid w:val="00091360"/>
    <w:rsid w:val="00092912"/>
    <w:rsid w:val="00092986"/>
    <w:rsid w:val="00093322"/>
    <w:rsid w:val="00095458"/>
    <w:rsid w:val="00095630"/>
    <w:rsid w:val="00095E1D"/>
    <w:rsid w:val="000971C8"/>
    <w:rsid w:val="000977EC"/>
    <w:rsid w:val="000A1966"/>
    <w:rsid w:val="000A1E17"/>
    <w:rsid w:val="000A24BB"/>
    <w:rsid w:val="000A2FCD"/>
    <w:rsid w:val="000A348A"/>
    <w:rsid w:val="000A4746"/>
    <w:rsid w:val="000A4F4C"/>
    <w:rsid w:val="000A5BBD"/>
    <w:rsid w:val="000A5D8E"/>
    <w:rsid w:val="000A74A7"/>
    <w:rsid w:val="000B030B"/>
    <w:rsid w:val="000B0842"/>
    <w:rsid w:val="000B0BE4"/>
    <w:rsid w:val="000B11E6"/>
    <w:rsid w:val="000B2C6B"/>
    <w:rsid w:val="000B313C"/>
    <w:rsid w:val="000B48B5"/>
    <w:rsid w:val="000B53CF"/>
    <w:rsid w:val="000B5E19"/>
    <w:rsid w:val="000B60FB"/>
    <w:rsid w:val="000B6B4D"/>
    <w:rsid w:val="000B7411"/>
    <w:rsid w:val="000B7613"/>
    <w:rsid w:val="000B7F16"/>
    <w:rsid w:val="000C060F"/>
    <w:rsid w:val="000C0613"/>
    <w:rsid w:val="000C142D"/>
    <w:rsid w:val="000C18F5"/>
    <w:rsid w:val="000C1DF5"/>
    <w:rsid w:val="000C4602"/>
    <w:rsid w:val="000C6216"/>
    <w:rsid w:val="000C6F99"/>
    <w:rsid w:val="000C7436"/>
    <w:rsid w:val="000C763F"/>
    <w:rsid w:val="000C7848"/>
    <w:rsid w:val="000D2780"/>
    <w:rsid w:val="000D29BE"/>
    <w:rsid w:val="000E1D79"/>
    <w:rsid w:val="000E1F77"/>
    <w:rsid w:val="000E3E2D"/>
    <w:rsid w:val="000E4201"/>
    <w:rsid w:val="000E48AC"/>
    <w:rsid w:val="000E50AE"/>
    <w:rsid w:val="000E50F0"/>
    <w:rsid w:val="000E54B4"/>
    <w:rsid w:val="000E561E"/>
    <w:rsid w:val="000E6246"/>
    <w:rsid w:val="000E6AED"/>
    <w:rsid w:val="000E6DB0"/>
    <w:rsid w:val="000F1D9F"/>
    <w:rsid w:val="000F1FB1"/>
    <w:rsid w:val="000F24B8"/>
    <w:rsid w:val="000F37DD"/>
    <w:rsid w:val="000F650A"/>
    <w:rsid w:val="000F69A4"/>
    <w:rsid w:val="000F6BD9"/>
    <w:rsid w:val="000F6D2A"/>
    <w:rsid w:val="000F6F8E"/>
    <w:rsid w:val="000F77D4"/>
    <w:rsid w:val="000F7A4D"/>
    <w:rsid w:val="0010118B"/>
    <w:rsid w:val="00101EE2"/>
    <w:rsid w:val="00103AEE"/>
    <w:rsid w:val="00103D7D"/>
    <w:rsid w:val="00105011"/>
    <w:rsid w:val="001050C2"/>
    <w:rsid w:val="00105A3B"/>
    <w:rsid w:val="00106A81"/>
    <w:rsid w:val="0010722D"/>
    <w:rsid w:val="00107430"/>
    <w:rsid w:val="001077AB"/>
    <w:rsid w:val="001104EA"/>
    <w:rsid w:val="00110569"/>
    <w:rsid w:val="00110B66"/>
    <w:rsid w:val="00112AEC"/>
    <w:rsid w:val="00112ED1"/>
    <w:rsid w:val="00112F0A"/>
    <w:rsid w:val="00113203"/>
    <w:rsid w:val="0011457A"/>
    <w:rsid w:val="00117931"/>
    <w:rsid w:val="00121F7D"/>
    <w:rsid w:val="00122639"/>
    <w:rsid w:val="00123001"/>
    <w:rsid w:val="001249EE"/>
    <w:rsid w:val="001253E5"/>
    <w:rsid w:val="001254EE"/>
    <w:rsid w:val="00125AD4"/>
    <w:rsid w:val="00127C1F"/>
    <w:rsid w:val="00130413"/>
    <w:rsid w:val="001334FB"/>
    <w:rsid w:val="00134A1F"/>
    <w:rsid w:val="00135844"/>
    <w:rsid w:val="00136924"/>
    <w:rsid w:val="0013699B"/>
    <w:rsid w:val="00136C7D"/>
    <w:rsid w:val="001376E7"/>
    <w:rsid w:val="00137BA2"/>
    <w:rsid w:val="00142688"/>
    <w:rsid w:val="00142C8F"/>
    <w:rsid w:val="00143208"/>
    <w:rsid w:val="00144288"/>
    <w:rsid w:val="00144521"/>
    <w:rsid w:val="00144E63"/>
    <w:rsid w:val="001465B3"/>
    <w:rsid w:val="00146F1A"/>
    <w:rsid w:val="00150993"/>
    <w:rsid w:val="00151A58"/>
    <w:rsid w:val="001533BD"/>
    <w:rsid w:val="00153831"/>
    <w:rsid w:val="001544F7"/>
    <w:rsid w:val="00156E58"/>
    <w:rsid w:val="00157951"/>
    <w:rsid w:val="0016027D"/>
    <w:rsid w:val="001609F6"/>
    <w:rsid w:val="001614D4"/>
    <w:rsid w:val="001659BB"/>
    <w:rsid w:val="00166D72"/>
    <w:rsid w:val="00166F71"/>
    <w:rsid w:val="0016798E"/>
    <w:rsid w:val="001702E5"/>
    <w:rsid w:val="001711D5"/>
    <w:rsid w:val="00172FB7"/>
    <w:rsid w:val="00174341"/>
    <w:rsid w:val="00174B0A"/>
    <w:rsid w:val="00175532"/>
    <w:rsid w:val="0017678D"/>
    <w:rsid w:val="001801D2"/>
    <w:rsid w:val="001818EC"/>
    <w:rsid w:val="00182432"/>
    <w:rsid w:val="0018367C"/>
    <w:rsid w:val="00184192"/>
    <w:rsid w:val="00185A8F"/>
    <w:rsid w:val="0018688E"/>
    <w:rsid w:val="0019026C"/>
    <w:rsid w:val="00190283"/>
    <w:rsid w:val="0019035E"/>
    <w:rsid w:val="001904E8"/>
    <w:rsid w:val="00190721"/>
    <w:rsid w:val="00190EED"/>
    <w:rsid w:val="001910DC"/>
    <w:rsid w:val="00192AE6"/>
    <w:rsid w:val="00192D42"/>
    <w:rsid w:val="0019416F"/>
    <w:rsid w:val="00194A8A"/>
    <w:rsid w:val="00195105"/>
    <w:rsid w:val="0019562D"/>
    <w:rsid w:val="00195EB5"/>
    <w:rsid w:val="001961F1"/>
    <w:rsid w:val="001963B0"/>
    <w:rsid w:val="0019689C"/>
    <w:rsid w:val="001969F3"/>
    <w:rsid w:val="00196BAB"/>
    <w:rsid w:val="001A01AF"/>
    <w:rsid w:val="001A1D30"/>
    <w:rsid w:val="001A3D35"/>
    <w:rsid w:val="001A3E75"/>
    <w:rsid w:val="001A4532"/>
    <w:rsid w:val="001A5603"/>
    <w:rsid w:val="001A6670"/>
    <w:rsid w:val="001A7172"/>
    <w:rsid w:val="001A78BD"/>
    <w:rsid w:val="001B022F"/>
    <w:rsid w:val="001B0F4E"/>
    <w:rsid w:val="001B13A5"/>
    <w:rsid w:val="001B1D06"/>
    <w:rsid w:val="001B229F"/>
    <w:rsid w:val="001B2E12"/>
    <w:rsid w:val="001B31FA"/>
    <w:rsid w:val="001B3795"/>
    <w:rsid w:val="001B444F"/>
    <w:rsid w:val="001B49A5"/>
    <w:rsid w:val="001B5074"/>
    <w:rsid w:val="001B5ED1"/>
    <w:rsid w:val="001B608F"/>
    <w:rsid w:val="001C0809"/>
    <w:rsid w:val="001C12EA"/>
    <w:rsid w:val="001C1D69"/>
    <w:rsid w:val="001C31BE"/>
    <w:rsid w:val="001C4055"/>
    <w:rsid w:val="001C4D70"/>
    <w:rsid w:val="001C6383"/>
    <w:rsid w:val="001C63FE"/>
    <w:rsid w:val="001D1256"/>
    <w:rsid w:val="001D2124"/>
    <w:rsid w:val="001D2A66"/>
    <w:rsid w:val="001D2C42"/>
    <w:rsid w:val="001D2D68"/>
    <w:rsid w:val="001D328F"/>
    <w:rsid w:val="001D37F2"/>
    <w:rsid w:val="001D44B0"/>
    <w:rsid w:val="001D48B7"/>
    <w:rsid w:val="001D51A5"/>
    <w:rsid w:val="001D6B6D"/>
    <w:rsid w:val="001D7FE6"/>
    <w:rsid w:val="001E1BD6"/>
    <w:rsid w:val="001E272C"/>
    <w:rsid w:val="001E3074"/>
    <w:rsid w:val="001E5453"/>
    <w:rsid w:val="001E5556"/>
    <w:rsid w:val="001E5A93"/>
    <w:rsid w:val="001E632C"/>
    <w:rsid w:val="001F0172"/>
    <w:rsid w:val="001F0305"/>
    <w:rsid w:val="001F1878"/>
    <w:rsid w:val="001F27E3"/>
    <w:rsid w:val="001F2CAF"/>
    <w:rsid w:val="001F3DD7"/>
    <w:rsid w:val="001F4397"/>
    <w:rsid w:val="001F774D"/>
    <w:rsid w:val="00200E6D"/>
    <w:rsid w:val="00201936"/>
    <w:rsid w:val="00201B97"/>
    <w:rsid w:val="00204007"/>
    <w:rsid w:val="00206702"/>
    <w:rsid w:val="00207CE6"/>
    <w:rsid w:val="00211985"/>
    <w:rsid w:val="00211D4A"/>
    <w:rsid w:val="00214C5D"/>
    <w:rsid w:val="00214CC7"/>
    <w:rsid w:val="002150DE"/>
    <w:rsid w:val="0021645E"/>
    <w:rsid w:val="00216697"/>
    <w:rsid w:val="00216BB6"/>
    <w:rsid w:val="00222EA2"/>
    <w:rsid w:val="00223BAC"/>
    <w:rsid w:val="00224B12"/>
    <w:rsid w:val="002257A3"/>
    <w:rsid w:val="00227A26"/>
    <w:rsid w:val="00232869"/>
    <w:rsid w:val="00232D7C"/>
    <w:rsid w:val="00233900"/>
    <w:rsid w:val="002343C5"/>
    <w:rsid w:val="00234AEB"/>
    <w:rsid w:val="00234B5B"/>
    <w:rsid w:val="00235A19"/>
    <w:rsid w:val="00235F69"/>
    <w:rsid w:val="002361A5"/>
    <w:rsid w:val="002361F1"/>
    <w:rsid w:val="00241E85"/>
    <w:rsid w:val="00241E8D"/>
    <w:rsid w:val="00241EFC"/>
    <w:rsid w:val="002423F3"/>
    <w:rsid w:val="0024458B"/>
    <w:rsid w:val="002446D3"/>
    <w:rsid w:val="00246541"/>
    <w:rsid w:val="00247FF8"/>
    <w:rsid w:val="002504F0"/>
    <w:rsid w:val="00251957"/>
    <w:rsid w:val="00252077"/>
    <w:rsid w:val="00252D42"/>
    <w:rsid w:val="00253EDC"/>
    <w:rsid w:val="00253FB8"/>
    <w:rsid w:val="00254EBC"/>
    <w:rsid w:val="00256172"/>
    <w:rsid w:val="002566A1"/>
    <w:rsid w:val="0025758B"/>
    <w:rsid w:val="00257BAC"/>
    <w:rsid w:val="00260EA9"/>
    <w:rsid w:val="00262097"/>
    <w:rsid w:val="00262123"/>
    <w:rsid w:val="00262396"/>
    <w:rsid w:val="00262625"/>
    <w:rsid w:val="002632C4"/>
    <w:rsid w:val="0026362B"/>
    <w:rsid w:val="002641D6"/>
    <w:rsid w:val="002642C9"/>
    <w:rsid w:val="002649AB"/>
    <w:rsid w:val="00264E02"/>
    <w:rsid w:val="00265965"/>
    <w:rsid w:val="00267FA2"/>
    <w:rsid w:val="002700BF"/>
    <w:rsid w:val="0027116D"/>
    <w:rsid w:val="00271AF5"/>
    <w:rsid w:val="002722D7"/>
    <w:rsid w:val="00272E09"/>
    <w:rsid w:val="0027517E"/>
    <w:rsid w:val="00275CB4"/>
    <w:rsid w:val="00275E28"/>
    <w:rsid w:val="00276796"/>
    <w:rsid w:val="00277034"/>
    <w:rsid w:val="002778E6"/>
    <w:rsid w:val="00277F18"/>
    <w:rsid w:val="002810AC"/>
    <w:rsid w:val="00283D1E"/>
    <w:rsid w:val="002845EA"/>
    <w:rsid w:val="002847E9"/>
    <w:rsid w:val="00284F4B"/>
    <w:rsid w:val="00285FAE"/>
    <w:rsid w:val="00286ABC"/>
    <w:rsid w:val="00287C02"/>
    <w:rsid w:val="0029150C"/>
    <w:rsid w:val="00291F6C"/>
    <w:rsid w:val="00292B31"/>
    <w:rsid w:val="0029375F"/>
    <w:rsid w:val="00293F30"/>
    <w:rsid w:val="00295AEC"/>
    <w:rsid w:val="002965E7"/>
    <w:rsid w:val="002A0411"/>
    <w:rsid w:val="002A0FFB"/>
    <w:rsid w:val="002A15BE"/>
    <w:rsid w:val="002A21E7"/>
    <w:rsid w:val="002A254E"/>
    <w:rsid w:val="002A667C"/>
    <w:rsid w:val="002A6D6A"/>
    <w:rsid w:val="002A6E80"/>
    <w:rsid w:val="002B15B9"/>
    <w:rsid w:val="002B2A43"/>
    <w:rsid w:val="002B4EBF"/>
    <w:rsid w:val="002B556D"/>
    <w:rsid w:val="002B5A50"/>
    <w:rsid w:val="002B5CC3"/>
    <w:rsid w:val="002C1247"/>
    <w:rsid w:val="002C33FC"/>
    <w:rsid w:val="002C3649"/>
    <w:rsid w:val="002C3965"/>
    <w:rsid w:val="002C39EE"/>
    <w:rsid w:val="002C4088"/>
    <w:rsid w:val="002C48FE"/>
    <w:rsid w:val="002C5051"/>
    <w:rsid w:val="002C5878"/>
    <w:rsid w:val="002C5DD5"/>
    <w:rsid w:val="002C6730"/>
    <w:rsid w:val="002C6BED"/>
    <w:rsid w:val="002C6E5B"/>
    <w:rsid w:val="002C7494"/>
    <w:rsid w:val="002C79F5"/>
    <w:rsid w:val="002D1E00"/>
    <w:rsid w:val="002D36F5"/>
    <w:rsid w:val="002D3BBD"/>
    <w:rsid w:val="002D42E4"/>
    <w:rsid w:val="002D4F81"/>
    <w:rsid w:val="002D745A"/>
    <w:rsid w:val="002D770E"/>
    <w:rsid w:val="002D7DD1"/>
    <w:rsid w:val="002E01B0"/>
    <w:rsid w:val="002E0A38"/>
    <w:rsid w:val="002E0FFA"/>
    <w:rsid w:val="002E277D"/>
    <w:rsid w:val="002E3758"/>
    <w:rsid w:val="002E538F"/>
    <w:rsid w:val="002E5D3C"/>
    <w:rsid w:val="002F02ED"/>
    <w:rsid w:val="002F0A5D"/>
    <w:rsid w:val="002F2E4B"/>
    <w:rsid w:val="002F3A99"/>
    <w:rsid w:val="002F3E41"/>
    <w:rsid w:val="002F426E"/>
    <w:rsid w:val="002F42F3"/>
    <w:rsid w:val="002F432E"/>
    <w:rsid w:val="002F4E9E"/>
    <w:rsid w:val="002F522D"/>
    <w:rsid w:val="002F527F"/>
    <w:rsid w:val="002F6013"/>
    <w:rsid w:val="002F6143"/>
    <w:rsid w:val="00300B24"/>
    <w:rsid w:val="003022CA"/>
    <w:rsid w:val="00303D0E"/>
    <w:rsid w:val="00303D43"/>
    <w:rsid w:val="00303DB1"/>
    <w:rsid w:val="0030496D"/>
    <w:rsid w:val="003053B6"/>
    <w:rsid w:val="00305AA6"/>
    <w:rsid w:val="00305E87"/>
    <w:rsid w:val="00307538"/>
    <w:rsid w:val="00307DBD"/>
    <w:rsid w:val="0031039B"/>
    <w:rsid w:val="003123C0"/>
    <w:rsid w:val="00312783"/>
    <w:rsid w:val="00312CAA"/>
    <w:rsid w:val="00312D49"/>
    <w:rsid w:val="003141D4"/>
    <w:rsid w:val="00314243"/>
    <w:rsid w:val="00320277"/>
    <w:rsid w:val="00320D4B"/>
    <w:rsid w:val="0032244F"/>
    <w:rsid w:val="003237BF"/>
    <w:rsid w:val="003254AF"/>
    <w:rsid w:val="0032565B"/>
    <w:rsid w:val="00325899"/>
    <w:rsid w:val="00326085"/>
    <w:rsid w:val="0033165D"/>
    <w:rsid w:val="00331DA5"/>
    <w:rsid w:val="003323DE"/>
    <w:rsid w:val="003324AF"/>
    <w:rsid w:val="00332E4F"/>
    <w:rsid w:val="0033307B"/>
    <w:rsid w:val="00334C83"/>
    <w:rsid w:val="0033536E"/>
    <w:rsid w:val="00335DD4"/>
    <w:rsid w:val="0033635B"/>
    <w:rsid w:val="00336C04"/>
    <w:rsid w:val="00341621"/>
    <w:rsid w:val="00342557"/>
    <w:rsid w:val="00343532"/>
    <w:rsid w:val="00344DEE"/>
    <w:rsid w:val="00345124"/>
    <w:rsid w:val="00345C95"/>
    <w:rsid w:val="00345CFF"/>
    <w:rsid w:val="00346CD8"/>
    <w:rsid w:val="00347464"/>
    <w:rsid w:val="00350ADC"/>
    <w:rsid w:val="003514D3"/>
    <w:rsid w:val="00352CDE"/>
    <w:rsid w:val="003558CC"/>
    <w:rsid w:val="00357249"/>
    <w:rsid w:val="003574A4"/>
    <w:rsid w:val="003618A8"/>
    <w:rsid w:val="0036318E"/>
    <w:rsid w:val="003640A6"/>
    <w:rsid w:val="003656F4"/>
    <w:rsid w:val="0036663B"/>
    <w:rsid w:val="003673AA"/>
    <w:rsid w:val="00371AF1"/>
    <w:rsid w:val="00371F5D"/>
    <w:rsid w:val="00374278"/>
    <w:rsid w:val="003746E3"/>
    <w:rsid w:val="00375006"/>
    <w:rsid w:val="00376797"/>
    <w:rsid w:val="00376AE7"/>
    <w:rsid w:val="003771FD"/>
    <w:rsid w:val="003779C8"/>
    <w:rsid w:val="00377C10"/>
    <w:rsid w:val="00381175"/>
    <w:rsid w:val="003820B7"/>
    <w:rsid w:val="003845E6"/>
    <w:rsid w:val="00384B4F"/>
    <w:rsid w:val="00386E1D"/>
    <w:rsid w:val="003873B4"/>
    <w:rsid w:val="003906A2"/>
    <w:rsid w:val="00391064"/>
    <w:rsid w:val="00391402"/>
    <w:rsid w:val="003938B8"/>
    <w:rsid w:val="003942C4"/>
    <w:rsid w:val="00394E78"/>
    <w:rsid w:val="00396273"/>
    <w:rsid w:val="00396A41"/>
    <w:rsid w:val="003A0752"/>
    <w:rsid w:val="003A26CA"/>
    <w:rsid w:val="003A2781"/>
    <w:rsid w:val="003A305D"/>
    <w:rsid w:val="003A3F92"/>
    <w:rsid w:val="003A4163"/>
    <w:rsid w:val="003A5351"/>
    <w:rsid w:val="003A5443"/>
    <w:rsid w:val="003A61C6"/>
    <w:rsid w:val="003A70C5"/>
    <w:rsid w:val="003B07AF"/>
    <w:rsid w:val="003B1092"/>
    <w:rsid w:val="003B3609"/>
    <w:rsid w:val="003B50D7"/>
    <w:rsid w:val="003B5695"/>
    <w:rsid w:val="003B7C40"/>
    <w:rsid w:val="003C193A"/>
    <w:rsid w:val="003C1AC4"/>
    <w:rsid w:val="003C4A88"/>
    <w:rsid w:val="003C5538"/>
    <w:rsid w:val="003C59B0"/>
    <w:rsid w:val="003C71FD"/>
    <w:rsid w:val="003D06E3"/>
    <w:rsid w:val="003D0F63"/>
    <w:rsid w:val="003D13F1"/>
    <w:rsid w:val="003D2079"/>
    <w:rsid w:val="003D3124"/>
    <w:rsid w:val="003D3672"/>
    <w:rsid w:val="003D3769"/>
    <w:rsid w:val="003D3FB1"/>
    <w:rsid w:val="003D437B"/>
    <w:rsid w:val="003D4B82"/>
    <w:rsid w:val="003D4CCE"/>
    <w:rsid w:val="003D50CB"/>
    <w:rsid w:val="003D50ED"/>
    <w:rsid w:val="003D752A"/>
    <w:rsid w:val="003D756B"/>
    <w:rsid w:val="003D7DF8"/>
    <w:rsid w:val="003E085A"/>
    <w:rsid w:val="003E25DC"/>
    <w:rsid w:val="003E2B24"/>
    <w:rsid w:val="003E4B3E"/>
    <w:rsid w:val="003E4BE3"/>
    <w:rsid w:val="003E5025"/>
    <w:rsid w:val="003E5C95"/>
    <w:rsid w:val="003F0FC8"/>
    <w:rsid w:val="003F11BD"/>
    <w:rsid w:val="003F14AD"/>
    <w:rsid w:val="003F2323"/>
    <w:rsid w:val="003F29EC"/>
    <w:rsid w:val="003F58C7"/>
    <w:rsid w:val="003F6ECF"/>
    <w:rsid w:val="003F75D7"/>
    <w:rsid w:val="003F761D"/>
    <w:rsid w:val="003F7AC7"/>
    <w:rsid w:val="00400922"/>
    <w:rsid w:val="00401144"/>
    <w:rsid w:val="00401591"/>
    <w:rsid w:val="00401856"/>
    <w:rsid w:val="004031AE"/>
    <w:rsid w:val="00403D9B"/>
    <w:rsid w:val="00406570"/>
    <w:rsid w:val="00406DAD"/>
    <w:rsid w:val="004074F4"/>
    <w:rsid w:val="004077F7"/>
    <w:rsid w:val="00411656"/>
    <w:rsid w:val="004122E1"/>
    <w:rsid w:val="004129F1"/>
    <w:rsid w:val="004134B8"/>
    <w:rsid w:val="00413CE9"/>
    <w:rsid w:val="0041488A"/>
    <w:rsid w:val="00420AAD"/>
    <w:rsid w:val="004218D3"/>
    <w:rsid w:val="00421B54"/>
    <w:rsid w:val="00421F9A"/>
    <w:rsid w:val="00422481"/>
    <w:rsid w:val="00423671"/>
    <w:rsid w:val="0042367D"/>
    <w:rsid w:val="00423EC4"/>
    <w:rsid w:val="00425B36"/>
    <w:rsid w:val="00430184"/>
    <w:rsid w:val="00430E0B"/>
    <w:rsid w:val="004314FE"/>
    <w:rsid w:val="00431614"/>
    <w:rsid w:val="00431831"/>
    <w:rsid w:val="00433251"/>
    <w:rsid w:val="00433A8D"/>
    <w:rsid w:val="0043420A"/>
    <w:rsid w:val="0043528E"/>
    <w:rsid w:val="004352A4"/>
    <w:rsid w:val="00435A17"/>
    <w:rsid w:val="00436576"/>
    <w:rsid w:val="0043668C"/>
    <w:rsid w:val="0043675B"/>
    <w:rsid w:val="004368BD"/>
    <w:rsid w:val="00440451"/>
    <w:rsid w:val="00440A1C"/>
    <w:rsid w:val="00440FD5"/>
    <w:rsid w:val="0044338E"/>
    <w:rsid w:val="00443C2F"/>
    <w:rsid w:val="00446DFD"/>
    <w:rsid w:val="00447A8E"/>
    <w:rsid w:val="00447D51"/>
    <w:rsid w:val="0045126D"/>
    <w:rsid w:val="00451988"/>
    <w:rsid w:val="00454F5E"/>
    <w:rsid w:val="0045505B"/>
    <w:rsid w:val="004550DC"/>
    <w:rsid w:val="00456E32"/>
    <w:rsid w:val="0045754A"/>
    <w:rsid w:val="004575DB"/>
    <w:rsid w:val="004579F3"/>
    <w:rsid w:val="00462729"/>
    <w:rsid w:val="00463061"/>
    <w:rsid w:val="00463898"/>
    <w:rsid w:val="004644D9"/>
    <w:rsid w:val="00464C3C"/>
    <w:rsid w:val="00464FF2"/>
    <w:rsid w:val="00465544"/>
    <w:rsid w:val="00465631"/>
    <w:rsid w:val="00465FB8"/>
    <w:rsid w:val="004700C1"/>
    <w:rsid w:val="00470948"/>
    <w:rsid w:val="0047200D"/>
    <w:rsid w:val="004723A9"/>
    <w:rsid w:val="00472A37"/>
    <w:rsid w:val="00472C5F"/>
    <w:rsid w:val="0047315C"/>
    <w:rsid w:val="00473A1A"/>
    <w:rsid w:val="00473B5F"/>
    <w:rsid w:val="004745DD"/>
    <w:rsid w:val="004761E8"/>
    <w:rsid w:val="00476216"/>
    <w:rsid w:val="00480D0D"/>
    <w:rsid w:val="0048199D"/>
    <w:rsid w:val="00482554"/>
    <w:rsid w:val="00482645"/>
    <w:rsid w:val="004834EF"/>
    <w:rsid w:val="00483521"/>
    <w:rsid w:val="00483DD5"/>
    <w:rsid w:val="0048439E"/>
    <w:rsid w:val="004843FC"/>
    <w:rsid w:val="00485D42"/>
    <w:rsid w:val="00487948"/>
    <w:rsid w:val="0049044D"/>
    <w:rsid w:val="00490AE5"/>
    <w:rsid w:val="00492CE6"/>
    <w:rsid w:val="004934DC"/>
    <w:rsid w:val="0049373D"/>
    <w:rsid w:val="0049423B"/>
    <w:rsid w:val="004957A3"/>
    <w:rsid w:val="00496493"/>
    <w:rsid w:val="004972AF"/>
    <w:rsid w:val="004A0622"/>
    <w:rsid w:val="004A14A7"/>
    <w:rsid w:val="004A1BAF"/>
    <w:rsid w:val="004A1CCD"/>
    <w:rsid w:val="004A20E6"/>
    <w:rsid w:val="004A306A"/>
    <w:rsid w:val="004A4B48"/>
    <w:rsid w:val="004A602D"/>
    <w:rsid w:val="004A681D"/>
    <w:rsid w:val="004B06AD"/>
    <w:rsid w:val="004B0877"/>
    <w:rsid w:val="004B1F0E"/>
    <w:rsid w:val="004B2382"/>
    <w:rsid w:val="004B74E8"/>
    <w:rsid w:val="004B768A"/>
    <w:rsid w:val="004C02F0"/>
    <w:rsid w:val="004C03C4"/>
    <w:rsid w:val="004C0504"/>
    <w:rsid w:val="004C0D07"/>
    <w:rsid w:val="004C0DA5"/>
    <w:rsid w:val="004C0F6A"/>
    <w:rsid w:val="004C26CC"/>
    <w:rsid w:val="004C2E2A"/>
    <w:rsid w:val="004C342A"/>
    <w:rsid w:val="004C3555"/>
    <w:rsid w:val="004C35A0"/>
    <w:rsid w:val="004C3A51"/>
    <w:rsid w:val="004C3B6B"/>
    <w:rsid w:val="004C4652"/>
    <w:rsid w:val="004C4BBF"/>
    <w:rsid w:val="004C73C6"/>
    <w:rsid w:val="004C7438"/>
    <w:rsid w:val="004C7D86"/>
    <w:rsid w:val="004D0ECE"/>
    <w:rsid w:val="004D23F5"/>
    <w:rsid w:val="004D2CC2"/>
    <w:rsid w:val="004D3395"/>
    <w:rsid w:val="004D3457"/>
    <w:rsid w:val="004D3EB8"/>
    <w:rsid w:val="004D3F05"/>
    <w:rsid w:val="004D3F2A"/>
    <w:rsid w:val="004D41CC"/>
    <w:rsid w:val="004D423E"/>
    <w:rsid w:val="004D46A3"/>
    <w:rsid w:val="004D5274"/>
    <w:rsid w:val="004D5573"/>
    <w:rsid w:val="004D59BB"/>
    <w:rsid w:val="004D6209"/>
    <w:rsid w:val="004D6BFF"/>
    <w:rsid w:val="004E0692"/>
    <w:rsid w:val="004E146E"/>
    <w:rsid w:val="004E27B8"/>
    <w:rsid w:val="004E2F69"/>
    <w:rsid w:val="004E3E59"/>
    <w:rsid w:val="004E4A9B"/>
    <w:rsid w:val="004E510A"/>
    <w:rsid w:val="004E5249"/>
    <w:rsid w:val="004E54DD"/>
    <w:rsid w:val="004E5BBF"/>
    <w:rsid w:val="004E5D36"/>
    <w:rsid w:val="004E5E89"/>
    <w:rsid w:val="004E5F8D"/>
    <w:rsid w:val="004E6AF4"/>
    <w:rsid w:val="004E6B1B"/>
    <w:rsid w:val="004E7256"/>
    <w:rsid w:val="004F0897"/>
    <w:rsid w:val="004F0E89"/>
    <w:rsid w:val="004F0E9C"/>
    <w:rsid w:val="004F1190"/>
    <w:rsid w:val="004F1F7F"/>
    <w:rsid w:val="004F22F2"/>
    <w:rsid w:val="004F2E73"/>
    <w:rsid w:val="004F667D"/>
    <w:rsid w:val="004F66DC"/>
    <w:rsid w:val="004F6A3A"/>
    <w:rsid w:val="004F72A7"/>
    <w:rsid w:val="004F7910"/>
    <w:rsid w:val="00500A3F"/>
    <w:rsid w:val="00501C78"/>
    <w:rsid w:val="00501E18"/>
    <w:rsid w:val="0050345B"/>
    <w:rsid w:val="00504898"/>
    <w:rsid w:val="00504CF8"/>
    <w:rsid w:val="00511D35"/>
    <w:rsid w:val="00512B3E"/>
    <w:rsid w:val="00512E7D"/>
    <w:rsid w:val="00513CD3"/>
    <w:rsid w:val="0051443F"/>
    <w:rsid w:val="00514FF6"/>
    <w:rsid w:val="00514FFD"/>
    <w:rsid w:val="00516B76"/>
    <w:rsid w:val="00517341"/>
    <w:rsid w:val="00523FF0"/>
    <w:rsid w:val="005244BE"/>
    <w:rsid w:val="00524CA2"/>
    <w:rsid w:val="00527E64"/>
    <w:rsid w:val="00530859"/>
    <w:rsid w:val="005355DF"/>
    <w:rsid w:val="005366CF"/>
    <w:rsid w:val="00537292"/>
    <w:rsid w:val="00537A0C"/>
    <w:rsid w:val="005405E2"/>
    <w:rsid w:val="00540AD4"/>
    <w:rsid w:val="00540CCF"/>
    <w:rsid w:val="0054155A"/>
    <w:rsid w:val="00541D11"/>
    <w:rsid w:val="005432D1"/>
    <w:rsid w:val="00543CF0"/>
    <w:rsid w:val="00544A40"/>
    <w:rsid w:val="0054598A"/>
    <w:rsid w:val="00545D8B"/>
    <w:rsid w:val="005466BB"/>
    <w:rsid w:val="00546B4D"/>
    <w:rsid w:val="00547BCE"/>
    <w:rsid w:val="005503CD"/>
    <w:rsid w:val="00550978"/>
    <w:rsid w:val="00550FEF"/>
    <w:rsid w:val="00551043"/>
    <w:rsid w:val="00551517"/>
    <w:rsid w:val="0055221A"/>
    <w:rsid w:val="00553389"/>
    <w:rsid w:val="00553D7D"/>
    <w:rsid w:val="00554F05"/>
    <w:rsid w:val="00560242"/>
    <w:rsid w:val="00560C7C"/>
    <w:rsid w:val="00562F80"/>
    <w:rsid w:val="00564024"/>
    <w:rsid w:val="005647AC"/>
    <w:rsid w:val="00565C42"/>
    <w:rsid w:val="005661A7"/>
    <w:rsid w:val="0056622A"/>
    <w:rsid w:val="0056648A"/>
    <w:rsid w:val="0056743A"/>
    <w:rsid w:val="00570387"/>
    <w:rsid w:val="00571DB9"/>
    <w:rsid w:val="00572088"/>
    <w:rsid w:val="005740AD"/>
    <w:rsid w:val="00574BEF"/>
    <w:rsid w:val="00575D44"/>
    <w:rsid w:val="00576568"/>
    <w:rsid w:val="0057716A"/>
    <w:rsid w:val="00577242"/>
    <w:rsid w:val="00577C1B"/>
    <w:rsid w:val="0058052F"/>
    <w:rsid w:val="0058074A"/>
    <w:rsid w:val="005808EF"/>
    <w:rsid w:val="0058137F"/>
    <w:rsid w:val="005826B6"/>
    <w:rsid w:val="00582CE2"/>
    <w:rsid w:val="005839DF"/>
    <w:rsid w:val="00583E0C"/>
    <w:rsid w:val="005856DD"/>
    <w:rsid w:val="00585AA6"/>
    <w:rsid w:val="00591DC5"/>
    <w:rsid w:val="0059236D"/>
    <w:rsid w:val="005933DF"/>
    <w:rsid w:val="005937B6"/>
    <w:rsid w:val="0059415F"/>
    <w:rsid w:val="00594A8F"/>
    <w:rsid w:val="00594E39"/>
    <w:rsid w:val="00594FDF"/>
    <w:rsid w:val="005977A7"/>
    <w:rsid w:val="005A02F4"/>
    <w:rsid w:val="005A0FC0"/>
    <w:rsid w:val="005A1C5B"/>
    <w:rsid w:val="005A40F8"/>
    <w:rsid w:val="005A5453"/>
    <w:rsid w:val="005A743E"/>
    <w:rsid w:val="005A7969"/>
    <w:rsid w:val="005B1312"/>
    <w:rsid w:val="005B3674"/>
    <w:rsid w:val="005B448B"/>
    <w:rsid w:val="005B496D"/>
    <w:rsid w:val="005B5F0A"/>
    <w:rsid w:val="005B6152"/>
    <w:rsid w:val="005B6EFD"/>
    <w:rsid w:val="005B7801"/>
    <w:rsid w:val="005C08A7"/>
    <w:rsid w:val="005C0ADB"/>
    <w:rsid w:val="005C153F"/>
    <w:rsid w:val="005C3221"/>
    <w:rsid w:val="005C4210"/>
    <w:rsid w:val="005C61BA"/>
    <w:rsid w:val="005C7017"/>
    <w:rsid w:val="005D0ABF"/>
    <w:rsid w:val="005D1999"/>
    <w:rsid w:val="005D3E44"/>
    <w:rsid w:val="005D3F53"/>
    <w:rsid w:val="005D444E"/>
    <w:rsid w:val="005D4E51"/>
    <w:rsid w:val="005D5C01"/>
    <w:rsid w:val="005D67CA"/>
    <w:rsid w:val="005D6D66"/>
    <w:rsid w:val="005E0018"/>
    <w:rsid w:val="005E19F2"/>
    <w:rsid w:val="005E2B2F"/>
    <w:rsid w:val="005E4F7A"/>
    <w:rsid w:val="005E50ED"/>
    <w:rsid w:val="005E6323"/>
    <w:rsid w:val="005F0E7E"/>
    <w:rsid w:val="005F17CC"/>
    <w:rsid w:val="005F2D5E"/>
    <w:rsid w:val="005F33D3"/>
    <w:rsid w:val="005F39DE"/>
    <w:rsid w:val="005F50A2"/>
    <w:rsid w:val="005F5C83"/>
    <w:rsid w:val="005F7104"/>
    <w:rsid w:val="00600975"/>
    <w:rsid w:val="00602491"/>
    <w:rsid w:val="00604AF1"/>
    <w:rsid w:val="00604DC3"/>
    <w:rsid w:val="00605DFA"/>
    <w:rsid w:val="006063ED"/>
    <w:rsid w:val="006066E9"/>
    <w:rsid w:val="006078AF"/>
    <w:rsid w:val="00607A97"/>
    <w:rsid w:val="0061162A"/>
    <w:rsid w:val="00611EE9"/>
    <w:rsid w:val="0061249B"/>
    <w:rsid w:val="00612F59"/>
    <w:rsid w:val="006142AE"/>
    <w:rsid w:val="0061490F"/>
    <w:rsid w:val="006205F8"/>
    <w:rsid w:val="00621353"/>
    <w:rsid w:val="00621362"/>
    <w:rsid w:val="0062430D"/>
    <w:rsid w:val="00624807"/>
    <w:rsid w:val="00625318"/>
    <w:rsid w:val="00625A19"/>
    <w:rsid w:val="006263FB"/>
    <w:rsid w:val="00626E66"/>
    <w:rsid w:val="0063024C"/>
    <w:rsid w:val="0063094D"/>
    <w:rsid w:val="0063134D"/>
    <w:rsid w:val="006318F7"/>
    <w:rsid w:val="00632526"/>
    <w:rsid w:val="006333F9"/>
    <w:rsid w:val="00633861"/>
    <w:rsid w:val="0063435D"/>
    <w:rsid w:val="006343A2"/>
    <w:rsid w:val="00635951"/>
    <w:rsid w:val="00635E99"/>
    <w:rsid w:val="00636850"/>
    <w:rsid w:val="00637EC9"/>
    <w:rsid w:val="00640218"/>
    <w:rsid w:val="006405F3"/>
    <w:rsid w:val="00640991"/>
    <w:rsid w:val="00644CA0"/>
    <w:rsid w:val="00650363"/>
    <w:rsid w:val="00651608"/>
    <w:rsid w:val="00653C36"/>
    <w:rsid w:val="00653F92"/>
    <w:rsid w:val="00654AEC"/>
    <w:rsid w:val="00654BD0"/>
    <w:rsid w:val="006563DB"/>
    <w:rsid w:val="00656542"/>
    <w:rsid w:val="006578B7"/>
    <w:rsid w:val="00657E24"/>
    <w:rsid w:val="006609EC"/>
    <w:rsid w:val="00660D9B"/>
    <w:rsid w:val="00661646"/>
    <w:rsid w:val="00661908"/>
    <w:rsid w:val="006654AF"/>
    <w:rsid w:val="006658C3"/>
    <w:rsid w:val="00666383"/>
    <w:rsid w:val="0066733D"/>
    <w:rsid w:val="00667566"/>
    <w:rsid w:val="0066772D"/>
    <w:rsid w:val="006707AF"/>
    <w:rsid w:val="00670D51"/>
    <w:rsid w:val="006711FD"/>
    <w:rsid w:val="00672577"/>
    <w:rsid w:val="006725D3"/>
    <w:rsid w:val="00672EB4"/>
    <w:rsid w:val="006738F2"/>
    <w:rsid w:val="0067423E"/>
    <w:rsid w:val="0067459D"/>
    <w:rsid w:val="00674661"/>
    <w:rsid w:val="006747D3"/>
    <w:rsid w:val="00674865"/>
    <w:rsid w:val="00675877"/>
    <w:rsid w:val="006767AF"/>
    <w:rsid w:val="006776FC"/>
    <w:rsid w:val="00677FEF"/>
    <w:rsid w:val="0068119A"/>
    <w:rsid w:val="00681BE6"/>
    <w:rsid w:val="0068251B"/>
    <w:rsid w:val="00683ACC"/>
    <w:rsid w:val="00683D2E"/>
    <w:rsid w:val="00684CD0"/>
    <w:rsid w:val="0068731E"/>
    <w:rsid w:val="006879E6"/>
    <w:rsid w:val="00687D39"/>
    <w:rsid w:val="0069135E"/>
    <w:rsid w:val="006914E2"/>
    <w:rsid w:val="00691513"/>
    <w:rsid w:val="00691DFF"/>
    <w:rsid w:val="00692322"/>
    <w:rsid w:val="006934D4"/>
    <w:rsid w:val="0069396F"/>
    <w:rsid w:val="006A03D2"/>
    <w:rsid w:val="006A0808"/>
    <w:rsid w:val="006A2535"/>
    <w:rsid w:val="006A3765"/>
    <w:rsid w:val="006A709D"/>
    <w:rsid w:val="006A7CFF"/>
    <w:rsid w:val="006B1AC9"/>
    <w:rsid w:val="006B20CB"/>
    <w:rsid w:val="006B2778"/>
    <w:rsid w:val="006B2C4F"/>
    <w:rsid w:val="006B4305"/>
    <w:rsid w:val="006B43F3"/>
    <w:rsid w:val="006B485C"/>
    <w:rsid w:val="006B574C"/>
    <w:rsid w:val="006B665A"/>
    <w:rsid w:val="006B6D05"/>
    <w:rsid w:val="006B741B"/>
    <w:rsid w:val="006B7DE7"/>
    <w:rsid w:val="006C0BB8"/>
    <w:rsid w:val="006C1F86"/>
    <w:rsid w:val="006C2F85"/>
    <w:rsid w:val="006C36EE"/>
    <w:rsid w:val="006C3FF7"/>
    <w:rsid w:val="006C4639"/>
    <w:rsid w:val="006C4CD2"/>
    <w:rsid w:val="006C5610"/>
    <w:rsid w:val="006C5808"/>
    <w:rsid w:val="006C6EBF"/>
    <w:rsid w:val="006C70B3"/>
    <w:rsid w:val="006C7B50"/>
    <w:rsid w:val="006D0A90"/>
    <w:rsid w:val="006D1377"/>
    <w:rsid w:val="006D1706"/>
    <w:rsid w:val="006D2A15"/>
    <w:rsid w:val="006D5122"/>
    <w:rsid w:val="006D5943"/>
    <w:rsid w:val="006D5D31"/>
    <w:rsid w:val="006D6633"/>
    <w:rsid w:val="006D7A40"/>
    <w:rsid w:val="006D7D95"/>
    <w:rsid w:val="006E2BCD"/>
    <w:rsid w:val="006E4CFB"/>
    <w:rsid w:val="006E5EB1"/>
    <w:rsid w:val="006E6CFF"/>
    <w:rsid w:val="006F1E18"/>
    <w:rsid w:val="006F1E1A"/>
    <w:rsid w:val="006F4FC6"/>
    <w:rsid w:val="006F6E03"/>
    <w:rsid w:val="00701C1F"/>
    <w:rsid w:val="00701C41"/>
    <w:rsid w:val="007020C6"/>
    <w:rsid w:val="00702501"/>
    <w:rsid w:val="00702E9D"/>
    <w:rsid w:val="007035A5"/>
    <w:rsid w:val="00703ED0"/>
    <w:rsid w:val="00705FA2"/>
    <w:rsid w:val="0070778F"/>
    <w:rsid w:val="007102C5"/>
    <w:rsid w:val="00712839"/>
    <w:rsid w:val="00713239"/>
    <w:rsid w:val="007134B8"/>
    <w:rsid w:val="007144BE"/>
    <w:rsid w:val="0071627A"/>
    <w:rsid w:val="007174D5"/>
    <w:rsid w:val="00717F4C"/>
    <w:rsid w:val="007207B5"/>
    <w:rsid w:val="0072109F"/>
    <w:rsid w:val="00722517"/>
    <w:rsid w:val="00723392"/>
    <w:rsid w:val="00723B58"/>
    <w:rsid w:val="00723F95"/>
    <w:rsid w:val="00724525"/>
    <w:rsid w:val="00724F17"/>
    <w:rsid w:val="00726746"/>
    <w:rsid w:val="007270C2"/>
    <w:rsid w:val="00727F91"/>
    <w:rsid w:val="00730A2C"/>
    <w:rsid w:val="00730ECD"/>
    <w:rsid w:val="00731D28"/>
    <w:rsid w:val="00732128"/>
    <w:rsid w:val="00732F9D"/>
    <w:rsid w:val="007333B5"/>
    <w:rsid w:val="00733EB2"/>
    <w:rsid w:val="00735CD2"/>
    <w:rsid w:val="00736CE0"/>
    <w:rsid w:val="00737C9F"/>
    <w:rsid w:val="007405E7"/>
    <w:rsid w:val="00740B8E"/>
    <w:rsid w:val="00741D7C"/>
    <w:rsid w:val="007424FB"/>
    <w:rsid w:val="00743DBF"/>
    <w:rsid w:val="007460E4"/>
    <w:rsid w:val="0074619B"/>
    <w:rsid w:val="0074637E"/>
    <w:rsid w:val="007502B0"/>
    <w:rsid w:val="007524C7"/>
    <w:rsid w:val="00752D11"/>
    <w:rsid w:val="0075429C"/>
    <w:rsid w:val="0075480F"/>
    <w:rsid w:val="00754B1F"/>
    <w:rsid w:val="00755235"/>
    <w:rsid w:val="00756829"/>
    <w:rsid w:val="0075715D"/>
    <w:rsid w:val="00757E68"/>
    <w:rsid w:val="007612DC"/>
    <w:rsid w:val="00763C36"/>
    <w:rsid w:val="00764BC3"/>
    <w:rsid w:val="007650AD"/>
    <w:rsid w:val="00765AC5"/>
    <w:rsid w:val="00765DD0"/>
    <w:rsid w:val="007662A3"/>
    <w:rsid w:val="00766C46"/>
    <w:rsid w:val="007704F4"/>
    <w:rsid w:val="00772969"/>
    <w:rsid w:val="00772F2D"/>
    <w:rsid w:val="007733F1"/>
    <w:rsid w:val="00774F69"/>
    <w:rsid w:val="007763C4"/>
    <w:rsid w:val="007764F7"/>
    <w:rsid w:val="0077774F"/>
    <w:rsid w:val="007803FF"/>
    <w:rsid w:val="007807F7"/>
    <w:rsid w:val="0078279B"/>
    <w:rsid w:val="007828E8"/>
    <w:rsid w:val="007833FD"/>
    <w:rsid w:val="0078387A"/>
    <w:rsid w:val="00783C47"/>
    <w:rsid w:val="00783D17"/>
    <w:rsid w:val="00784B8C"/>
    <w:rsid w:val="00784E63"/>
    <w:rsid w:val="007858EE"/>
    <w:rsid w:val="00787951"/>
    <w:rsid w:val="007906DF"/>
    <w:rsid w:val="00790D6A"/>
    <w:rsid w:val="00790F1A"/>
    <w:rsid w:val="00791888"/>
    <w:rsid w:val="00792554"/>
    <w:rsid w:val="00793F19"/>
    <w:rsid w:val="00795610"/>
    <w:rsid w:val="00795784"/>
    <w:rsid w:val="00795EB0"/>
    <w:rsid w:val="00797761"/>
    <w:rsid w:val="007A0189"/>
    <w:rsid w:val="007A0DE5"/>
    <w:rsid w:val="007A104C"/>
    <w:rsid w:val="007A1398"/>
    <w:rsid w:val="007A157C"/>
    <w:rsid w:val="007A17BD"/>
    <w:rsid w:val="007A26A3"/>
    <w:rsid w:val="007A2C43"/>
    <w:rsid w:val="007A2DF0"/>
    <w:rsid w:val="007A419C"/>
    <w:rsid w:val="007A4943"/>
    <w:rsid w:val="007A4E4F"/>
    <w:rsid w:val="007A4F1D"/>
    <w:rsid w:val="007A5109"/>
    <w:rsid w:val="007A5142"/>
    <w:rsid w:val="007A5E8B"/>
    <w:rsid w:val="007A63ED"/>
    <w:rsid w:val="007A74AC"/>
    <w:rsid w:val="007A7543"/>
    <w:rsid w:val="007A773A"/>
    <w:rsid w:val="007B2BE6"/>
    <w:rsid w:val="007B2DAF"/>
    <w:rsid w:val="007B4A4D"/>
    <w:rsid w:val="007B70D2"/>
    <w:rsid w:val="007C0C22"/>
    <w:rsid w:val="007C21EF"/>
    <w:rsid w:val="007C226B"/>
    <w:rsid w:val="007C393C"/>
    <w:rsid w:val="007C489C"/>
    <w:rsid w:val="007C4B76"/>
    <w:rsid w:val="007C522F"/>
    <w:rsid w:val="007C6238"/>
    <w:rsid w:val="007D1EC8"/>
    <w:rsid w:val="007D1EF5"/>
    <w:rsid w:val="007D34ED"/>
    <w:rsid w:val="007D675F"/>
    <w:rsid w:val="007D76F1"/>
    <w:rsid w:val="007D77A7"/>
    <w:rsid w:val="007D790A"/>
    <w:rsid w:val="007E0FA7"/>
    <w:rsid w:val="007E318B"/>
    <w:rsid w:val="007E3F06"/>
    <w:rsid w:val="007E4DB9"/>
    <w:rsid w:val="007E4E15"/>
    <w:rsid w:val="007E5527"/>
    <w:rsid w:val="007E5D7A"/>
    <w:rsid w:val="007E69D7"/>
    <w:rsid w:val="007E74D2"/>
    <w:rsid w:val="007E7AE1"/>
    <w:rsid w:val="007F084D"/>
    <w:rsid w:val="007F1391"/>
    <w:rsid w:val="007F1DBA"/>
    <w:rsid w:val="007F4001"/>
    <w:rsid w:val="007F4128"/>
    <w:rsid w:val="007F48CE"/>
    <w:rsid w:val="007F665B"/>
    <w:rsid w:val="007F7E48"/>
    <w:rsid w:val="00801270"/>
    <w:rsid w:val="00801CBA"/>
    <w:rsid w:val="00805212"/>
    <w:rsid w:val="00806C37"/>
    <w:rsid w:val="00806F69"/>
    <w:rsid w:val="00807B0A"/>
    <w:rsid w:val="0081035D"/>
    <w:rsid w:val="00810B82"/>
    <w:rsid w:val="00810F53"/>
    <w:rsid w:val="00810FBD"/>
    <w:rsid w:val="00811F24"/>
    <w:rsid w:val="0081304B"/>
    <w:rsid w:val="00814008"/>
    <w:rsid w:val="0081632E"/>
    <w:rsid w:val="00816AF4"/>
    <w:rsid w:val="00817876"/>
    <w:rsid w:val="00820C94"/>
    <w:rsid w:val="008223D5"/>
    <w:rsid w:val="00822763"/>
    <w:rsid w:val="00823C41"/>
    <w:rsid w:val="00823FDB"/>
    <w:rsid w:val="0082475A"/>
    <w:rsid w:val="0082548C"/>
    <w:rsid w:val="008260D8"/>
    <w:rsid w:val="0082703E"/>
    <w:rsid w:val="00827417"/>
    <w:rsid w:val="008323B8"/>
    <w:rsid w:val="00832DF5"/>
    <w:rsid w:val="00834E4C"/>
    <w:rsid w:val="00836C16"/>
    <w:rsid w:val="00837077"/>
    <w:rsid w:val="00842E78"/>
    <w:rsid w:val="00844123"/>
    <w:rsid w:val="00844BAD"/>
    <w:rsid w:val="00845A5E"/>
    <w:rsid w:val="00845AAB"/>
    <w:rsid w:val="00845BC6"/>
    <w:rsid w:val="00847E49"/>
    <w:rsid w:val="00852993"/>
    <w:rsid w:val="008531F1"/>
    <w:rsid w:val="00853566"/>
    <w:rsid w:val="008546BC"/>
    <w:rsid w:val="00860355"/>
    <w:rsid w:val="00860820"/>
    <w:rsid w:val="008623D9"/>
    <w:rsid w:val="00862839"/>
    <w:rsid w:val="00865AA1"/>
    <w:rsid w:val="00865DDC"/>
    <w:rsid w:val="0086791C"/>
    <w:rsid w:val="00870709"/>
    <w:rsid w:val="008716B8"/>
    <w:rsid w:val="00872C6B"/>
    <w:rsid w:val="00875314"/>
    <w:rsid w:val="00875729"/>
    <w:rsid w:val="00875E36"/>
    <w:rsid w:val="008769C8"/>
    <w:rsid w:val="00877693"/>
    <w:rsid w:val="008778BC"/>
    <w:rsid w:val="00877E64"/>
    <w:rsid w:val="008800A3"/>
    <w:rsid w:val="008801D3"/>
    <w:rsid w:val="00880C08"/>
    <w:rsid w:val="00881887"/>
    <w:rsid w:val="00881AAE"/>
    <w:rsid w:val="00882499"/>
    <w:rsid w:val="0088257D"/>
    <w:rsid w:val="00883818"/>
    <w:rsid w:val="00886F8E"/>
    <w:rsid w:val="008875DA"/>
    <w:rsid w:val="00887E09"/>
    <w:rsid w:val="0089031B"/>
    <w:rsid w:val="00890AE9"/>
    <w:rsid w:val="00890DA0"/>
    <w:rsid w:val="00890FF1"/>
    <w:rsid w:val="00891666"/>
    <w:rsid w:val="0089241D"/>
    <w:rsid w:val="00892751"/>
    <w:rsid w:val="00892909"/>
    <w:rsid w:val="00892992"/>
    <w:rsid w:val="00895471"/>
    <w:rsid w:val="00896574"/>
    <w:rsid w:val="0089733C"/>
    <w:rsid w:val="00897A0C"/>
    <w:rsid w:val="00897A16"/>
    <w:rsid w:val="00897A6A"/>
    <w:rsid w:val="00897DFB"/>
    <w:rsid w:val="00897E3B"/>
    <w:rsid w:val="008A4212"/>
    <w:rsid w:val="008A46C1"/>
    <w:rsid w:val="008A4D1F"/>
    <w:rsid w:val="008A68DF"/>
    <w:rsid w:val="008A695C"/>
    <w:rsid w:val="008A7F8D"/>
    <w:rsid w:val="008B0D38"/>
    <w:rsid w:val="008B15F3"/>
    <w:rsid w:val="008B1BB4"/>
    <w:rsid w:val="008B1E21"/>
    <w:rsid w:val="008B27A2"/>
    <w:rsid w:val="008B27AE"/>
    <w:rsid w:val="008B3A9E"/>
    <w:rsid w:val="008B3FF4"/>
    <w:rsid w:val="008B4970"/>
    <w:rsid w:val="008B4FA9"/>
    <w:rsid w:val="008C0329"/>
    <w:rsid w:val="008C0E0C"/>
    <w:rsid w:val="008C1947"/>
    <w:rsid w:val="008C2C2A"/>
    <w:rsid w:val="008C61E0"/>
    <w:rsid w:val="008C790A"/>
    <w:rsid w:val="008C7AF0"/>
    <w:rsid w:val="008D036E"/>
    <w:rsid w:val="008D06B4"/>
    <w:rsid w:val="008D3AFA"/>
    <w:rsid w:val="008D4076"/>
    <w:rsid w:val="008D7237"/>
    <w:rsid w:val="008E0519"/>
    <w:rsid w:val="008E0B27"/>
    <w:rsid w:val="008E564B"/>
    <w:rsid w:val="008E56E6"/>
    <w:rsid w:val="008E6181"/>
    <w:rsid w:val="008E6E62"/>
    <w:rsid w:val="008E70FB"/>
    <w:rsid w:val="008E7545"/>
    <w:rsid w:val="008F03BC"/>
    <w:rsid w:val="008F0CFF"/>
    <w:rsid w:val="008F3949"/>
    <w:rsid w:val="008F3F7F"/>
    <w:rsid w:val="008F58E0"/>
    <w:rsid w:val="008F59C9"/>
    <w:rsid w:val="008F59F4"/>
    <w:rsid w:val="008F6DE6"/>
    <w:rsid w:val="00901201"/>
    <w:rsid w:val="00901CBE"/>
    <w:rsid w:val="0090390B"/>
    <w:rsid w:val="00903CF6"/>
    <w:rsid w:val="00903F61"/>
    <w:rsid w:val="0090515F"/>
    <w:rsid w:val="00905398"/>
    <w:rsid w:val="009053B4"/>
    <w:rsid w:val="009057A3"/>
    <w:rsid w:val="00907159"/>
    <w:rsid w:val="0090726B"/>
    <w:rsid w:val="00907FFD"/>
    <w:rsid w:val="00910C76"/>
    <w:rsid w:val="0091187A"/>
    <w:rsid w:val="0091247A"/>
    <w:rsid w:val="00912E13"/>
    <w:rsid w:val="00913567"/>
    <w:rsid w:val="009136D4"/>
    <w:rsid w:val="00915937"/>
    <w:rsid w:val="00917162"/>
    <w:rsid w:val="0091752A"/>
    <w:rsid w:val="009204F7"/>
    <w:rsid w:val="00921C10"/>
    <w:rsid w:val="00924183"/>
    <w:rsid w:val="009249F6"/>
    <w:rsid w:val="00925226"/>
    <w:rsid w:val="00925EB4"/>
    <w:rsid w:val="00927091"/>
    <w:rsid w:val="009304D3"/>
    <w:rsid w:val="00931351"/>
    <w:rsid w:val="009313A9"/>
    <w:rsid w:val="009316DE"/>
    <w:rsid w:val="009324EE"/>
    <w:rsid w:val="00933986"/>
    <w:rsid w:val="009356CD"/>
    <w:rsid w:val="00936411"/>
    <w:rsid w:val="00936595"/>
    <w:rsid w:val="00936883"/>
    <w:rsid w:val="00936D22"/>
    <w:rsid w:val="0094018E"/>
    <w:rsid w:val="009406E6"/>
    <w:rsid w:val="0094073D"/>
    <w:rsid w:val="0094170F"/>
    <w:rsid w:val="00943877"/>
    <w:rsid w:val="009442A2"/>
    <w:rsid w:val="00944D5D"/>
    <w:rsid w:val="00945706"/>
    <w:rsid w:val="009460A6"/>
    <w:rsid w:val="009462FB"/>
    <w:rsid w:val="00946F13"/>
    <w:rsid w:val="00947F43"/>
    <w:rsid w:val="0095295D"/>
    <w:rsid w:val="009529FF"/>
    <w:rsid w:val="009554D8"/>
    <w:rsid w:val="00956325"/>
    <w:rsid w:val="009570D3"/>
    <w:rsid w:val="00957864"/>
    <w:rsid w:val="009579E4"/>
    <w:rsid w:val="00960316"/>
    <w:rsid w:val="009645FE"/>
    <w:rsid w:val="00964790"/>
    <w:rsid w:val="00964C1C"/>
    <w:rsid w:val="00964FED"/>
    <w:rsid w:val="00966D77"/>
    <w:rsid w:val="00970FE1"/>
    <w:rsid w:val="00971174"/>
    <w:rsid w:val="009745D5"/>
    <w:rsid w:val="0097496C"/>
    <w:rsid w:val="00975AC1"/>
    <w:rsid w:val="009762DF"/>
    <w:rsid w:val="00976CB8"/>
    <w:rsid w:val="0097771F"/>
    <w:rsid w:val="009803D2"/>
    <w:rsid w:val="00980970"/>
    <w:rsid w:val="00981201"/>
    <w:rsid w:val="009814C6"/>
    <w:rsid w:val="009819C1"/>
    <w:rsid w:val="00985956"/>
    <w:rsid w:val="00985E1E"/>
    <w:rsid w:val="009860B9"/>
    <w:rsid w:val="00986ABC"/>
    <w:rsid w:val="00986AC1"/>
    <w:rsid w:val="00986D5D"/>
    <w:rsid w:val="00987A04"/>
    <w:rsid w:val="00987DFB"/>
    <w:rsid w:val="0099163F"/>
    <w:rsid w:val="00991778"/>
    <w:rsid w:val="00991BF7"/>
    <w:rsid w:val="00991FD3"/>
    <w:rsid w:val="009921DB"/>
    <w:rsid w:val="00993BFD"/>
    <w:rsid w:val="009945E6"/>
    <w:rsid w:val="00995DF3"/>
    <w:rsid w:val="00996B84"/>
    <w:rsid w:val="009A07CA"/>
    <w:rsid w:val="009A1A61"/>
    <w:rsid w:val="009A2F1F"/>
    <w:rsid w:val="009A4B84"/>
    <w:rsid w:val="009A64F0"/>
    <w:rsid w:val="009A6CC9"/>
    <w:rsid w:val="009A6F2D"/>
    <w:rsid w:val="009A7246"/>
    <w:rsid w:val="009A77A8"/>
    <w:rsid w:val="009A7B29"/>
    <w:rsid w:val="009A7CB3"/>
    <w:rsid w:val="009B1C32"/>
    <w:rsid w:val="009B1D34"/>
    <w:rsid w:val="009B2CF1"/>
    <w:rsid w:val="009B308F"/>
    <w:rsid w:val="009B4400"/>
    <w:rsid w:val="009B5A01"/>
    <w:rsid w:val="009B603A"/>
    <w:rsid w:val="009B64B1"/>
    <w:rsid w:val="009B7C70"/>
    <w:rsid w:val="009C3416"/>
    <w:rsid w:val="009C547D"/>
    <w:rsid w:val="009C6A17"/>
    <w:rsid w:val="009C782C"/>
    <w:rsid w:val="009C7CA8"/>
    <w:rsid w:val="009C7E4B"/>
    <w:rsid w:val="009D149A"/>
    <w:rsid w:val="009D29B8"/>
    <w:rsid w:val="009D30AF"/>
    <w:rsid w:val="009D4EB9"/>
    <w:rsid w:val="009D4F52"/>
    <w:rsid w:val="009D4F95"/>
    <w:rsid w:val="009D54D7"/>
    <w:rsid w:val="009D5FB9"/>
    <w:rsid w:val="009D7699"/>
    <w:rsid w:val="009D7827"/>
    <w:rsid w:val="009D7DF0"/>
    <w:rsid w:val="009E11A2"/>
    <w:rsid w:val="009E121A"/>
    <w:rsid w:val="009E2603"/>
    <w:rsid w:val="009E2988"/>
    <w:rsid w:val="009E2EC9"/>
    <w:rsid w:val="009E3973"/>
    <w:rsid w:val="009E48B8"/>
    <w:rsid w:val="009E494C"/>
    <w:rsid w:val="009E4C5D"/>
    <w:rsid w:val="009E61CB"/>
    <w:rsid w:val="009E62D7"/>
    <w:rsid w:val="009E6CD7"/>
    <w:rsid w:val="009E6F1A"/>
    <w:rsid w:val="009E71FD"/>
    <w:rsid w:val="009E73D8"/>
    <w:rsid w:val="009E755C"/>
    <w:rsid w:val="009F0C29"/>
    <w:rsid w:val="009F10CF"/>
    <w:rsid w:val="009F1486"/>
    <w:rsid w:val="009F38E9"/>
    <w:rsid w:val="009F3B02"/>
    <w:rsid w:val="009F5428"/>
    <w:rsid w:val="009F5555"/>
    <w:rsid w:val="009F6403"/>
    <w:rsid w:val="009F7207"/>
    <w:rsid w:val="00A0015E"/>
    <w:rsid w:val="00A013BB"/>
    <w:rsid w:val="00A01525"/>
    <w:rsid w:val="00A01578"/>
    <w:rsid w:val="00A015E4"/>
    <w:rsid w:val="00A01AD8"/>
    <w:rsid w:val="00A02108"/>
    <w:rsid w:val="00A05437"/>
    <w:rsid w:val="00A0599C"/>
    <w:rsid w:val="00A06B40"/>
    <w:rsid w:val="00A07DF7"/>
    <w:rsid w:val="00A113D7"/>
    <w:rsid w:val="00A11763"/>
    <w:rsid w:val="00A12B13"/>
    <w:rsid w:val="00A16C21"/>
    <w:rsid w:val="00A16D02"/>
    <w:rsid w:val="00A17386"/>
    <w:rsid w:val="00A2029D"/>
    <w:rsid w:val="00A2031F"/>
    <w:rsid w:val="00A2065C"/>
    <w:rsid w:val="00A207BE"/>
    <w:rsid w:val="00A22676"/>
    <w:rsid w:val="00A23223"/>
    <w:rsid w:val="00A272AB"/>
    <w:rsid w:val="00A30D1A"/>
    <w:rsid w:val="00A322FB"/>
    <w:rsid w:val="00A32739"/>
    <w:rsid w:val="00A3306C"/>
    <w:rsid w:val="00A35770"/>
    <w:rsid w:val="00A359D0"/>
    <w:rsid w:val="00A36048"/>
    <w:rsid w:val="00A361C7"/>
    <w:rsid w:val="00A36F5A"/>
    <w:rsid w:val="00A37719"/>
    <w:rsid w:val="00A4010F"/>
    <w:rsid w:val="00A41B93"/>
    <w:rsid w:val="00A432C6"/>
    <w:rsid w:val="00A43930"/>
    <w:rsid w:val="00A45379"/>
    <w:rsid w:val="00A4543E"/>
    <w:rsid w:val="00A457D9"/>
    <w:rsid w:val="00A461B0"/>
    <w:rsid w:val="00A47162"/>
    <w:rsid w:val="00A52B87"/>
    <w:rsid w:val="00A5366C"/>
    <w:rsid w:val="00A53F7E"/>
    <w:rsid w:val="00A54A69"/>
    <w:rsid w:val="00A56764"/>
    <w:rsid w:val="00A56E89"/>
    <w:rsid w:val="00A57BE9"/>
    <w:rsid w:val="00A57EAE"/>
    <w:rsid w:val="00A603EA"/>
    <w:rsid w:val="00A60C4E"/>
    <w:rsid w:val="00A60D85"/>
    <w:rsid w:val="00A61A5F"/>
    <w:rsid w:val="00A6250A"/>
    <w:rsid w:val="00A6311B"/>
    <w:rsid w:val="00A63839"/>
    <w:rsid w:val="00A63A80"/>
    <w:rsid w:val="00A66620"/>
    <w:rsid w:val="00A66FA5"/>
    <w:rsid w:val="00A70169"/>
    <w:rsid w:val="00A71456"/>
    <w:rsid w:val="00A71D81"/>
    <w:rsid w:val="00A72483"/>
    <w:rsid w:val="00A72606"/>
    <w:rsid w:val="00A73B87"/>
    <w:rsid w:val="00A7405D"/>
    <w:rsid w:val="00A751E4"/>
    <w:rsid w:val="00A756D9"/>
    <w:rsid w:val="00A75A4E"/>
    <w:rsid w:val="00A764A4"/>
    <w:rsid w:val="00A76526"/>
    <w:rsid w:val="00A765DF"/>
    <w:rsid w:val="00A772B8"/>
    <w:rsid w:val="00A77A86"/>
    <w:rsid w:val="00A804D9"/>
    <w:rsid w:val="00A80633"/>
    <w:rsid w:val="00A80793"/>
    <w:rsid w:val="00A8182F"/>
    <w:rsid w:val="00A8289A"/>
    <w:rsid w:val="00A82A6A"/>
    <w:rsid w:val="00A848B2"/>
    <w:rsid w:val="00A84D85"/>
    <w:rsid w:val="00A85714"/>
    <w:rsid w:val="00A8600E"/>
    <w:rsid w:val="00A863C2"/>
    <w:rsid w:val="00A866CE"/>
    <w:rsid w:val="00A86DE2"/>
    <w:rsid w:val="00A90B5B"/>
    <w:rsid w:val="00A9500B"/>
    <w:rsid w:val="00A953A0"/>
    <w:rsid w:val="00A966BA"/>
    <w:rsid w:val="00A972F3"/>
    <w:rsid w:val="00A976C6"/>
    <w:rsid w:val="00AA0BA3"/>
    <w:rsid w:val="00AA364C"/>
    <w:rsid w:val="00AA3840"/>
    <w:rsid w:val="00AA3CF0"/>
    <w:rsid w:val="00AA5BCD"/>
    <w:rsid w:val="00AA5DB9"/>
    <w:rsid w:val="00AA6075"/>
    <w:rsid w:val="00AA787C"/>
    <w:rsid w:val="00AA794A"/>
    <w:rsid w:val="00AB33F6"/>
    <w:rsid w:val="00AB3FDC"/>
    <w:rsid w:val="00AB5434"/>
    <w:rsid w:val="00AB60F5"/>
    <w:rsid w:val="00AB70B0"/>
    <w:rsid w:val="00AC0619"/>
    <w:rsid w:val="00AC0FB7"/>
    <w:rsid w:val="00AC13EC"/>
    <w:rsid w:val="00AC2521"/>
    <w:rsid w:val="00AC4947"/>
    <w:rsid w:val="00AC5196"/>
    <w:rsid w:val="00AC6389"/>
    <w:rsid w:val="00AC6EA4"/>
    <w:rsid w:val="00AC7D20"/>
    <w:rsid w:val="00AD06D1"/>
    <w:rsid w:val="00AD16B1"/>
    <w:rsid w:val="00AD1B96"/>
    <w:rsid w:val="00AD1F59"/>
    <w:rsid w:val="00AD2C30"/>
    <w:rsid w:val="00AD4B65"/>
    <w:rsid w:val="00AD5756"/>
    <w:rsid w:val="00AD64B0"/>
    <w:rsid w:val="00AD650E"/>
    <w:rsid w:val="00AD6995"/>
    <w:rsid w:val="00AD7000"/>
    <w:rsid w:val="00AE00BB"/>
    <w:rsid w:val="00AE1964"/>
    <w:rsid w:val="00AE21B0"/>
    <w:rsid w:val="00AE286F"/>
    <w:rsid w:val="00AE344E"/>
    <w:rsid w:val="00AE3CF3"/>
    <w:rsid w:val="00AE5A74"/>
    <w:rsid w:val="00AE5B74"/>
    <w:rsid w:val="00AE7B3A"/>
    <w:rsid w:val="00AF0451"/>
    <w:rsid w:val="00AF1687"/>
    <w:rsid w:val="00AF2CAE"/>
    <w:rsid w:val="00AF44E4"/>
    <w:rsid w:val="00AF52C2"/>
    <w:rsid w:val="00B0139C"/>
    <w:rsid w:val="00B01701"/>
    <w:rsid w:val="00B03428"/>
    <w:rsid w:val="00B03F9A"/>
    <w:rsid w:val="00B070EE"/>
    <w:rsid w:val="00B0730A"/>
    <w:rsid w:val="00B0766E"/>
    <w:rsid w:val="00B12467"/>
    <w:rsid w:val="00B13137"/>
    <w:rsid w:val="00B13618"/>
    <w:rsid w:val="00B15164"/>
    <w:rsid w:val="00B15314"/>
    <w:rsid w:val="00B16A48"/>
    <w:rsid w:val="00B16E37"/>
    <w:rsid w:val="00B17F78"/>
    <w:rsid w:val="00B20624"/>
    <w:rsid w:val="00B20D99"/>
    <w:rsid w:val="00B214F3"/>
    <w:rsid w:val="00B2216E"/>
    <w:rsid w:val="00B232DD"/>
    <w:rsid w:val="00B234FB"/>
    <w:rsid w:val="00B24616"/>
    <w:rsid w:val="00B251BB"/>
    <w:rsid w:val="00B255FA"/>
    <w:rsid w:val="00B267E5"/>
    <w:rsid w:val="00B27AE3"/>
    <w:rsid w:val="00B31FB2"/>
    <w:rsid w:val="00B33105"/>
    <w:rsid w:val="00B34F3F"/>
    <w:rsid w:val="00B352CE"/>
    <w:rsid w:val="00B35DFB"/>
    <w:rsid w:val="00B36F93"/>
    <w:rsid w:val="00B42B7D"/>
    <w:rsid w:val="00B43C99"/>
    <w:rsid w:val="00B43D2A"/>
    <w:rsid w:val="00B44350"/>
    <w:rsid w:val="00B45F8B"/>
    <w:rsid w:val="00B47088"/>
    <w:rsid w:val="00B50551"/>
    <w:rsid w:val="00B51F1C"/>
    <w:rsid w:val="00B5345F"/>
    <w:rsid w:val="00B53967"/>
    <w:rsid w:val="00B53ACD"/>
    <w:rsid w:val="00B53BDA"/>
    <w:rsid w:val="00B53FC5"/>
    <w:rsid w:val="00B5479E"/>
    <w:rsid w:val="00B54FF0"/>
    <w:rsid w:val="00B557D2"/>
    <w:rsid w:val="00B55D6D"/>
    <w:rsid w:val="00B56C18"/>
    <w:rsid w:val="00B5793C"/>
    <w:rsid w:val="00B600E4"/>
    <w:rsid w:val="00B61E54"/>
    <w:rsid w:val="00B6243C"/>
    <w:rsid w:val="00B63171"/>
    <w:rsid w:val="00B63333"/>
    <w:rsid w:val="00B636B5"/>
    <w:rsid w:val="00B63AB3"/>
    <w:rsid w:val="00B63C4F"/>
    <w:rsid w:val="00B63E8E"/>
    <w:rsid w:val="00B640BD"/>
    <w:rsid w:val="00B64618"/>
    <w:rsid w:val="00B65D23"/>
    <w:rsid w:val="00B67E19"/>
    <w:rsid w:val="00B70188"/>
    <w:rsid w:val="00B71485"/>
    <w:rsid w:val="00B72426"/>
    <w:rsid w:val="00B7397C"/>
    <w:rsid w:val="00B74A1C"/>
    <w:rsid w:val="00B74D0C"/>
    <w:rsid w:val="00B74E5F"/>
    <w:rsid w:val="00B74FC3"/>
    <w:rsid w:val="00B76C52"/>
    <w:rsid w:val="00B76D4A"/>
    <w:rsid w:val="00B77E98"/>
    <w:rsid w:val="00B8116F"/>
    <w:rsid w:val="00B81EC8"/>
    <w:rsid w:val="00B82235"/>
    <w:rsid w:val="00B8234F"/>
    <w:rsid w:val="00B82C7E"/>
    <w:rsid w:val="00B82D62"/>
    <w:rsid w:val="00B83077"/>
    <w:rsid w:val="00B86897"/>
    <w:rsid w:val="00B86D61"/>
    <w:rsid w:val="00B87BB7"/>
    <w:rsid w:val="00B91598"/>
    <w:rsid w:val="00B925E3"/>
    <w:rsid w:val="00B927DF"/>
    <w:rsid w:val="00B92E08"/>
    <w:rsid w:val="00B9395E"/>
    <w:rsid w:val="00B964BF"/>
    <w:rsid w:val="00BA451A"/>
    <w:rsid w:val="00BA49C7"/>
    <w:rsid w:val="00BA5B2A"/>
    <w:rsid w:val="00BA6DDD"/>
    <w:rsid w:val="00BA7404"/>
    <w:rsid w:val="00BA78ED"/>
    <w:rsid w:val="00BA7D39"/>
    <w:rsid w:val="00BB058D"/>
    <w:rsid w:val="00BB10C8"/>
    <w:rsid w:val="00BB2323"/>
    <w:rsid w:val="00BB26BD"/>
    <w:rsid w:val="00BB28EF"/>
    <w:rsid w:val="00BB4832"/>
    <w:rsid w:val="00BB49C4"/>
    <w:rsid w:val="00BB766A"/>
    <w:rsid w:val="00BC0A06"/>
    <w:rsid w:val="00BC1332"/>
    <w:rsid w:val="00BC1601"/>
    <w:rsid w:val="00BC2519"/>
    <w:rsid w:val="00BC36E3"/>
    <w:rsid w:val="00BC42BC"/>
    <w:rsid w:val="00BC4AB2"/>
    <w:rsid w:val="00BC4B89"/>
    <w:rsid w:val="00BC4EFE"/>
    <w:rsid w:val="00BC602A"/>
    <w:rsid w:val="00BC6B84"/>
    <w:rsid w:val="00BC78C7"/>
    <w:rsid w:val="00BD2C08"/>
    <w:rsid w:val="00BD4BFB"/>
    <w:rsid w:val="00BD6496"/>
    <w:rsid w:val="00BE05BE"/>
    <w:rsid w:val="00BE301D"/>
    <w:rsid w:val="00BE310F"/>
    <w:rsid w:val="00BE39A3"/>
    <w:rsid w:val="00BE4A85"/>
    <w:rsid w:val="00BE4C73"/>
    <w:rsid w:val="00BE600E"/>
    <w:rsid w:val="00BE6262"/>
    <w:rsid w:val="00BE66D5"/>
    <w:rsid w:val="00BE7D50"/>
    <w:rsid w:val="00BE7E23"/>
    <w:rsid w:val="00BF0018"/>
    <w:rsid w:val="00BF19B8"/>
    <w:rsid w:val="00BF2466"/>
    <w:rsid w:val="00BF27BB"/>
    <w:rsid w:val="00BF2858"/>
    <w:rsid w:val="00BF2DD9"/>
    <w:rsid w:val="00BF2E27"/>
    <w:rsid w:val="00BF367A"/>
    <w:rsid w:val="00BF402C"/>
    <w:rsid w:val="00BF5599"/>
    <w:rsid w:val="00BF6290"/>
    <w:rsid w:val="00BF6545"/>
    <w:rsid w:val="00BF68B0"/>
    <w:rsid w:val="00BF7063"/>
    <w:rsid w:val="00BF786B"/>
    <w:rsid w:val="00C00339"/>
    <w:rsid w:val="00C00D6D"/>
    <w:rsid w:val="00C029E2"/>
    <w:rsid w:val="00C03E06"/>
    <w:rsid w:val="00C04737"/>
    <w:rsid w:val="00C048B4"/>
    <w:rsid w:val="00C05322"/>
    <w:rsid w:val="00C054A5"/>
    <w:rsid w:val="00C07821"/>
    <w:rsid w:val="00C11265"/>
    <w:rsid w:val="00C11329"/>
    <w:rsid w:val="00C11498"/>
    <w:rsid w:val="00C1187E"/>
    <w:rsid w:val="00C127AE"/>
    <w:rsid w:val="00C129E2"/>
    <w:rsid w:val="00C134D9"/>
    <w:rsid w:val="00C144E1"/>
    <w:rsid w:val="00C1525E"/>
    <w:rsid w:val="00C163D2"/>
    <w:rsid w:val="00C16D6B"/>
    <w:rsid w:val="00C20CD9"/>
    <w:rsid w:val="00C20DA3"/>
    <w:rsid w:val="00C218AE"/>
    <w:rsid w:val="00C21BF5"/>
    <w:rsid w:val="00C23121"/>
    <w:rsid w:val="00C231E6"/>
    <w:rsid w:val="00C2349E"/>
    <w:rsid w:val="00C23562"/>
    <w:rsid w:val="00C23D26"/>
    <w:rsid w:val="00C24CDC"/>
    <w:rsid w:val="00C259B1"/>
    <w:rsid w:val="00C26609"/>
    <w:rsid w:val="00C2786E"/>
    <w:rsid w:val="00C307EE"/>
    <w:rsid w:val="00C30F42"/>
    <w:rsid w:val="00C314CD"/>
    <w:rsid w:val="00C31C04"/>
    <w:rsid w:val="00C341F2"/>
    <w:rsid w:val="00C34AC2"/>
    <w:rsid w:val="00C34E92"/>
    <w:rsid w:val="00C35249"/>
    <w:rsid w:val="00C355D1"/>
    <w:rsid w:val="00C3584C"/>
    <w:rsid w:val="00C35F35"/>
    <w:rsid w:val="00C376D7"/>
    <w:rsid w:val="00C40243"/>
    <w:rsid w:val="00C40750"/>
    <w:rsid w:val="00C410F0"/>
    <w:rsid w:val="00C4120A"/>
    <w:rsid w:val="00C41BA1"/>
    <w:rsid w:val="00C425D9"/>
    <w:rsid w:val="00C43FF2"/>
    <w:rsid w:val="00C44C7B"/>
    <w:rsid w:val="00C45ED2"/>
    <w:rsid w:val="00C4669A"/>
    <w:rsid w:val="00C4705E"/>
    <w:rsid w:val="00C4756C"/>
    <w:rsid w:val="00C501A4"/>
    <w:rsid w:val="00C513AF"/>
    <w:rsid w:val="00C52A36"/>
    <w:rsid w:val="00C532D3"/>
    <w:rsid w:val="00C53B47"/>
    <w:rsid w:val="00C53E45"/>
    <w:rsid w:val="00C553EA"/>
    <w:rsid w:val="00C5663A"/>
    <w:rsid w:val="00C601BB"/>
    <w:rsid w:val="00C60246"/>
    <w:rsid w:val="00C6049B"/>
    <w:rsid w:val="00C62486"/>
    <w:rsid w:val="00C624ED"/>
    <w:rsid w:val="00C666CF"/>
    <w:rsid w:val="00C66CE4"/>
    <w:rsid w:val="00C66F57"/>
    <w:rsid w:val="00C70DF2"/>
    <w:rsid w:val="00C7124F"/>
    <w:rsid w:val="00C734BF"/>
    <w:rsid w:val="00C74455"/>
    <w:rsid w:val="00C755A0"/>
    <w:rsid w:val="00C75D17"/>
    <w:rsid w:val="00C760AC"/>
    <w:rsid w:val="00C76FDD"/>
    <w:rsid w:val="00C77DE8"/>
    <w:rsid w:val="00C77E95"/>
    <w:rsid w:val="00C8069C"/>
    <w:rsid w:val="00C81073"/>
    <w:rsid w:val="00C816A5"/>
    <w:rsid w:val="00C82DF6"/>
    <w:rsid w:val="00C82FCF"/>
    <w:rsid w:val="00C83064"/>
    <w:rsid w:val="00C830BB"/>
    <w:rsid w:val="00C83167"/>
    <w:rsid w:val="00C8465B"/>
    <w:rsid w:val="00C85E81"/>
    <w:rsid w:val="00C86744"/>
    <w:rsid w:val="00C87E9B"/>
    <w:rsid w:val="00C87ED8"/>
    <w:rsid w:val="00C90F14"/>
    <w:rsid w:val="00C9217D"/>
    <w:rsid w:val="00C92532"/>
    <w:rsid w:val="00C92CB8"/>
    <w:rsid w:val="00C93218"/>
    <w:rsid w:val="00C94013"/>
    <w:rsid w:val="00C95703"/>
    <w:rsid w:val="00CA0584"/>
    <w:rsid w:val="00CA0B37"/>
    <w:rsid w:val="00CA19FF"/>
    <w:rsid w:val="00CA241F"/>
    <w:rsid w:val="00CA3993"/>
    <w:rsid w:val="00CA482D"/>
    <w:rsid w:val="00CA5735"/>
    <w:rsid w:val="00CA57E4"/>
    <w:rsid w:val="00CA67F1"/>
    <w:rsid w:val="00CA7129"/>
    <w:rsid w:val="00CB0625"/>
    <w:rsid w:val="00CB1153"/>
    <w:rsid w:val="00CB1764"/>
    <w:rsid w:val="00CB1B12"/>
    <w:rsid w:val="00CB30D8"/>
    <w:rsid w:val="00CB3690"/>
    <w:rsid w:val="00CB471B"/>
    <w:rsid w:val="00CB5003"/>
    <w:rsid w:val="00CC18E5"/>
    <w:rsid w:val="00CC33B0"/>
    <w:rsid w:val="00CC3513"/>
    <w:rsid w:val="00CC3CDF"/>
    <w:rsid w:val="00CC44C2"/>
    <w:rsid w:val="00CC5CF4"/>
    <w:rsid w:val="00CD16A6"/>
    <w:rsid w:val="00CD19EE"/>
    <w:rsid w:val="00CD1D59"/>
    <w:rsid w:val="00CD1DC3"/>
    <w:rsid w:val="00CD238D"/>
    <w:rsid w:val="00CD2418"/>
    <w:rsid w:val="00CD33B4"/>
    <w:rsid w:val="00CD52A8"/>
    <w:rsid w:val="00CD6235"/>
    <w:rsid w:val="00CE055E"/>
    <w:rsid w:val="00CE12D1"/>
    <w:rsid w:val="00CE1BE4"/>
    <w:rsid w:val="00CE1DC6"/>
    <w:rsid w:val="00CE27B1"/>
    <w:rsid w:val="00CE2C3A"/>
    <w:rsid w:val="00CE2F6D"/>
    <w:rsid w:val="00CE590E"/>
    <w:rsid w:val="00CE69B2"/>
    <w:rsid w:val="00CE6B97"/>
    <w:rsid w:val="00CE7F63"/>
    <w:rsid w:val="00CF0292"/>
    <w:rsid w:val="00CF153A"/>
    <w:rsid w:val="00CF3614"/>
    <w:rsid w:val="00CF6375"/>
    <w:rsid w:val="00CF6D50"/>
    <w:rsid w:val="00CF7345"/>
    <w:rsid w:val="00CF7950"/>
    <w:rsid w:val="00CF7CF6"/>
    <w:rsid w:val="00D00052"/>
    <w:rsid w:val="00D0075B"/>
    <w:rsid w:val="00D00D0C"/>
    <w:rsid w:val="00D0179F"/>
    <w:rsid w:val="00D020B4"/>
    <w:rsid w:val="00D025E8"/>
    <w:rsid w:val="00D04AC4"/>
    <w:rsid w:val="00D05067"/>
    <w:rsid w:val="00D05C10"/>
    <w:rsid w:val="00D06525"/>
    <w:rsid w:val="00D06814"/>
    <w:rsid w:val="00D0783D"/>
    <w:rsid w:val="00D07D1A"/>
    <w:rsid w:val="00D11E3D"/>
    <w:rsid w:val="00D125AB"/>
    <w:rsid w:val="00D132C8"/>
    <w:rsid w:val="00D13968"/>
    <w:rsid w:val="00D15B44"/>
    <w:rsid w:val="00D16BBD"/>
    <w:rsid w:val="00D16E59"/>
    <w:rsid w:val="00D17A58"/>
    <w:rsid w:val="00D2112C"/>
    <w:rsid w:val="00D229ED"/>
    <w:rsid w:val="00D23685"/>
    <w:rsid w:val="00D2488F"/>
    <w:rsid w:val="00D24AAF"/>
    <w:rsid w:val="00D24FD3"/>
    <w:rsid w:val="00D264FC"/>
    <w:rsid w:val="00D272E5"/>
    <w:rsid w:val="00D278B7"/>
    <w:rsid w:val="00D30F92"/>
    <w:rsid w:val="00D32830"/>
    <w:rsid w:val="00D32BD4"/>
    <w:rsid w:val="00D32C0A"/>
    <w:rsid w:val="00D34B7B"/>
    <w:rsid w:val="00D35F25"/>
    <w:rsid w:val="00D36621"/>
    <w:rsid w:val="00D37036"/>
    <w:rsid w:val="00D373AB"/>
    <w:rsid w:val="00D41526"/>
    <w:rsid w:val="00D43421"/>
    <w:rsid w:val="00D445B5"/>
    <w:rsid w:val="00D4468D"/>
    <w:rsid w:val="00D449E1"/>
    <w:rsid w:val="00D44DE1"/>
    <w:rsid w:val="00D458F7"/>
    <w:rsid w:val="00D46609"/>
    <w:rsid w:val="00D46EC9"/>
    <w:rsid w:val="00D50A00"/>
    <w:rsid w:val="00D51D1E"/>
    <w:rsid w:val="00D52254"/>
    <w:rsid w:val="00D52AEA"/>
    <w:rsid w:val="00D53E66"/>
    <w:rsid w:val="00D55048"/>
    <w:rsid w:val="00D572F6"/>
    <w:rsid w:val="00D60DC9"/>
    <w:rsid w:val="00D61AD2"/>
    <w:rsid w:val="00D61C16"/>
    <w:rsid w:val="00D61CF0"/>
    <w:rsid w:val="00D62281"/>
    <w:rsid w:val="00D6248C"/>
    <w:rsid w:val="00D661E7"/>
    <w:rsid w:val="00D67856"/>
    <w:rsid w:val="00D71E97"/>
    <w:rsid w:val="00D72855"/>
    <w:rsid w:val="00D72E02"/>
    <w:rsid w:val="00D72F16"/>
    <w:rsid w:val="00D731D5"/>
    <w:rsid w:val="00D7342B"/>
    <w:rsid w:val="00D7374F"/>
    <w:rsid w:val="00D74CC2"/>
    <w:rsid w:val="00D76335"/>
    <w:rsid w:val="00D767E3"/>
    <w:rsid w:val="00D76851"/>
    <w:rsid w:val="00D770AA"/>
    <w:rsid w:val="00D77F1E"/>
    <w:rsid w:val="00D81AC1"/>
    <w:rsid w:val="00D829C1"/>
    <w:rsid w:val="00D837F8"/>
    <w:rsid w:val="00D842EF"/>
    <w:rsid w:val="00D863E7"/>
    <w:rsid w:val="00D8678C"/>
    <w:rsid w:val="00D91D15"/>
    <w:rsid w:val="00D92021"/>
    <w:rsid w:val="00D92178"/>
    <w:rsid w:val="00D923FA"/>
    <w:rsid w:val="00D93265"/>
    <w:rsid w:val="00D933B1"/>
    <w:rsid w:val="00D938C9"/>
    <w:rsid w:val="00D96FEF"/>
    <w:rsid w:val="00DA1763"/>
    <w:rsid w:val="00DA1B1D"/>
    <w:rsid w:val="00DA2781"/>
    <w:rsid w:val="00DA3ACA"/>
    <w:rsid w:val="00DA3DBD"/>
    <w:rsid w:val="00DA476B"/>
    <w:rsid w:val="00DA535D"/>
    <w:rsid w:val="00DB07FB"/>
    <w:rsid w:val="00DB206F"/>
    <w:rsid w:val="00DB2A93"/>
    <w:rsid w:val="00DB4831"/>
    <w:rsid w:val="00DB5AED"/>
    <w:rsid w:val="00DB6512"/>
    <w:rsid w:val="00DB6A86"/>
    <w:rsid w:val="00DC09C0"/>
    <w:rsid w:val="00DC0B4F"/>
    <w:rsid w:val="00DC0D27"/>
    <w:rsid w:val="00DC34F0"/>
    <w:rsid w:val="00DC43B7"/>
    <w:rsid w:val="00DC58BE"/>
    <w:rsid w:val="00DC779E"/>
    <w:rsid w:val="00DC7B0B"/>
    <w:rsid w:val="00DD0AB4"/>
    <w:rsid w:val="00DD36EE"/>
    <w:rsid w:val="00DD485C"/>
    <w:rsid w:val="00DD53E4"/>
    <w:rsid w:val="00DD67F5"/>
    <w:rsid w:val="00DD6B8E"/>
    <w:rsid w:val="00DD70AD"/>
    <w:rsid w:val="00DD7EBF"/>
    <w:rsid w:val="00DD7ED3"/>
    <w:rsid w:val="00DE1069"/>
    <w:rsid w:val="00DE1761"/>
    <w:rsid w:val="00DE2997"/>
    <w:rsid w:val="00DE3573"/>
    <w:rsid w:val="00DE58FE"/>
    <w:rsid w:val="00DE6606"/>
    <w:rsid w:val="00DE66EA"/>
    <w:rsid w:val="00DE74F7"/>
    <w:rsid w:val="00DF048E"/>
    <w:rsid w:val="00DF0746"/>
    <w:rsid w:val="00DF0B48"/>
    <w:rsid w:val="00DF0E21"/>
    <w:rsid w:val="00DF14C1"/>
    <w:rsid w:val="00DF15A2"/>
    <w:rsid w:val="00DF25BC"/>
    <w:rsid w:val="00DF27A1"/>
    <w:rsid w:val="00DF41AE"/>
    <w:rsid w:val="00DF4ACE"/>
    <w:rsid w:val="00DF6A2A"/>
    <w:rsid w:val="00E00459"/>
    <w:rsid w:val="00E00522"/>
    <w:rsid w:val="00E039AA"/>
    <w:rsid w:val="00E03A6E"/>
    <w:rsid w:val="00E04308"/>
    <w:rsid w:val="00E045DB"/>
    <w:rsid w:val="00E053DA"/>
    <w:rsid w:val="00E05DD9"/>
    <w:rsid w:val="00E05F65"/>
    <w:rsid w:val="00E067F6"/>
    <w:rsid w:val="00E07818"/>
    <w:rsid w:val="00E1075D"/>
    <w:rsid w:val="00E1102F"/>
    <w:rsid w:val="00E12515"/>
    <w:rsid w:val="00E12EA5"/>
    <w:rsid w:val="00E12F7B"/>
    <w:rsid w:val="00E13285"/>
    <w:rsid w:val="00E1546F"/>
    <w:rsid w:val="00E16176"/>
    <w:rsid w:val="00E16C8F"/>
    <w:rsid w:val="00E16FAD"/>
    <w:rsid w:val="00E2025E"/>
    <w:rsid w:val="00E20E1B"/>
    <w:rsid w:val="00E21500"/>
    <w:rsid w:val="00E2365D"/>
    <w:rsid w:val="00E24174"/>
    <w:rsid w:val="00E25BE6"/>
    <w:rsid w:val="00E26DDC"/>
    <w:rsid w:val="00E27C4C"/>
    <w:rsid w:val="00E31132"/>
    <w:rsid w:val="00E32C41"/>
    <w:rsid w:val="00E34F18"/>
    <w:rsid w:val="00E36D2E"/>
    <w:rsid w:val="00E37263"/>
    <w:rsid w:val="00E37404"/>
    <w:rsid w:val="00E3745D"/>
    <w:rsid w:val="00E37822"/>
    <w:rsid w:val="00E37F54"/>
    <w:rsid w:val="00E404A0"/>
    <w:rsid w:val="00E40713"/>
    <w:rsid w:val="00E41100"/>
    <w:rsid w:val="00E41B01"/>
    <w:rsid w:val="00E43F4C"/>
    <w:rsid w:val="00E44EA7"/>
    <w:rsid w:val="00E46729"/>
    <w:rsid w:val="00E4677A"/>
    <w:rsid w:val="00E47501"/>
    <w:rsid w:val="00E503B2"/>
    <w:rsid w:val="00E50F80"/>
    <w:rsid w:val="00E5119C"/>
    <w:rsid w:val="00E51A2A"/>
    <w:rsid w:val="00E53946"/>
    <w:rsid w:val="00E53D12"/>
    <w:rsid w:val="00E54477"/>
    <w:rsid w:val="00E54593"/>
    <w:rsid w:val="00E54CDF"/>
    <w:rsid w:val="00E551CF"/>
    <w:rsid w:val="00E55940"/>
    <w:rsid w:val="00E57296"/>
    <w:rsid w:val="00E6041C"/>
    <w:rsid w:val="00E605F7"/>
    <w:rsid w:val="00E60F65"/>
    <w:rsid w:val="00E617E7"/>
    <w:rsid w:val="00E62088"/>
    <w:rsid w:val="00E622AB"/>
    <w:rsid w:val="00E67C75"/>
    <w:rsid w:val="00E713B2"/>
    <w:rsid w:val="00E71855"/>
    <w:rsid w:val="00E72DB4"/>
    <w:rsid w:val="00E73C6D"/>
    <w:rsid w:val="00E74A16"/>
    <w:rsid w:val="00E75104"/>
    <w:rsid w:val="00E758DD"/>
    <w:rsid w:val="00E7739F"/>
    <w:rsid w:val="00E776FC"/>
    <w:rsid w:val="00E77BB5"/>
    <w:rsid w:val="00E77FE8"/>
    <w:rsid w:val="00E80BC2"/>
    <w:rsid w:val="00E81175"/>
    <w:rsid w:val="00E8255E"/>
    <w:rsid w:val="00E83819"/>
    <w:rsid w:val="00E857D7"/>
    <w:rsid w:val="00E86869"/>
    <w:rsid w:val="00E86B8A"/>
    <w:rsid w:val="00E90357"/>
    <w:rsid w:val="00E937A5"/>
    <w:rsid w:val="00E94129"/>
    <w:rsid w:val="00E941AD"/>
    <w:rsid w:val="00E94468"/>
    <w:rsid w:val="00E94F48"/>
    <w:rsid w:val="00E973E1"/>
    <w:rsid w:val="00E97444"/>
    <w:rsid w:val="00EA0D88"/>
    <w:rsid w:val="00EA1739"/>
    <w:rsid w:val="00EA2669"/>
    <w:rsid w:val="00EA298A"/>
    <w:rsid w:val="00EA366B"/>
    <w:rsid w:val="00EA39F0"/>
    <w:rsid w:val="00EA41FE"/>
    <w:rsid w:val="00EA498B"/>
    <w:rsid w:val="00EA6975"/>
    <w:rsid w:val="00EA6EA1"/>
    <w:rsid w:val="00EA79EA"/>
    <w:rsid w:val="00EA7A45"/>
    <w:rsid w:val="00EB0381"/>
    <w:rsid w:val="00EB1E65"/>
    <w:rsid w:val="00EB1F14"/>
    <w:rsid w:val="00EB1F71"/>
    <w:rsid w:val="00EB2B28"/>
    <w:rsid w:val="00EB2CC8"/>
    <w:rsid w:val="00EB4555"/>
    <w:rsid w:val="00EB4C5C"/>
    <w:rsid w:val="00EB5670"/>
    <w:rsid w:val="00EB5BCB"/>
    <w:rsid w:val="00EB5D44"/>
    <w:rsid w:val="00EB61AD"/>
    <w:rsid w:val="00EB69EC"/>
    <w:rsid w:val="00EB6E24"/>
    <w:rsid w:val="00EB73A8"/>
    <w:rsid w:val="00EC0640"/>
    <w:rsid w:val="00EC0830"/>
    <w:rsid w:val="00EC115E"/>
    <w:rsid w:val="00EC2EA6"/>
    <w:rsid w:val="00EC32C3"/>
    <w:rsid w:val="00EC38D1"/>
    <w:rsid w:val="00EC39E1"/>
    <w:rsid w:val="00EC4B2A"/>
    <w:rsid w:val="00EC537A"/>
    <w:rsid w:val="00EC582B"/>
    <w:rsid w:val="00EC6319"/>
    <w:rsid w:val="00EC6FD1"/>
    <w:rsid w:val="00EC7EFB"/>
    <w:rsid w:val="00ED044D"/>
    <w:rsid w:val="00ED332C"/>
    <w:rsid w:val="00ED3B6A"/>
    <w:rsid w:val="00ED44CA"/>
    <w:rsid w:val="00ED4D88"/>
    <w:rsid w:val="00ED6E7F"/>
    <w:rsid w:val="00EE02F7"/>
    <w:rsid w:val="00EE16DF"/>
    <w:rsid w:val="00EE2C73"/>
    <w:rsid w:val="00EE3179"/>
    <w:rsid w:val="00EE382B"/>
    <w:rsid w:val="00EE646D"/>
    <w:rsid w:val="00EE6E7A"/>
    <w:rsid w:val="00EF016C"/>
    <w:rsid w:val="00EF0C43"/>
    <w:rsid w:val="00EF0F45"/>
    <w:rsid w:val="00EF21EC"/>
    <w:rsid w:val="00EF3033"/>
    <w:rsid w:val="00EF4AD0"/>
    <w:rsid w:val="00EF61D2"/>
    <w:rsid w:val="00EF7494"/>
    <w:rsid w:val="00F00DF3"/>
    <w:rsid w:val="00F0133F"/>
    <w:rsid w:val="00F01C58"/>
    <w:rsid w:val="00F01D4C"/>
    <w:rsid w:val="00F0227C"/>
    <w:rsid w:val="00F025C2"/>
    <w:rsid w:val="00F02F35"/>
    <w:rsid w:val="00F03684"/>
    <w:rsid w:val="00F04206"/>
    <w:rsid w:val="00F060D5"/>
    <w:rsid w:val="00F0675E"/>
    <w:rsid w:val="00F069A1"/>
    <w:rsid w:val="00F1139C"/>
    <w:rsid w:val="00F12F2D"/>
    <w:rsid w:val="00F135F5"/>
    <w:rsid w:val="00F15E56"/>
    <w:rsid w:val="00F165FF"/>
    <w:rsid w:val="00F17BC4"/>
    <w:rsid w:val="00F202B6"/>
    <w:rsid w:val="00F26064"/>
    <w:rsid w:val="00F27F8C"/>
    <w:rsid w:val="00F30393"/>
    <w:rsid w:val="00F30776"/>
    <w:rsid w:val="00F307E7"/>
    <w:rsid w:val="00F30897"/>
    <w:rsid w:val="00F31188"/>
    <w:rsid w:val="00F321BD"/>
    <w:rsid w:val="00F33517"/>
    <w:rsid w:val="00F35C97"/>
    <w:rsid w:val="00F36AF0"/>
    <w:rsid w:val="00F36BBF"/>
    <w:rsid w:val="00F36E0B"/>
    <w:rsid w:val="00F37123"/>
    <w:rsid w:val="00F41275"/>
    <w:rsid w:val="00F42B76"/>
    <w:rsid w:val="00F454E6"/>
    <w:rsid w:val="00F45BA4"/>
    <w:rsid w:val="00F46A75"/>
    <w:rsid w:val="00F46C3A"/>
    <w:rsid w:val="00F47A8A"/>
    <w:rsid w:val="00F47E67"/>
    <w:rsid w:val="00F50A54"/>
    <w:rsid w:val="00F52571"/>
    <w:rsid w:val="00F52B28"/>
    <w:rsid w:val="00F52BF8"/>
    <w:rsid w:val="00F52E8F"/>
    <w:rsid w:val="00F532AB"/>
    <w:rsid w:val="00F54283"/>
    <w:rsid w:val="00F542A8"/>
    <w:rsid w:val="00F5448F"/>
    <w:rsid w:val="00F54863"/>
    <w:rsid w:val="00F54B2C"/>
    <w:rsid w:val="00F5521B"/>
    <w:rsid w:val="00F56087"/>
    <w:rsid w:val="00F5652C"/>
    <w:rsid w:val="00F56A03"/>
    <w:rsid w:val="00F60335"/>
    <w:rsid w:val="00F603BC"/>
    <w:rsid w:val="00F60480"/>
    <w:rsid w:val="00F60661"/>
    <w:rsid w:val="00F63525"/>
    <w:rsid w:val="00F63793"/>
    <w:rsid w:val="00F64A13"/>
    <w:rsid w:val="00F64B4F"/>
    <w:rsid w:val="00F65999"/>
    <w:rsid w:val="00F66A4D"/>
    <w:rsid w:val="00F66DC2"/>
    <w:rsid w:val="00F66F81"/>
    <w:rsid w:val="00F70F61"/>
    <w:rsid w:val="00F7145C"/>
    <w:rsid w:val="00F717AD"/>
    <w:rsid w:val="00F71EBF"/>
    <w:rsid w:val="00F721E8"/>
    <w:rsid w:val="00F750EF"/>
    <w:rsid w:val="00F75BFE"/>
    <w:rsid w:val="00F827B3"/>
    <w:rsid w:val="00F82F7F"/>
    <w:rsid w:val="00F83618"/>
    <w:rsid w:val="00F8415B"/>
    <w:rsid w:val="00F8491E"/>
    <w:rsid w:val="00F84D33"/>
    <w:rsid w:val="00F8607D"/>
    <w:rsid w:val="00F86A79"/>
    <w:rsid w:val="00F90170"/>
    <w:rsid w:val="00F904F3"/>
    <w:rsid w:val="00F9059E"/>
    <w:rsid w:val="00F90F8B"/>
    <w:rsid w:val="00F91C6E"/>
    <w:rsid w:val="00F935A1"/>
    <w:rsid w:val="00F9530F"/>
    <w:rsid w:val="00F9627F"/>
    <w:rsid w:val="00F9780E"/>
    <w:rsid w:val="00FA0FCC"/>
    <w:rsid w:val="00FA12C4"/>
    <w:rsid w:val="00FA20A5"/>
    <w:rsid w:val="00FA3BD5"/>
    <w:rsid w:val="00FA443A"/>
    <w:rsid w:val="00FA4DC3"/>
    <w:rsid w:val="00FA5225"/>
    <w:rsid w:val="00FA6351"/>
    <w:rsid w:val="00FA6F58"/>
    <w:rsid w:val="00FB0716"/>
    <w:rsid w:val="00FB112A"/>
    <w:rsid w:val="00FB4511"/>
    <w:rsid w:val="00FB4B13"/>
    <w:rsid w:val="00FB4B75"/>
    <w:rsid w:val="00FB598F"/>
    <w:rsid w:val="00FB629E"/>
    <w:rsid w:val="00FB702C"/>
    <w:rsid w:val="00FB7688"/>
    <w:rsid w:val="00FC1107"/>
    <w:rsid w:val="00FC2420"/>
    <w:rsid w:val="00FC2424"/>
    <w:rsid w:val="00FC279B"/>
    <w:rsid w:val="00FC29DA"/>
    <w:rsid w:val="00FC2C1F"/>
    <w:rsid w:val="00FC2EEF"/>
    <w:rsid w:val="00FC3353"/>
    <w:rsid w:val="00FC7EDD"/>
    <w:rsid w:val="00FD4248"/>
    <w:rsid w:val="00FD4DD2"/>
    <w:rsid w:val="00FD588A"/>
    <w:rsid w:val="00FD5A71"/>
    <w:rsid w:val="00FD5CAC"/>
    <w:rsid w:val="00FD68C0"/>
    <w:rsid w:val="00FD6A82"/>
    <w:rsid w:val="00FD6B70"/>
    <w:rsid w:val="00FD70AF"/>
    <w:rsid w:val="00FE05FF"/>
    <w:rsid w:val="00FE0669"/>
    <w:rsid w:val="00FE0F1E"/>
    <w:rsid w:val="00FE160B"/>
    <w:rsid w:val="00FE1C44"/>
    <w:rsid w:val="00FE223D"/>
    <w:rsid w:val="00FE2556"/>
    <w:rsid w:val="00FE278A"/>
    <w:rsid w:val="00FE2FA9"/>
    <w:rsid w:val="00FE5324"/>
    <w:rsid w:val="00FE6560"/>
    <w:rsid w:val="00FE6DE1"/>
    <w:rsid w:val="00FE714F"/>
    <w:rsid w:val="00FE72E5"/>
    <w:rsid w:val="00FF098C"/>
    <w:rsid w:val="00FF1FE7"/>
    <w:rsid w:val="00FF243E"/>
    <w:rsid w:val="00FF48C7"/>
    <w:rsid w:val="00FF5D02"/>
    <w:rsid w:val="00FF6934"/>
    <w:rsid w:val="00FF7793"/>
    <w:rsid w:val="00FF7CBE"/>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A9DD12-7BF8-437F-BA70-697F4C01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F35"/>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F35"/>
    <w:pPr>
      <w:ind w:left="720"/>
      <w:contextualSpacing/>
    </w:pPr>
  </w:style>
  <w:style w:type="paragraph" w:styleId="Footer">
    <w:name w:val="footer"/>
    <w:basedOn w:val="Normal"/>
    <w:link w:val="FooterChar"/>
    <w:uiPriority w:val="99"/>
    <w:unhideWhenUsed/>
    <w:rsid w:val="00C35F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5F35"/>
    <w:rPr>
      <w:rFonts w:ascii="Calibri" w:eastAsia="Calibri" w:hAnsi="Calibri" w:cs="Times New Roman"/>
      <w:lang w:val="de-DE"/>
    </w:rPr>
  </w:style>
  <w:style w:type="paragraph" w:customStyle="1" w:styleId="Default">
    <w:name w:val="Default"/>
    <w:rsid w:val="00C35F35"/>
    <w:pPr>
      <w:autoSpaceDE w:val="0"/>
      <w:autoSpaceDN w:val="0"/>
      <w:adjustRightInd w:val="0"/>
      <w:spacing w:after="0" w:line="240" w:lineRule="auto"/>
    </w:pPr>
    <w:rPr>
      <w:rFonts w:ascii="Verdana" w:eastAsia="Calibri" w:hAnsi="Verdana" w:cs="Verdana"/>
      <w:color w:val="000000"/>
      <w:sz w:val="24"/>
      <w:szCs w:val="24"/>
      <w:lang w:val="en-GB"/>
    </w:rPr>
  </w:style>
  <w:style w:type="paragraph" w:styleId="CommentText">
    <w:name w:val="annotation text"/>
    <w:basedOn w:val="Normal"/>
    <w:link w:val="CommentTextChar"/>
    <w:uiPriority w:val="99"/>
    <w:unhideWhenUsed/>
    <w:rsid w:val="00C35F35"/>
    <w:pPr>
      <w:spacing w:line="240" w:lineRule="auto"/>
    </w:pPr>
    <w:rPr>
      <w:sz w:val="20"/>
      <w:szCs w:val="20"/>
    </w:rPr>
  </w:style>
  <w:style w:type="character" w:customStyle="1" w:styleId="CommentTextChar">
    <w:name w:val="Comment Text Char"/>
    <w:basedOn w:val="DefaultParagraphFont"/>
    <w:link w:val="CommentText"/>
    <w:uiPriority w:val="99"/>
    <w:rsid w:val="00C35F35"/>
    <w:rPr>
      <w:rFonts w:ascii="Calibri" w:eastAsia="Calibri" w:hAnsi="Calibri" w:cs="Times New Roman"/>
      <w:sz w:val="20"/>
      <w:szCs w:val="20"/>
      <w:lang w:val="de-DE"/>
    </w:rPr>
  </w:style>
  <w:style w:type="paragraph" w:styleId="BalloonText">
    <w:name w:val="Balloon Text"/>
    <w:basedOn w:val="Normal"/>
    <w:link w:val="BalloonTextChar"/>
    <w:uiPriority w:val="99"/>
    <w:semiHidden/>
    <w:unhideWhenUsed/>
    <w:rsid w:val="00C35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F35"/>
    <w:rPr>
      <w:rFonts w:ascii="Tahoma" w:eastAsia="Calibri" w:hAnsi="Tahoma" w:cs="Tahoma"/>
      <w:sz w:val="16"/>
      <w:szCs w:val="16"/>
      <w:lang w:val="de-DE"/>
    </w:rPr>
  </w:style>
  <w:style w:type="paragraph" w:styleId="Header">
    <w:name w:val="header"/>
    <w:basedOn w:val="Normal"/>
    <w:link w:val="HeaderChar"/>
    <w:uiPriority w:val="99"/>
    <w:unhideWhenUsed/>
    <w:rsid w:val="00C35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F35"/>
    <w:rPr>
      <w:rFonts w:ascii="Calibri" w:eastAsia="Calibri" w:hAnsi="Calibri" w:cs="Times New Roman"/>
      <w:lang w:val="de-DE"/>
    </w:rPr>
  </w:style>
  <w:style w:type="character" w:customStyle="1" w:styleId="CommentSubjectChar">
    <w:name w:val="Comment Subject Char"/>
    <w:basedOn w:val="CommentTextChar"/>
    <w:link w:val="CommentSubject"/>
    <w:uiPriority w:val="99"/>
    <w:semiHidden/>
    <w:rsid w:val="00C35F35"/>
    <w:rPr>
      <w:rFonts w:ascii="Calibri" w:eastAsia="Calibri" w:hAnsi="Calibri" w:cs="Times New Roman"/>
      <w:b/>
      <w:bCs/>
      <w:sz w:val="20"/>
      <w:szCs w:val="20"/>
      <w:lang w:val="de-DE"/>
    </w:rPr>
  </w:style>
  <w:style w:type="paragraph" w:styleId="CommentSubject">
    <w:name w:val="annotation subject"/>
    <w:basedOn w:val="CommentText"/>
    <w:next w:val="CommentText"/>
    <w:link w:val="CommentSubjectChar"/>
    <w:uiPriority w:val="99"/>
    <w:semiHidden/>
    <w:unhideWhenUsed/>
    <w:rsid w:val="00C35F35"/>
    <w:rPr>
      <w:b/>
      <w:bCs/>
    </w:rPr>
  </w:style>
  <w:style w:type="character" w:customStyle="1" w:styleId="FootnoteTextChar">
    <w:name w:val="Footnote Text Char"/>
    <w:basedOn w:val="DefaultParagraphFont"/>
    <w:link w:val="FootnoteText"/>
    <w:uiPriority w:val="99"/>
    <w:semiHidden/>
    <w:rsid w:val="00C35F35"/>
    <w:rPr>
      <w:rFonts w:ascii="Calibri" w:eastAsia="Calibri" w:hAnsi="Calibri" w:cs="Times New Roman"/>
      <w:sz w:val="20"/>
      <w:szCs w:val="20"/>
      <w:lang w:val="de-DE"/>
    </w:rPr>
  </w:style>
  <w:style w:type="paragraph" w:styleId="FootnoteText">
    <w:name w:val="footnote text"/>
    <w:basedOn w:val="Normal"/>
    <w:link w:val="FootnoteTextChar"/>
    <w:uiPriority w:val="99"/>
    <w:semiHidden/>
    <w:unhideWhenUsed/>
    <w:rsid w:val="00C35F35"/>
    <w:pPr>
      <w:spacing w:after="0" w:line="240" w:lineRule="auto"/>
    </w:pPr>
    <w:rPr>
      <w:sz w:val="20"/>
      <w:szCs w:val="20"/>
    </w:rPr>
  </w:style>
  <w:style w:type="character" w:customStyle="1" w:styleId="grame">
    <w:name w:val="grame"/>
    <w:basedOn w:val="DefaultParagraphFont"/>
    <w:rsid w:val="00C35F35"/>
  </w:style>
  <w:style w:type="paragraph" w:customStyle="1" w:styleId="paragrafi0">
    <w:name w:val="paragrafi0"/>
    <w:basedOn w:val="Normal"/>
    <w:rsid w:val="00C35F3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eninr">
    <w:name w:val="neninr"/>
    <w:basedOn w:val="Normal"/>
    <w:rsid w:val="00C35F3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umridata">
    <w:name w:val="numridata"/>
    <w:basedOn w:val="Normal"/>
    <w:rsid w:val="00C35F35"/>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aliases w:val="Normal (Web) Char,Normal (Web) Char Char Char Char"/>
    <w:basedOn w:val="Normal"/>
    <w:uiPriority w:val="99"/>
    <w:rsid w:val="00C35F35"/>
    <w:pPr>
      <w:spacing w:before="100" w:beforeAutospacing="1" w:after="100" w:afterAutospacing="1" w:line="240" w:lineRule="auto"/>
    </w:pPr>
    <w:rPr>
      <w:rFonts w:ascii="Times New Roman" w:hAnsi="Times New Roman"/>
      <w:sz w:val="24"/>
      <w:szCs w:val="24"/>
      <w:lang w:val="en-US"/>
    </w:rPr>
  </w:style>
  <w:style w:type="character" w:styleId="Emphasis">
    <w:name w:val="Emphasis"/>
    <w:uiPriority w:val="20"/>
    <w:qFormat/>
    <w:rsid w:val="00C35F35"/>
    <w:rPr>
      <w:caps/>
      <w:color w:val="243F60" w:themeColor="accent1" w:themeShade="7F"/>
      <w:spacing w:val="5"/>
    </w:rPr>
  </w:style>
  <w:style w:type="paragraph" w:styleId="NoSpacing">
    <w:name w:val="No Spacing"/>
    <w:link w:val="NoSpacingChar"/>
    <w:uiPriority w:val="1"/>
    <w:qFormat/>
    <w:rsid w:val="00C35F35"/>
    <w:pPr>
      <w:spacing w:after="0"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C35F35"/>
    <w:rPr>
      <w:rFonts w:ascii="Calibri" w:eastAsia="MS Mincho" w:hAnsi="Calibri" w:cs="Times New Roman"/>
      <w:sz w:val="20"/>
      <w:szCs w:val="20"/>
      <w:lang w:val="de-DE"/>
    </w:rPr>
  </w:style>
  <w:style w:type="paragraph" w:styleId="EndnoteText">
    <w:name w:val="endnote text"/>
    <w:basedOn w:val="Normal"/>
    <w:link w:val="EndnoteTextChar"/>
    <w:uiPriority w:val="99"/>
    <w:semiHidden/>
    <w:unhideWhenUsed/>
    <w:rsid w:val="00C35F35"/>
    <w:pPr>
      <w:spacing w:after="0" w:line="240" w:lineRule="auto"/>
    </w:pPr>
    <w:rPr>
      <w:rFonts w:eastAsia="MS Mincho"/>
      <w:sz w:val="20"/>
      <w:szCs w:val="20"/>
    </w:rPr>
  </w:style>
  <w:style w:type="paragraph" w:styleId="BodyText2">
    <w:name w:val="Body Text 2"/>
    <w:basedOn w:val="Normal"/>
    <w:link w:val="BodyText2Char"/>
    <w:rsid w:val="00D81AC1"/>
    <w:pPr>
      <w:spacing w:after="0" w:line="240" w:lineRule="auto"/>
      <w:jc w:val="both"/>
    </w:pPr>
    <w:rPr>
      <w:rFonts w:ascii="Times New Roman" w:eastAsia="Times New Roman" w:hAnsi="Times New Roman"/>
      <w:sz w:val="24"/>
      <w:szCs w:val="24"/>
      <w:lang w:val="sq-AL"/>
    </w:rPr>
  </w:style>
  <w:style w:type="character" w:customStyle="1" w:styleId="BodyText2Char">
    <w:name w:val="Body Text 2 Char"/>
    <w:basedOn w:val="DefaultParagraphFont"/>
    <w:link w:val="BodyText2"/>
    <w:rsid w:val="00D81AC1"/>
    <w:rPr>
      <w:rFonts w:ascii="Times New Roman" w:eastAsia="Times New Roman" w:hAnsi="Times New Roman" w:cs="Times New Roman"/>
      <w:sz w:val="24"/>
      <w:szCs w:val="24"/>
    </w:rPr>
  </w:style>
  <w:style w:type="character" w:customStyle="1" w:styleId="pg-2fc2">
    <w:name w:val="pg-2fc2"/>
    <w:basedOn w:val="DefaultParagraphFont"/>
    <w:rsid w:val="00C24CDC"/>
  </w:style>
  <w:style w:type="character" w:customStyle="1" w:styleId="pg-13fc2">
    <w:name w:val="pg-13fc2"/>
    <w:basedOn w:val="DefaultParagraphFont"/>
    <w:rsid w:val="009D30AF"/>
  </w:style>
  <w:style w:type="character" w:customStyle="1" w:styleId="a">
    <w:name w:val="_"/>
    <w:basedOn w:val="DefaultParagraphFont"/>
    <w:rsid w:val="009D30AF"/>
  </w:style>
  <w:style w:type="character" w:customStyle="1" w:styleId="NoSpacingChar">
    <w:name w:val="No Spacing Char"/>
    <w:link w:val="NoSpacing"/>
    <w:uiPriority w:val="1"/>
    <w:rsid w:val="007C6238"/>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E1BE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19776">
      <w:bodyDiv w:val="1"/>
      <w:marLeft w:val="0"/>
      <w:marRight w:val="0"/>
      <w:marTop w:val="0"/>
      <w:marBottom w:val="0"/>
      <w:divBdr>
        <w:top w:val="none" w:sz="0" w:space="0" w:color="auto"/>
        <w:left w:val="none" w:sz="0" w:space="0" w:color="auto"/>
        <w:bottom w:val="none" w:sz="0" w:space="0" w:color="auto"/>
        <w:right w:val="none" w:sz="0" w:space="0" w:color="auto"/>
      </w:divBdr>
    </w:div>
    <w:div w:id="520977719">
      <w:bodyDiv w:val="1"/>
      <w:marLeft w:val="0"/>
      <w:marRight w:val="0"/>
      <w:marTop w:val="0"/>
      <w:marBottom w:val="0"/>
      <w:divBdr>
        <w:top w:val="none" w:sz="0" w:space="0" w:color="auto"/>
        <w:left w:val="none" w:sz="0" w:space="0" w:color="auto"/>
        <w:bottom w:val="none" w:sz="0" w:space="0" w:color="auto"/>
        <w:right w:val="none" w:sz="0" w:space="0" w:color="auto"/>
      </w:divBdr>
      <w:divsChild>
        <w:div w:id="143201563">
          <w:marLeft w:val="0"/>
          <w:marRight w:val="0"/>
          <w:marTop w:val="0"/>
          <w:marBottom w:val="0"/>
          <w:divBdr>
            <w:top w:val="none" w:sz="0" w:space="0" w:color="auto"/>
            <w:left w:val="none" w:sz="0" w:space="0" w:color="auto"/>
            <w:bottom w:val="none" w:sz="0" w:space="0" w:color="auto"/>
            <w:right w:val="none" w:sz="0" w:space="0" w:color="auto"/>
          </w:divBdr>
        </w:div>
        <w:div w:id="212665190">
          <w:marLeft w:val="0"/>
          <w:marRight w:val="0"/>
          <w:marTop w:val="0"/>
          <w:marBottom w:val="0"/>
          <w:divBdr>
            <w:top w:val="none" w:sz="0" w:space="0" w:color="auto"/>
            <w:left w:val="none" w:sz="0" w:space="0" w:color="auto"/>
            <w:bottom w:val="none" w:sz="0" w:space="0" w:color="auto"/>
            <w:right w:val="none" w:sz="0" w:space="0" w:color="auto"/>
          </w:divBdr>
        </w:div>
        <w:div w:id="323895469">
          <w:marLeft w:val="0"/>
          <w:marRight w:val="0"/>
          <w:marTop w:val="0"/>
          <w:marBottom w:val="0"/>
          <w:divBdr>
            <w:top w:val="none" w:sz="0" w:space="0" w:color="auto"/>
            <w:left w:val="none" w:sz="0" w:space="0" w:color="auto"/>
            <w:bottom w:val="none" w:sz="0" w:space="0" w:color="auto"/>
            <w:right w:val="none" w:sz="0" w:space="0" w:color="auto"/>
          </w:divBdr>
        </w:div>
        <w:div w:id="399524710">
          <w:marLeft w:val="0"/>
          <w:marRight w:val="0"/>
          <w:marTop w:val="0"/>
          <w:marBottom w:val="0"/>
          <w:divBdr>
            <w:top w:val="none" w:sz="0" w:space="0" w:color="auto"/>
            <w:left w:val="none" w:sz="0" w:space="0" w:color="auto"/>
            <w:bottom w:val="none" w:sz="0" w:space="0" w:color="auto"/>
            <w:right w:val="none" w:sz="0" w:space="0" w:color="auto"/>
          </w:divBdr>
        </w:div>
        <w:div w:id="491528154">
          <w:marLeft w:val="0"/>
          <w:marRight w:val="0"/>
          <w:marTop w:val="0"/>
          <w:marBottom w:val="0"/>
          <w:divBdr>
            <w:top w:val="none" w:sz="0" w:space="0" w:color="auto"/>
            <w:left w:val="none" w:sz="0" w:space="0" w:color="auto"/>
            <w:bottom w:val="none" w:sz="0" w:space="0" w:color="auto"/>
            <w:right w:val="none" w:sz="0" w:space="0" w:color="auto"/>
          </w:divBdr>
        </w:div>
        <w:div w:id="574509247">
          <w:marLeft w:val="0"/>
          <w:marRight w:val="0"/>
          <w:marTop w:val="0"/>
          <w:marBottom w:val="0"/>
          <w:divBdr>
            <w:top w:val="none" w:sz="0" w:space="0" w:color="auto"/>
            <w:left w:val="none" w:sz="0" w:space="0" w:color="auto"/>
            <w:bottom w:val="none" w:sz="0" w:space="0" w:color="auto"/>
            <w:right w:val="none" w:sz="0" w:space="0" w:color="auto"/>
          </w:divBdr>
        </w:div>
        <w:div w:id="688221642">
          <w:marLeft w:val="0"/>
          <w:marRight w:val="0"/>
          <w:marTop w:val="0"/>
          <w:marBottom w:val="0"/>
          <w:divBdr>
            <w:top w:val="none" w:sz="0" w:space="0" w:color="auto"/>
            <w:left w:val="none" w:sz="0" w:space="0" w:color="auto"/>
            <w:bottom w:val="none" w:sz="0" w:space="0" w:color="auto"/>
            <w:right w:val="none" w:sz="0" w:space="0" w:color="auto"/>
          </w:divBdr>
        </w:div>
        <w:div w:id="708334632">
          <w:marLeft w:val="0"/>
          <w:marRight w:val="0"/>
          <w:marTop w:val="0"/>
          <w:marBottom w:val="0"/>
          <w:divBdr>
            <w:top w:val="none" w:sz="0" w:space="0" w:color="auto"/>
            <w:left w:val="none" w:sz="0" w:space="0" w:color="auto"/>
            <w:bottom w:val="none" w:sz="0" w:space="0" w:color="auto"/>
            <w:right w:val="none" w:sz="0" w:space="0" w:color="auto"/>
          </w:divBdr>
        </w:div>
        <w:div w:id="952905758">
          <w:marLeft w:val="0"/>
          <w:marRight w:val="0"/>
          <w:marTop w:val="0"/>
          <w:marBottom w:val="0"/>
          <w:divBdr>
            <w:top w:val="none" w:sz="0" w:space="0" w:color="auto"/>
            <w:left w:val="none" w:sz="0" w:space="0" w:color="auto"/>
            <w:bottom w:val="none" w:sz="0" w:space="0" w:color="auto"/>
            <w:right w:val="none" w:sz="0" w:space="0" w:color="auto"/>
          </w:divBdr>
        </w:div>
        <w:div w:id="1183130088">
          <w:marLeft w:val="0"/>
          <w:marRight w:val="0"/>
          <w:marTop w:val="0"/>
          <w:marBottom w:val="0"/>
          <w:divBdr>
            <w:top w:val="none" w:sz="0" w:space="0" w:color="auto"/>
            <w:left w:val="none" w:sz="0" w:space="0" w:color="auto"/>
            <w:bottom w:val="none" w:sz="0" w:space="0" w:color="auto"/>
            <w:right w:val="none" w:sz="0" w:space="0" w:color="auto"/>
          </w:divBdr>
        </w:div>
        <w:div w:id="1407728990">
          <w:marLeft w:val="0"/>
          <w:marRight w:val="0"/>
          <w:marTop w:val="0"/>
          <w:marBottom w:val="0"/>
          <w:divBdr>
            <w:top w:val="none" w:sz="0" w:space="0" w:color="auto"/>
            <w:left w:val="none" w:sz="0" w:space="0" w:color="auto"/>
            <w:bottom w:val="none" w:sz="0" w:space="0" w:color="auto"/>
            <w:right w:val="none" w:sz="0" w:space="0" w:color="auto"/>
          </w:divBdr>
        </w:div>
        <w:div w:id="1452280143">
          <w:marLeft w:val="0"/>
          <w:marRight w:val="0"/>
          <w:marTop w:val="0"/>
          <w:marBottom w:val="0"/>
          <w:divBdr>
            <w:top w:val="none" w:sz="0" w:space="0" w:color="auto"/>
            <w:left w:val="none" w:sz="0" w:space="0" w:color="auto"/>
            <w:bottom w:val="none" w:sz="0" w:space="0" w:color="auto"/>
            <w:right w:val="none" w:sz="0" w:space="0" w:color="auto"/>
          </w:divBdr>
        </w:div>
        <w:div w:id="1475875121">
          <w:marLeft w:val="0"/>
          <w:marRight w:val="0"/>
          <w:marTop w:val="0"/>
          <w:marBottom w:val="0"/>
          <w:divBdr>
            <w:top w:val="none" w:sz="0" w:space="0" w:color="auto"/>
            <w:left w:val="none" w:sz="0" w:space="0" w:color="auto"/>
            <w:bottom w:val="none" w:sz="0" w:space="0" w:color="auto"/>
            <w:right w:val="none" w:sz="0" w:space="0" w:color="auto"/>
          </w:divBdr>
        </w:div>
        <w:div w:id="1504665551">
          <w:marLeft w:val="0"/>
          <w:marRight w:val="0"/>
          <w:marTop w:val="0"/>
          <w:marBottom w:val="0"/>
          <w:divBdr>
            <w:top w:val="none" w:sz="0" w:space="0" w:color="auto"/>
            <w:left w:val="none" w:sz="0" w:space="0" w:color="auto"/>
            <w:bottom w:val="none" w:sz="0" w:space="0" w:color="auto"/>
            <w:right w:val="none" w:sz="0" w:space="0" w:color="auto"/>
          </w:divBdr>
        </w:div>
        <w:div w:id="1694066241">
          <w:marLeft w:val="0"/>
          <w:marRight w:val="0"/>
          <w:marTop w:val="0"/>
          <w:marBottom w:val="0"/>
          <w:divBdr>
            <w:top w:val="none" w:sz="0" w:space="0" w:color="auto"/>
            <w:left w:val="none" w:sz="0" w:space="0" w:color="auto"/>
            <w:bottom w:val="none" w:sz="0" w:space="0" w:color="auto"/>
            <w:right w:val="none" w:sz="0" w:space="0" w:color="auto"/>
          </w:divBdr>
        </w:div>
        <w:div w:id="1701780050">
          <w:marLeft w:val="0"/>
          <w:marRight w:val="0"/>
          <w:marTop w:val="0"/>
          <w:marBottom w:val="0"/>
          <w:divBdr>
            <w:top w:val="none" w:sz="0" w:space="0" w:color="auto"/>
            <w:left w:val="none" w:sz="0" w:space="0" w:color="auto"/>
            <w:bottom w:val="none" w:sz="0" w:space="0" w:color="auto"/>
            <w:right w:val="none" w:sz="0" w:space="0" w:color="auto"/>
          </w:divBdr>
        </w:div>
        <w:div w:id="1948853765">
          <w:marLeft w:val="0"/>
          <w:marRight w:val="0"/>
          <w:marTop w:val="0"/>
          <w:marBottom w:val="0"/>
          <w:divBdr>
            <w:top w:val="none" w:sz="0" w:space="0" w:color="auto"/>
            <w:left w:val="none" w:sz="0" w:space="0" w:color="auto"/>
            <w:bottom w:val="none" w:sz="0" w:space="0" w:color="auto"/>
            <w:right w:val="none" w:sz="0" w:space="0" w:color="auto"/>
          </w:divBdr>
        </w:div>
        <w:div w:id="2028603529">
          <w:marLeft w:val="0"/>
          <w:marRight w:val="0"/>
          <w:marTop w:val="0"/>
          <w:marBottom w:val="0"/>
          <w:divBdr>
            <w:top w:val="none" w:sz="0" w:space="0" w:color="auto"/>
            <w:left w:val="none" w:sz="0" w:space="0" w:color="auto"/>
            <w:bottom w:val="none" w:sz="0" w:space="0" w:color="auto"/>
            <w:right w:val="none" w:sz="0" w:space="0" w:color="auto"/>
          </w:divBdr>
        </w:div>
        <w:div w:id="2068605965">
          <w:marLeft w:val="0"/>
          <w:marRight w:val="0"/>
          <w:marTop w:val="0"/>
          <w:marBottom w:val="0"/>
          <w:divBdr>
            <w:top w:val="none" w:sz="0" w:space="0" w:color="auto"/>
            <w:left w:val="none" w:sz="0" w:space="0" w:color="auto"/>
            <w:bottom w:val="none" w:sz="0" w:space="0" w:color="auto"/>
            <w:right w:val="none" w:sz="0" w:space="0" w:color="auto"/>
          </w:divBdr>
        </w:div>
      </w:divsChild>
    </w:div>
    <w:div w:id="706834906">
      <w:bodyDiv w:val="1"/>
      <w:marLeft w:val="0"/>
      <w:marRight w:val="0"/>
      <w:marTop w:val="0"/>
      <w:marBottom w:val="0"/>
      <w:divBdr>
        <w:top w:val="none" w:sz="0" w:space="0" w:color="auto"/>
        <w:left w:val="none" w:sz="0" w:space="0" w:color="auto"/>
        <w:bottom w:val="none" w:sz="0" w:space="0" w:color="auto"/>
        <w:right w:val="none" w:sz="0" w:space="0" w:color="auto"/>
      </w:divBdr>
      <w:divsChild>
        <w:div w:id="1517502007">
          <w:marLeft w:val="0"/>
          <w:marRight w:val="0"/>
          <w:marTop w:val="0"/>
          <w:marBottom w:val="0"/>
          <w:divBdr>
            <w:top w:val="none" w:sz="0" w:space="0" w:color="auto"/>
            <w:left w:val="none" w:sz="0" w:space="0" w:color="auto"/>
            <w:bottom w:val="none" w:sz="0" w:space="0" w:color="auto"/>
            <w:right w:val="none" w:sz="0" w:space="0" w:color="auto"/>
          </w:divBdr>
        </w:div>
        <w:div w:id="1666282981">
          <w:marLeft w:val="0"/>
          <w:marRight w:val="0"/>
          <w:marTop w:val="0"/>
          <w:marBottom w:val="0"/>
          <w:divBdr>
            <w:top w:val="none" w:sz="0" w:space="0" w:color="auto"/>
            <w:left w:val="none" w:sz="0" w:space="0" w:color="auto"/>
            <w:bottom w:val="none" w:sz="0" w:space="0" w:color="auto"/>
            <w:right w:val="none" w:sz="0" w:space="0" w:color="auto"/>
          </w:divBdr>
        </w:div>
        <w:div w:id="1860730069">
          <w:marLeft w:val="0"/>
          <w:marRight w:val="0"/>
          <w:marTop w:val="0"/>
          <w:marBottom w:val="0"/>
          <w:divBdr>
            <w:top w:val="none" w:sz="0" w:space="0" w:color="auto"/>
            <w:left w:val="none" w:sz="0" w:space="0" w:color="auto"/>
            <w:bottom w:val="none" w:sz="0" w:space="0" w:color="auto"/>
            <w:right w:val="none" w:sz="0" w:space="0" w:color="auto"/>
          </w:divBdr>
        </w:div>
        <w:div w:id="1943947832">
          <w:marLeft w:val="0"/>
          <w:marRight w:val="0"/>
          <w:marTop w:val="0"/>
          <w:marBottom w:val="0"/>
          <w:divBdr>
            <w:top w:val="none" w:sz="0" w:space="0" w:color="auto"/>
            <w:left w:val="none" w:sz="0" w:space="0" w:color="auto"/>
            <w:bottom w:val="none" w:sz="0" w:space="0" w:color="auto"/>
            <w:right w:val="none" w:sz="0" w:space="0" w:color="auto"/>
          </w:divBdr>
        </w:div>
      </w:divsChild>
    </w:div>
    <w:div w:id="1160387964">
      <w:bodyDiv w:val="1"/>
      <w:marLeft w:val="0"/>
      <w:marRight w:val="0"/>
      <w:marTop w:val="0"/>
      <w:marBottom w:val="0"/>
      <w:divBdr>
        <w:top w:val="none" w:sz="0" w:space="0" w:color="auto"/>
        <w:left w:val="none" w:sz="0" w:space="0" w:color="auto"/>
        <w:bottom w:val="none" w:sz="0" w:space="0" w:color="auto"/>
        <w:right w:val="none" w:sz="0" w:space="0" w:color="auto"/>
      </w:divBdr>
      <w:divsChild>
        <w:div w:id="738870068">
          <w:marLeft w:val="0"/>
          <w:marRight w:val="0"/>
          <w:marTop w:val="0"/>
          <w:marBottom w:val="0"/>
          <w:divBdr>
            <w:top w:val="none" w:sz="0" w:space="0" w:color="auto"/>
            <w:left w:val="none" w:sz="0" w:space="0" w:color="auto"/>
            <w:bottom w:val="none" w:sz="0" w:space="0" w:color="auto"/>
            <w:right w:val="none" w:sz="0" w:space="0" w:color="auto"/>
          </w:divBdr>
        </w:div>
        <w:div w:id="816413463">
          <w:marLeft w:val="0"/>
          <w:marRight w:val="0"/>
          <w:marTop w:val="0"/>
          <w:marBottom w:val="0"/>
          <w:divBdr>
            <w:top w:val="none" w:sz="0" w:space="0" w:color="auto"/>
            <w:left w:val="none" w:sz="0" w:space="0" w:color="auto"/>
            <w:bottom w:val="none" w:sz="0" w:space="0" w:color="auto"/>
            <w:right w:val="none" w:sz="0" w:space="0" w:color="auto"/>
          </w:divBdr>
        </w:div>
        <w:div w:id="1051461204">
          <w:marLeft w:val="0"/>
          <w:marRight w:val="0"/>
          <w:marTop w:val="0"/>
          <w:marBottom w:val="0"/>
          <w:divBdr>
            <w:top w:val="none" w:sz="0" w:space="0" w:color="auto"/>
            <w:left w:val="none" w:sz="0" w:space="0" w:color="auto"/>
            <w:bottom w:val="none" w:sz="0" w:space="0" w:color="auto"/>
            <w:right w:val="none" w:sz="0" w:space="0" w:color="auto"/>
          </w:divBdr>
        </w:div>
        <w:div w:id="1109740851">
          <w:marLeft w:val="0"/>
          <w:marRight w:val="0"/>
          <w:marTop w:val="0"/>
          <w:marBottom w:val="0"/>
          <w:divBdr>
            <w:top w:val="none" w:sz="0" w:space="0" w:color="auto"/>
            <w:left w:val="none" w:sz="0" w:space="0" w:color="auto"/>
            <w:bottom w:val="none" w:sz="0" w:space="0" w:color="auto"/>
            <w:right w:val="none" w:sz="0" w:space="0" w:color="auto"/>
          </w:divBdr>
        </w:div>
      </w:divsChild>
    </w:div>
    <w:div w:id="1204249070">
      <w:bodyDiv w:val="1"/>
      <w:marLeft w:val="0"/>
      <w:marRight w:val="0"/>
      <w:marTop w:val="0"/>
      <w:marBottom w:val="0"/>
      <w:divBdr>
        <w:top w:val="none" w:sz="0" w:space="0" w:color="auto"/>
        <w:left w:val="none" w:sz="0" w:space="0" w:color="auto"/>
        <w:bottom w:val="none" w:sz="0" w:space="0" w:color="auto"/>
        <w:right w:val="none" w:sz="0" w:space="0" w:color="auto"/>
      </w:divBdr>
    </w:div>
    <w:div w:id="1364984707">
      <w:bodyDiv w:val="1"/>
      <w:marLeft w:val="0"/>
      <w:marRight w:val="0"/>
      <w:marTop w:val="0"/>
      <w:marBottom w:val="0"/>
      <w:divBdr>
        <w:top w:val="none" w:sz="0" w:space="0" w:color="auto"/>
        <w:left w:val="none" w:sz="0" w:space="0" w:color="auto"/>
        <w:bottom w:val="none" w:sz="0" w:space="0" w:color="auto"/>
        <w:right w:val="none" w:sz="0" w:space="0" w:color="auto"/>
      </w:divBdr>
      <w:divsChild>
        <w:div w:id="280651928">
          <w:marLeft w:val="0"/>
          <w:marRight w:val="0"/>
          <w:marTop w:val="0"/>
          <w:marBottom w:val="0"/>
          <w:divBdr>
            <w:top w:val="none" w:sz="0" w:space="0" w:color="auto"/>
            <w:left w:val="none" w:sz="0" w:space="0" w:color="auto"/>
            <w:bottom w:val="none" w:sz="0" w:space="0" w:color="auto"/>
            <w:right w:val="none" w:sz="0" w:space="0" w:color="auto"/>
          </w:divBdr>
        </w:div>
        <w:div w:id="623078795">
          <w:marLeft w:val="0"/>
          <w:marRight w:val="0"/>
          <w:marTop w:val="0"/>
          <w:marBottom w:val="0"/>
          <w:divBdr>
            <w:top w:val="none" w:sz="0" w:space="0" w:color="auto"/>
            <w:left w:val="none" w:sz="0" w:space="0" w:color="auto"/>
            <w:bottom w:val="none" w:sz="0" w:space="0" w:color="auto"/>
            <w:right w:val="none" w:sz="0" w:space="0" w:color="auto"/>
          </w:divBdr>
        </w:div>
        <w:div w:id="629869707">
          <w:marLeft w:val="0"/>
          <w:marRight w:val="0"/>
          <w:marTop w:val="0"/>
          <w:marBottom w:val="0"/>
          <w:divBdr>
            <w:top w:val="none" w:sz="0" w:space="0" w:color="auto"/>
            <w:left w:val="none" w:sz="0" w:space="0" w:color="auto"/>
            <w:bottom w:val="none" w:sz="0" w:space="0" w:color="auto"/>
            <w:right w:val="none" w:sz="0" w:space="0" w:color="auto"/>
          </w:divBdr>
        </w:div>
        <w:div w:id="1312759692">
          <w:marLeft w:val="0"/>
          <w:marRight w:val="0"/>
          <w:marTop w:val="0"/>
          <w:marBottom w:val="0"/>
          <w:divBdr>
            <w:top w:val="none" w:sz="0" w:space="0" w:color="auto"/>
            <w:left w:val="none" w:sz="0" w:space="0" w:color="auto"/>
            <w:bottom w:val="none" w:sz="0" w:space="0" w:color="auto"/>
            <w:right w:val="none" w:sz="0" w:space="0" w:color="auto"/>
          </w:divBdr>
        </w:div>
      </w:divsChild>
    </w:div>
    <w:div w:id="1610114742">
      <w:bodyDiv w:val="1"/>
      <w:marLeft w:val="0"/>
      <w:marRight w:val="0"/>
      <w:marTop w:val="0"/>
      <w:marBottom w:val="0"/>
      <w:divBdr>
        <w:top w:val="none" w:sz="0" w:space="0" w:color="auto"/>
        <w:left w:val="none" w:sz="0" w:space="0" w:color="auto"/>
        <w:bottom w:val="none" w:sz="0" w:space="0" w:color="auto"/>
        <w:right w:val="none" w:sz="0" w:space="0" w:color="auto"/>
      </w:divBdr>
      <w:divsChild>
        <w:div w:id="297303105">
          <w:marLeft w:val="0"/>
          <w:marRight w:val="0"/>
          <w:marTop w:val="0"/>
          <w:marBottom w:val="0"/>
          <w:divBdr>
            <w:top w:val="none" w:sz="0" w:space="0" w:color="auto"/>
            <w:left w:val="none" w:sz="0" w:space="0" w:color="auto"/>
            <w:bottom w:val="none" w:sz="0" w:space="0" w:color="auto"/>
            <w:right w:val="none" w:sz="0" w:space="0" w:color="auto"/>
          </w:divBdr>
        </w:div>
        <w:div w:id="637537258">
          <w:marLeft w:val="0"/>
          <w:marRight w:val="0"/>
          <w:marTop w:val="0"/>
          <w:marBottom w:val="0"/>
          <w:divBdr>
            <w:top w:val="none" w:sz="0" w:space="0" w:color="auto"/>
            <w:left w:val="none" w:sz="0" w:space="0" w:color="auto"/>
            <w:bottom w:val="none" w:sz="0" w:space="0" w:color="auto"/>
            <w:right w:val="none" w:sz="0" w:space="0" w:color="auto"/>
          </w:divBdr>
        </w:div>
        <w:div w:id="1942103739">
          <w:marLeft w:val="0"/>
          <w:marRight w:val="0"/>
          <w:marTop w:val="0"/>
          <w:marBottom w:val="0"/>
          <w:divBdr>
            <w:top w:val="none" w:sz="0" w:space="0" w:color="auto"/>
            <w:left w:val="none" w:sz="0" w:space="0" w:color="auto"/>
            <w:bottom w:val="none" w:sz="0" w:space="0" w:color="auto"/>
            <w:right w:val="none" w:sz="0" w:space="0" w:color="auto"/>
          </w:divBdr>
        </w:div>
        <w:div w:id="198314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0x0027EA546E536683439D6AF044135750C3</ContentTypeId>
    <TemplateUrl xmlns="http://schemas.microsoft.com/sharepoint/v3" xsi:nil="true"/>
    <ProtocolNumberIn xmlns="http://schemas.microsoft.com/sharepoint/v3" xsi:nil="true"/>
    <DocumentTypeId xmlns="http://schemas.microsoft.com/sharepoint/v3">1</DocumentTypeId>
    <ProtocolNumberOut xmlns="http://schemas.microsoft.com/sharepoint/v3">11500/2</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27EA546E536683439D6AF044135750C3" ma:contentTypeVersion="" ma:contentTypeDescription="" ma:contentTypeScope="" ma:versionID="b3dfc476d8f66f0d4f3cdf51a366b504">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CC6CD-A724-45C8-A281-0CA614878C4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FDD2242-99ED-4E15-ADFA-9E671BDB2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6BA26-3E53-4444-A198-5E9FF75E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11938</Words>
  <Characters>65660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Projektligji</vt:lpstr>
    </vt:vector>
  </TitlesOfParts>
  <Company>Microsoft</Company>
  <LinksUpToDate>false</LinksUpToDate>
  <CharactersWithSpaces>77444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dc:title>
  <dc:creator>JETA</dc:creator>
  <cp:lastModifiedBy>Sara Kosova</cp:lastModifiedBy>
  <cp:revision>4</cp:revision>
  <cp:lastPrinted>2018-11-13T09:46:00Z</cp:lastPrinted>
  <dcterms:created xsi:type="dcterms:W3CDTF">2018-11-23T13:59:00Z</dcterms:created>
  <dcterms:modified xsi:type="dcterms:W3CDTF">2018-11-23T13:59:00Z</dcterms:modified>
</cp:coreProperties>
</file>