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B391" w14:textId="3A357C19" w:rsidR="00E70EE8" w:rsidRPr="0070539B" w:rsidRDefault="00883B52" w:rsidP="00E70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editId="1825C66E">
            <wp:simplePos x="0" y="0"/>
            <wp:positionH relativeFrom="column">
              <wp:posOffset>-909955</wp:posOffset>
            </wp:positionH>
            <wp:positionV relativeFrom="page">
              <wp:align>top</wp:align>
            </wp:positionV>
            <wp:extent cx="7560945" cy="1375410"/>
            <wp:effectExtent l="0" t="0" r="1905" b="0"/>
            <wp:wrapSquare wrapText="bothSides"/>
            <wp:docPr id="2" name="Picture 2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EE8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0E18120" wp14:editId="1623938D">
            <wp:simplePos x="0" y="0"/>
            <wp:positionH relativeFrom="page">
              <wp:align>right</wp:align>
            </wp:positionH>
            <wp:positionV relativeFrom="paragraph">
              <wp:posOffset>-914131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EE8" w:rsidRPr="0070539B">
        <w:rPr>
          <w:rFonts w:ascii="Times New Roman" w:hAnsi="Times New Roman" w:cs="Times New Roman"/>
          <w:noProof/>
          <w:sz w:val="28"/>
          <w:szCs w:val="28"/>
          <w:lang w:eastAsia="sq-AL"/>
        </w:rPr>
        <w:t xml:space="preserve"> </w:t>
      </w:r>
    </w:p>
    <w:p w14:paraId="21E69992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5581DE" w14:textId="77777777" w:rsidR="00E70EE8" w:rsidRDefault="00E70EE8" w:rsidP="0088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3A309D" w14:textId="77777777" w:rsidR="00883B52" w:rsidRPr="0070539B" w:rsidRDefault="00883B52" w:rsidP="00883B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76412A3" w14:textId="40B9FC80" w:rsidR="00E70EE8" w:rsidRDefault="00E70EE8" w:rsidP="00E70E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</w:pPr>
      <w:r w:rsidRPr="007053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 xml:space="preserve"> </w:t>
      </w:r>
      <w:r w:rsidRPr="007053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 xml:space="preserve"> </w:t>
      </w:r>
      <w:r w:rsidRPr="007053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 xml:space="preserve"> </w:t>
      </w:r>
      <w:r w:rsidRPr="007053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 xml:space="preserve"> </w:t>
      </w:r>
      <w:r w:rsidRPr="007053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 xml:space="preserve"> </w:t>
      </w:r>
      <w:r w:rsidRPr="007053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  <w:t>M</w:t>
      </w:r>
    </w:p>
    <w:p w14:paraId="552BF41F" w14:textId="77777777" w:rsidR="00E70EE8" w:rsidRDefault="00E70EE8" w:rsidP="00E70E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</w:pPr>
    </w:p>
    <w:p w14:paraId="12411B50" w14:textId="77777777" w:rsidR="00E70EE8" w:rsidRPr="0070539B" w:rsidRDefault="00E70EE8" w:rsidP="00E70E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sq-AL"/>
        </w:rPr>
      </w:pPr>
    </w:p>
    <w:p w14:paraId="66C17B91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E49A9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Nr.____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70539B">
        <w:rPr>
          <w:rFonts w:ascii="Times New Roman" w:hAnsi="Times New Roman" w:cs="Times New Roman"/>
          <w:b/>
          <w:sz w:val="28"/>
          <w:szCs w:val="28"/>
        </w:rPr>
        <w:t>_, datë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/>
          <w:sz w:val="28"/>
          <w:szCs w:val="28"/>
        </w:rPr>
        <w:t>________</w:t>
      </w:r>
    </w:p>
    <w:p w14:paraId="644CA605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9EE8C" w14:textId="77777777" w:rsidR="00E70EE8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15DCF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885DF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 xml:space="preserve">PËR </w:t>
      </w:r>
    </w:p>
    <w:p w14:paraId="2BC49447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94096" w14:textId="6729BE9F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>MIRATIMIN E FORMULARËVE TË KËRKESËS PËR</w:t>
      </w:r>
      <w:r w:rsidRPr="007053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>MIRATIMIN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NË PARIM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PËR DHËNIEN ME KONCESION TË PËRDORIMIT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>TË BURIMIT UJOR,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E LEJES/AUTORIZIMIT PËR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70EE8">
        <w:rPr>
          <w:rFonts w:ascii="Times New Roman" w:hAnsi="Times New Roman" w:cs="Times New Roman"/>
          <w:b/>
          <w:sz w:val="28"/>
          <w:szCs w:val="28"/>
          <w:u w:val="single"/>
        </w:rPr>
        <w:t>PËRDORIM BURIMI UJOR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, VEPRIMTARI NDËRTIMORE NË BRIGJE, VEPRIMTARI NË SHTRATIN E BURIMIT UJOR, SHKARKIME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TË LËNGSHME, </w:t>
      </w:r>
      <w:r w:rsidRPr="007053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PËRDORIMIN DHE RIPËRDORIMIN E UJËRAVE TË PËRDORUR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>A</w:t>
      </w:r>
      <w:r w:rsidRPr="007053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, TË NDOTUR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>A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DOKUMENTEVE SHOQËRUESE,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PROCEDURËS SË SHQYRTIMIT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VENDIMMARRJES,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FORMATEVE TË LEJES,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AUTORIZIMIT,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>KUSHTEVE TË POSAÇME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 xml:space="preserve">DHE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TË </w:t>
      </w:r>
      <w:r w:rsidRPr="0070539B">
        <w:rPr>
          <w:rFonts w:ascii="Times New Roman" w:hAnsi="Times New Roman" w:cs="Times New Roman"/>
          <w:b/>
          <w:sz w:val="28"/>
          <w:szCs w:val="28"/>
          <w:u w:val="single"/>
        </w:rPr>
        <w:t>AFATEVE TË VLEFSHMËRISË SË TYRE</w:t>
      </w:r>
    </w:p>
    <w:p w14:paraId="3B81E49A" w14:textId="77777777" w:rsidR="00E70EE8" w:rsidRPr="0070539B" w:rsidRDefault="00E70EE8" w:rsidP="009634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2BB0EE" w14:textId="77777777" w:rsidR="00E70EE8" w:rsidRPr="0070539B" w:rsidRDefault="00E70EE8" w:rsidP="00E70E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Në mbështetje të </w:t>
      </w:r>
      <w:r>
        <w:rPr>
          <w:rFonts w:ascii="Times New Roman" w:hAnsi="Times New Roman" w:cs="Times New Roman"/>
          <w:sz w:val="28"/>
          <w:szCs w:val="28"/>
        </w:rPr>
        <w:t>neni 100 të Kushtetutës dhe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të neneve 41, </w:t>
      </w:r>
      <w:r w:rsidRPr="0070539B">
        <w:rPr>
          <w:rFonts w:ascii="Times New Roman" w:hAnsi="Times New Roman" w:cs="Times New Roman"/>
          <w:sz w:val="28"/>
          <w:szCs w:val="28"/>
        </w:rPr>
        <w:t>pik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0539B">
        <w:rPr>
          <w:rFonts w:ascii="Times New Roman" w:hAnsi="Times New Roman" w:cs="Times New Roman"/>
          <w:sz w:val="28"/>
          <w:szCs w:val="28"/>
        </w:rPr>
        <w:t xml:space="preserve"> 3, 4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539B">
        <w:rPr>
          <w:rFonts w:ascii="Times New Roman" w:hAnsi="Times New Roman" w:cs="Times New Roman"/>
          <w:sz w:val="28"/>
          <w:szCs w:val="28"/>
        </w:rPr>
        <w:t>, pik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0539B">
        <w:rPr>
          <w:rFonts w:ascii="Times New Roman" w:hAnsi="Times New Roman" w:cs="Times New Roman"/>
          <w:sz w:val="28"/>
          <w:szCs w:val="28"/>
        </w:rPr>
        <w:t xml:space="preserve"> 5,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70539B">
        <w:rPr>
          <w:rFonts w:ascii="Times New Roman" w:hAnsi="Times New Roman" w:cs="Times New Roman"/>
          <w:sz w:val="28"/>
          <w:szCs w:val="28"/>
        </w:rPr>
        <w:t>, pik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0539B">
        <w:rPr>
          <w:rFonts w:ascii="Times New Roman" w:hAnsi="Times New Roman" w:cs="Times New Roman"/>
          <w:sz w:val="28"/>
          <w:szCs w:val="28"/>
        </w:rPr>
        <w:t xml:space="preserve"> 2,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70539B">
        <w:rPr>
          <w:rFonts w:ascii="Times New Roman" w:hAnsi="Times New Roman" w:cs="Times New Roman"/>
          <w:sz w:val="28"/>
          <w:szCs w:val="28"/>
        </w:rPr>
        <w:t>, pik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70539B">
        <w:rPr>
          <w:rFonts w:ascii="Times New Roman" w:hAnsi="Times New Roman" w:cs="Times New Roman"/>
          <w:sz w:val="28"/>
          <w:szCs w:val="28"/>
        </w:rPr>
        <w:t xml:space="preserve"> 6, </w:t>
      </w:r>
      <w:r>
        <w:rPr>
          <w:rFonts w:ascii="Times New Roman" w:hAnsi="Times New Roman" w:cs="Times New Roman"/>
          <w:sz w:val="28"/>
          <w:szCs w:val="28"/>
        </w:rPr>
        <w:t>dhe 53</w:t>
      </w:r>
      <w:r w:rsidRPr="007053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pika</w:t>
      </w:r>
      <w:r w:rsidRPr="0070539B">
        <w:rPr>
          <w:rFonts w:ascii="Times New Roman" w:hAnsi="Times New Roman" w:cs="Times New Roman"/>
          <w:sz w:val="28"/>
          <w:szCs w:val="28"/>
        </w:rPr>
        <w:t xml:space="preserve"> 3, të ligjit nr.111/2012, “Për menaxhimin e integruar të burimeve ujore”, të ndryshuar, me propozimin e Kryeministrit, Këshilli i Ministrave </w:t>
      </w:r>
    </w:p>
    <w:p w14:paraId="042F4ACB" w14:textId="77777777" w:rsidR="00E70EE8" w:rsidRDefault="00E70EE8" w:rsidP="00E7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5074B" w14:textId="77777777" w:rsidR="00E70EE8" w:rsidRPr="0070539B" w:rsidRDefault="00E70EE8" w:rsidP="00E7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59A66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V E N D O S I:</w:t>
      </w:r>
    </w:p>
    <w:p w14:paraId="540126EA" w14:textId="77777777" w:rsidR="00E70EE8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EB7B9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B1072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2AFE4" w14:textId="77777777" w:rsidR="00E70EE8" w:rsidRPr="0070539B" w:rsidRDefault="00E70EE8" w:rsidP="00E70E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DISPOZITA TË PËRGJITHSHME</w:t>
      </w:r>
    </w:p>
    <w:p w14:paraId="2432ACCD" w14:textId="77777777" w:rsidR="00E70EE8" w:rsidRPr="0070539B" w:rsidRDefault="00E70EE8" w:rsidP="00E70EE8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471BE853" w14:textId="77777777" w:rsidR="00E70EE8" w:rsidRPr="0070539B" w:rsidRDefault="00E70EE8" w:rsidP="00E70EE8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Objekt i këtij vendimi është miratimi i formularëve të kërkesës për miratim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në parim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për dhënien me koncesion të përdorimit të burimit ujor,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E8">
        <w:rPr>
          <w:rFonts w:ascii="Times New Roman" w:hAnsi="Times New Roman" w:cs="Times New Roman"/>
          <w:sz w:val="28"/>
          <w:szCs w:val="28"/>
        </w:rPr>
        <w:t xml:space="preserve">e lejes/ autorizimit për përdorim burimi ujor, veprimtari ndërtimore në brigje, </w:t>
      </w:r>
      <w:r w:rsidRPr="0070539B">
        <w:rPr>
          <w:rFonts w:ascii="Times New Roman" w:hAnsi="Times New Roman" w:cs="Times New Roman"/>
          <w:sz w:val="28"/>
          <w:szCs w:val="28"/>
        </w:rPr>
        <w:lastRenderedPageBreak/>
        <w:t>veprimtari në shtratin e burimit ujor, shkarkime të lëngshme,</w:t>
      </w:r>
      <w:r w:rsidRPr="0070539B">
        <w:rPr>
          <w:rFonts w:ascii="Times New Roman" w:hAnsi="Times New Roman" w:cs="Times New Roman"/>
          <w:noProof/>
          <w:sz w:val="28"/>
          <w:szCs w:val="28"/>
        </w:rPr>
        <w:t xml:space="preserve"> përdorimin dhe ripërdorimin e ujërave të përdorur</w:t>
      </w:r>
      <w:r>
        <w:rPr>
          <w:rFonts w:ascii="Times New Roman" w:hAnsi="Times New Roman" w:cs="Times New Roman"/>
          <w:noProof/>
          <w:sz w:val="28"/>
          <w:szCs w:val="28"/>
        </w:rPr>
        <w:t>a</w:t>
      </w:r>
      <w:r w:rsidRPr="0070539B">
        <w:rPr>
          <w:rFonts w:ascii="Times New Roman" w:hAnsi="Times New Roman" w:cs="Times New Roman"/>
          <w:noProof/>
          <w:sz w:val="28"/>
          <w:szCs w:val="28"/>
        </w:rPr>
        <w:t>, të ndotur</w:t>
      </w:r>
      <w:r>
        <w:rPr>
          <w:rFonts w:ascii="Times New Roman" w:hAnsi="Times New Roman" w:cs="Times New Roman"/>
          <w:noProof/>
          <w:sz w:val="28"/>
          <w:szCs w:val="28"/>
        </w:rPr>
        <w:t>a</w:t>
      </w:r>
      <w:r w:rsidRPr="0070539B">
        <w:rPr>
          <w:rFonts w:ascii="Times New Roman" w:hAnsi="Times New Roman" w:cs="Times New Roman"/>
          <w:noProof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dokumenteve shoqëruese, procedurës së shqyrtimit të kërkesave, vendimmarrjes, rinovimit, pezullimit, ndryshimit të tyre, formateve të lejes/autorizimit, kushteve të përgjithshme e të posaçme të tyre dhe afateve të vlefshmërisë së tyre.</w:t>
      </w:r>
    </w:p>
    <w:p w14:paraId="14AC864E" w14:textId="77777777" w:rsidR="00E70EE8" w:rsidRPr="0070539B" w:rsidRDefault="00E70EE8" w:rsidP="00E70EE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A9231F" w14:textId="77777777" w:rsidR="00E70EE8" w:rsidRDefault="00E70EE8" w:rsidP="00E70EE8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Akronimet</w:t>
      </w:r>
      <w:r w:rsidRPr="0070539B">
        <w:rPr>
          <w:rFonts w:ascii="Times New Roman" w:hAnsi="Times New Roman" w:cs="Times New Roman"/>
          <w:sz w:val="28"/>
          <w:szCs w:val="28"/>
        </w:rPr>
        <w:t xml:space="preserve"> dhe </w:t>
      </w:r>
      <w:r>
        <w:rPr>
          <w:rFonts w:ascii="Times New Roman" w:hAnsi="Times New Roman" w:cs="Times New Roman"/>
          <w:sz w:val="28"/>
          <w:szCs w:val="28"/>
        </w:rPr>
        <w:t xml:space="preserve">termat </w:t>
      </w:r>
      <w:r w:rsidRPr="0070539B">
        <w:rPr>
          <w:rFonts w:ascii="Times New Roman" w:hAnsi="Times New Roman" w:cs="Times New Roman"/>
          <w:sz w:val="28"/>
          <w:szCs w:val="28"/>
        </w:rPr>
        <w:t>e mëposht</w:t>
      </w:r>
      <w:r>
        <w:rPr>
          <w:rFonts w:ascii="Times New Roman" w:hAnsi="Times New Roman" w:cs="Times New Roman"/>
          <w:sz w:val="28"/>
          <w:szCs w:val="28"/>
        </w:rPr>
        <w:t xml:space="preserve">ëm </w:t>
      </w:r>
      <w:r w:rsidRPr="0070539B">
        <w:rPr>
          <w:rFonts w:ascii="Times New Roman" w:hAnsi="Times New Roman" w:cs="Times New Roman"/>
          <w:sz w:val="28"/>
          <w:szCs w:val="28"/>
        </w:rPr>
        <w:t>kanë këtë kuptim:</w:t>
      </w:r>
    </w:p>
    <w:p w14:paraId="28B52C5D" w14:textId="77777777" w:rsidR="00E70EE8" w:rsidRPr="0070539B" w:rsidRDefault="00E70EE8" w:rsidP="00E70EE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973A5EE" w14:textId="77777777" w:rsidR="00E70EE8" w:rsidRPr="0070539B" w:rsidRDefault="00E70EE8" w:rsidP="00E70EE8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 xml:space="preserve">“AMBU”, </w:t>
      </w:r>
      <w:r w:rsidRPr="0070539B">
        <w:rPr>
          <w:rFonts w:ascii="Times New Roman" w:hAnsi="Times New Roman" w:cs="Times New Roman"/>
          <w:sz w:val="28"/>
          <w:szCs w:val="28"/>
        </w:rPr>
        <w:t>Agjencia e Menaxhimit të Burimeve Ujore.</w:t>
      </w:r>
    </w:p>
    <w:p w14:paraId="74B17380" w14:textId="77777777" w:rsidR="00E70EE8" w:rsidRPr="0070539B" w:rsidRDefault="00E70EE8" w:rsidP="00E70EE8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“KKU”,</w:t>
      </w:r>
      <w:r w:rsidRPr="0070539B">
        <w:rPr>
          <w:rFonts w:ascii="Times New Roman" w:hAnsi="Times New Roman" w:cs="Times New Roman"/>
          <w:sz w:val="28"/>
          <w:szCs w:val="28"/>
        </w:rPr>
        <w:t xml:space="preserve"> Këshilli Kombëtar i Ujit.</w:t>
      </w:r>
    </w:p>
    <w:p w14:paraId="56A8DFBF" w14:textId="77777777" w:rsidR="00E70EE8" w:rsidRPr="0070539B" w:rsidRDefault="00E70EE8" w:rsidP="00E70EE8">
      <w:pPr>
        <w:pStyle w:val="ListParagraph"/>
        <w:numPr>
          <w:ilvl w:val="0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“KBU”,</w:t>
      </w:r>
      <w:r w:rsidRPr="0070539B">
        <w:rPr>
          <w:rFonts w:ascii="Times New Roman" w:hAnsi="Times New Roman" w:cs="Times New Roman"/>
          <w:sz w:val="28"/>
          <w:szCs w:val="28"/>
        </w:rPr>
        <w:t xml:space="preserve"> Këshilli i Basenit Ujor.</w:t>
      </w:r>
    </w:p>
    <w:p w14:paraId="279C921B" w14:textId="0A7BE269" w:rsidR="00E70EE8" w:rsidRPr="0070539B" w:rsidRDefault="00E70EE8" w:rsidP="00E70EE8">
      <w:pPr>
        <w:pStyle w:val="Paragrafi"/>
        <w:ind w:left="1080" w:hanging="360"/>
        <w:rPr>
          <w:rFonts w:ascii="Times New Roman" w:hAnsi="Times New Roman"/>
          <w:sz w:val="28"/>
          <w:szCs w:val="28"/>
        </w:rPr>
      </w:pPr>
      <w:r w:rsidRPr="0070539B">
        <w:rPr>
          <w:rFonts w:ascii="Times New Roman" w:hAnsi="Times New Roman"/>
          <w:sz w:val="28"/>
          <w:szCs w:val="28"/>
          <w:lang w:val="sq-AL"/>
        </w:rPr>
        <w:t>ç)</w:t>
      </w:r>
      <w:r w:rsidRPr="0070539B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B647F4">
        <w:rPr>
          <w:rFonts w:ascii="Times New Roman" w:hAnsi="Times New Roman"/>
          <w:b/>
          <w:sz w:val="28"/>
          <w:szCs w:val="28"/>
          <w:lang w:val="sq-AL"/>
        </w:rPr>
        <w:tab/>
      </w:r>
      <w:r w:rsidRPr="0070539B">
        <w:rPr>
          <w:rFonts w:ascii="Times New Roman" w:hAnsi="Times New Roman"/>
          <w:b/>
          <w:sz w:val="28"/>
          <w:szCs w:val="28"/>
          <w:lang w:val="sq-AL"/>
        </w:rPr>
        <w:t>“ZABU”,</w:t>
      </w:r>
      <w:r w:rsidRPr="0070539B">
        <w:rPr>
          <w:rFonts w:ascii="Times New Roman" w:hAnsi="Times New Roman"/>
          <w:sz w:val="28"/>
          <w:szCs w:val="28"/>
          <w:lang w:val="sq-AL"/>
        </w:rPr>
        <w:t xml:space="preserve"> Zyra e Administrimit të Basenit Ujor.</w:t>
      </w:r>
    </w:p>
    <w:p w14:paraId="3C9DE8FB" w14:textId="4DA98C9E" w:rsidR="00E70EE8" w:rsidRPr="0070539B" w:rsidRDefault="00E70EE8" w:rsidP="00E70EE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d) </w:t>
      </w:r>
      <w:r w:rsidR="00B647F4"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b/>
          <w:sz w:val="28"/>
          <w:szCs w:val="28"/>
        </w:rPr>
        <w:t xml:space="preserve">“Person fizik”, </w:t>
      </w:r>
      <w:r w:rsidRPr="0070539B">
        <w:rPr>
          <w:rFonts w:ascii="Times New Roman" w:hAnsi="Times New Roman" w:cs="Times New Roman"/>
          <w:sz w:val="28"/>
          <w:szCs w:val="28"/>
        </w:rPr>
        <w:t xml:space="preserve">personi fizik në kuptim të Kodit Civil dhe personi që ushtron veprimtari tregtare, i regjistruar në Qendrën Kombëtare të Biznesit si person fizik. </w:t>
      </w:r>
    </w:p>
    <w:p w14:paraId="10FFB07D" w14:textId="7C8470C2" w:rsidR="00E70EE8" w:rsidRPr="0070539B" w:rsidRDefault="00E70EE8" w:rsidP="00E70EE8">
      <w:pPr>
        <w:spacing w:after="0" w:line="240" w:lineRule="auto"/>
        <w:ind w:left="1134" w:hanging="504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dh) </w:t>
      </w:r>
      <w:r w:rsidR="00B647F4"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b/>
          <w:sz w:val="28"/>
          <w:szCs w:val="28"/>
        </w:rPr>
        <w:t>“Leje/autorizim</w:t>
      </w:r>
      <w:r w:rsidRPr="0070539B">
        <w:rPr>
          <w:rFonts w:ascii="Times New Roman" w:hAnsi="Times New Roman" w:cs="Times New Roman"/>
          <w:sz w:val="28"/>
          <w:szCs w:val="28"/>
        </w:rPr>
        <w:t>” është leja/autorizimi i miratuar nga KKU ose KBU për përdorim burim ujor, veprimtari ndërtimore në brigje, veprimtari në shtratin e burimit ujor, shkarkime të lëngshme,</w:t>
      </w:r>
      <w:r w:rsidRPr="00705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noProof/>
          <w:sz w:val="28"/>
          <w:szCs w:val="28"/>
        </w:rPr>
        <w:t>përdorimin dhe ripërdorimin e ujërave të përdorur</w:t>
      </w:r>
      <w:r>
        <w:rPr>
          <w:rFonts w:ascii="Times New Roman" w:hAnsi="Times New Roman" w:cs="Times New Roman"/>
          <w:noProof/>
          <w:sz w:val="28"/>
          <w:szCs w:val="28"/>
        </w:rPr>
        <w:t>a</w:t>
      </w:r>
      <w:r w:rsidRPr="0070539B">
        <w:rPr>
          <w:rFonts w:ascii="Times New Roman" w:hAnsi="Times New Roman" w:cs="Times New Roman"/>
          <w:noProof/>
          <w:sz w:val="28"/>
          <w:szCs w:val="28"/>
        </w:rPr>
        <w:t xml:space="preserve"> dhe të ndotur</w:t>
      </w:r>
      <w:r>
        <w:rPr>
          <w:rFonts w:ascii="Times New Roman" w:hAnsi="Times New Roman" w:cs="Times New Roman"/>
          <w:noProof/>
          <w:sz w:val="28"/>
          <w:szCs w:val="28"/>
        </w:rPr>
        <w:t>a</w:t>
      </w:r>
      <w:r w:rsidRPr="0070539B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C2273F1" w14:textId="77777777" w:rsidR="00E70EE8" w:rsidRPr="0070539B" w:rsidRDefault="00E70EE8" w:rsidP="00E70EE8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0C6B7CD" w14:textId="77777777" w:rsidR="00E70EE8" w:rsidRPr="0070539B" w:rsidRDefault="00E70EE8" w:rsidP="00E70EE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FORMULARËT E KËRKESËS PËR MIRATIMIN NË PARIM PËR DHËNIEN ME KONCESION TË BURIMIT UJOR, TË LEJES/AUTORIZIMIT, RINOVIMIT, NDRYSHIMIT DHE PEZULLIMIT TË TYRE, DOKUMENTET SHOQËRUESE, FORMATET E LEJEVE/AUTORIZIMEVE, KUSHTET E POSAÇME</w:t>
      </w:r>
    </w:p>
    <w:p w14:paraId="3285DF62" w14:textId="77777777" w:rsidR="00E70EE8" w:rsidRPr="0070539B" w:rsidRDefault="00E70EE8" w:rsidP="00E70EE8">
      <w:pPr>
        <w:spacing w:after="0" w:line="240" w:lineRule="auto"/>
        <w:ind w:hanging="4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77703" w14:textId="77777777" w:rsidR="00E70EE8" w:rsidRPr="0070539B" w:rsidRDefault="00E70EE8" w:rsidP="00E70EE8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Miratimin e formularëve të kërkesës për secilën veprimtari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për të cilën kërkohet miratim në parim për dhënien me koncesion të përdorimit të burimit ujor, leje/autorizim, rinovim, ndryshim dhe pezullim të tyre, të dokumentacionit teknik e ligjor shoqërues sipas shtojcës 1 dhe të përmbajtjes së dokumentacionit teknik sipas shtojcës 3, bashkëlidhur këtij vendimi.</w:t>
      </w:r>
    </w:p>
    <w:p w14:paraId="68FD81B5" w14:textId="77777777" w:rsidR="00E70EE8" w:rsidRPr="0070539B" w:rsidRDefault="00E70EE8" w:rsidP="00E70EE8">
      <w:pPr>
        <w:pStyle w:val="ListParagraph"/>
        <w:tabs>
          <w:tab w:val="left" w:pos="6765"/>
        </w:tabs>
        <w:spacing w:after="0" w:line="240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ab/>
      </w:r>
    </w:p>
    <w:p w14:paraId="6065F1DD" w14:textId="77777777" w:rsidR="00E70EE8" w:rsidRPr="0070539B" w:rsidRDefault="00E70EE8" w:rsidP="00E70EE8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Miratimin e formateve të lejes/autorizimit dhe të kushteve të posaçme</w:t>
      </w:r>
      <w:r w:rsidRPr="0070539B">
        <w:rPr>
          <w:rFonts w:ascii="Times New Roman" w:hAnsi="Times New Roman" w:cs="Times New Roman"/>
          <w:noProof/>
          <w:sz w:val="28"/>
          <w:szCs w:val="28"/>
        </w:rPr>
        <w:t>, sipas shtojcës 2, bashkëlidhur këtij vendimi.</w:t>
      </w:r>
    </w:p>
    <w:p w14:paraId="41FCA7D1" w14:textId="77777777" w:rsidR="00E70EE8" w:rsidRPr="0070539B" w:rsidRDefault="00E70EE8" w:rsidP="00E70EE8">
      <w:pPr>
        <w:tabs>
          <w:tab w:val="left" w:pos="426"/>
        </w:tabs>
        <w:spacing w:after="0" w:line="240" w:lineRule="auto"/>
        <w:ind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14BED26C" w14:textId="77777777" w:rsidR="00E70EE8" w:rsidRPr="0070539B" w:rsidRDefault="00E70EE8" w:rsidP="00E70EE8">
      <w:pPr>
        <w:pStyle w:val="ListParagraph"/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PARAQITJA DHE PROCEDURA E SHQYRTIMIT TË KËRKESËS PËR MIRATIM NË PARIM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/>
          <w:sz w:val="28"/>
          <w:szCs w:val="28"/>
        </w:rPr>
        <w:t>PËR DHËNIEN ME KONCESION TË PËRDORIMIT TË BURIMIT UJOR, LEJE/A</w:t>
      </w:r>
      <w:r>
        <w:rPr>
          <w:rFonts w:ascii="Times New Roman" w:hAnsi="Times New Roman" w:cs="Times New Roman"/>
          <w:b/>
          <w:sz w:val="28"/>
          <w:szCs w:val="28"/>
        </w:rPr>
        <w:t>UTORIZIM</w:t>
      </w:r>
    </w:p>
    <w:p w14:paraId="779B365F" w14:textId="77777777" w:rsidR="00E70EE8" w:rsidRPr="0070539B" w:rsidRDefault="00E70EE8" w:rsidP="00E70EE8">
      <w:pPr>
        <w:pStyle w:val="ListParagraph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81E31C" w14:textId="77777777" w:rsidR="00E70EE8" w:rsidRPr="0070539B" w:rsidRDefault="00E70EE8" w:rsidP="00E70EE8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Autoriteti </w:t>
      </w:r>
      <w:proofErr w:type="spellStart"/>
      <w:r w:rsidRPr="0070539B">
        <w:rPr>
          <w:rFonts w:ascii="Times New Roman" w:hAnsi="Times New Roman" w:cs="Times New Roman"/>
          <w:sz w:val="28"/>
          <w:szCs w:val="28"/>
        </w:rPr>
        <w:t>kontraktor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që kërkon miratim në parim për dhënien me koncesion të përdorimit të burimit ujor nga KKU-ja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paraqet kërkesën zyrtare pranë AMBU-së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të shoqëruar me formularin e kërkesës për miratim</w:t>
      </w:r>
      <w:r>
        <w:rPr>
          <w:rFonts w:ascii="Times New Roman" w:hAnsi="Times New Roman" w:cs="Times New Roman"/>
          <w:sz w:val="28"/>
          <w:szCs w:val="28"/>
        </w:rPr>
        <w:t xml:space="preserve">in në parim të </w:t>
      </w:r>
      <w:r>
        <w:rPr>
          <w:rFonts w:ascii="Times New Roman" w:hAnsi="Times New Roman" w:cs="Times New Roman"/>
          <w:sz w:val="28"/>
          <w:szCs w:val="28"/>
        </w:rPr>
        <w:lastRenderedPageBreak/>
        <w:t>dhënies me konce</w:t>
      </w:r>
      <w:r w:rsidRPr="0070539B">
        <w:rPr>
          <w:rFonts w:ascii="Times New Roman" w:hAnsi="Times New Roman" w:cs="Times New Roman"/>
          <w:sz w:val="28"/>
          <w:szCs w:val="28"/>
        </w:rPr>
        <w:t>sion të përdorimit të burimit ujor sipërfaqësor ose nëntokësor të plo</w:t>
      </w:r>
      <w:r>
        <w:rPr>
          <w:rFonts w:ascii="Times New Roman" w:hAnsi="Times New Roman" w:cs="Times New Roman"/>
          <w:sz w:val="28"/>
          <w:szCs w:val="28"/>
        </w:rPr>
        <w:t>tësuar si dhe dokumentacionin</w:t>
      </w:r>
      <w:r w:rsidRPr="0070539B">
        <w:rPr>
          <w:rFonts w:ascii="Times New Roman" w:hAnsi="Times New Roman" w:cs="Times New Roman"/>
          <w:sz w:val="28"/>
          <w:szCs w:val="28"/>
        </w:rPr>
        <w:t xml:space="preserve"> teknik e ligjor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të parashikuar në formular.</w:t>
      </w:r>
    </w:p>
    <w:p w14:paraId="49F261BE" w14:textId="77777777" w:rsidR="00E70EE8" w:rsidRPr="0070539B" w:rsidRDefault="00E70EE8" w:rsidP="00E70EE8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729C952E" w14:textId="77777777" w:rsidR="00E70EE8" w:rsidRPr="0070539B" w:rsidRDefault="00E70EE8" w:rsidP="00E70EE8">
      <w:pPr>
        <w:pStyle w:val="ListParagraph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Çdo person fizik, juridik, privat apo shtetëror, në vijim kërkues, i cili kërkon leje/autorizim, pezullimin apo ndryshimin e lejes/autorizimit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paraqet personalisht ose nëpërmjet përfaqësuesit të tij kërkesën në sistemin elektronik të lejeve e autorizimeve për përdorim burimi ujor, në vijim sistemi elektronik.</w:t>
      </w:r>
    </w:p>
    <w:p w14:paraId="7C13F9C6" w14:textId="77777777" w:rsidR="00E70EE8" w:rsidRPr="0070539B" w:rsidRDefault="00E70EE8" w:rsidP="00E70EE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    Kërkesa paraqitet nëpërmjet plotësimit të formularit të </w:t>
      </w:r>
      <w:proofErr w:type="spellStart"/>
      <w:r w:rsidRPr="0070539B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539B">
        <w:rPr>
          <w:rFonts w:ascii="Times New Roman" w:hAnsi="Times New Roman" w:cs="Times New Roman"/>
          <w:sz w:val="28"/>
          <w:szCs w:val="28"/>
        </w:rPr>
        <w:t xml:space="preserve"> dhënave të përgjithshme, ngarkimit në sistemin elektronik të formularit të kërkesës për veprimtarinë përkatëse, të dokumentacionit teknik e ligjor shoqërues të përcaktuar në të dhe të dokumentit që provon pagesën e tarifës së kërkesës. Dokumentacioni teknik që ngarkohet duhet të jetë i nënshkruar me firmë elektronike nga subjekti hartues i licencuar.</w:t>
      </w:r>
    </w:p>
    <w:p w14:paraId="256208B5" w14:textId="77777777" w:rsidR="00E70EE8" w:rsidRPr="0070539B" w:rsidRDefault="00E70EE8" w:rsidP="00E70EE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3CF4D142" w14:textId="77777777" w:rsidR="00E70EE8" w:rsidRPr="0070539B" w:rsidRDefault="00E70EE8" w:rsidP="00E70EE8">
      <w:pPr>
        <w:pStyle w:val="ListParagraph"/>
        <w:numPr>
          <w:ilvl w:val="0"/>
          <w:numId w:val="3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Kërkesa dhe dokumentacioni shoqërues shqyrtohet nga AMBU-ja.</w:t>
      </w:r>
    </w:p>
    <w:p w14:paraId="170CB216" w14:textId="77777777" w:rsidR="00E70EE8" w:rsidRPr="0070539B" w:rsidRDefault="00E70EE8" w:rsidP="00E70EE8">
      <w:pPr>
        <w:pStyle w:val="ListParagraph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5D18B90D" w14:textId="77777777" w:rsidR="00E70EE8" w:rsidRPr="0070539B" w:rsidRDefault="00E70EE8" w:rsidP="00E70EE8">
      <w:pPr>
        <w:pStyle w:val="ListParagraph"/>
        <w:numPr>
          <w:ilvl w:val="0"/>
          <w:numId w:val="3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AMBU-ja shqyrton formalisht, brenda 7 </w:t>
      </w:r>
      <w:r>
        <w:rPr>
          <w:rFonts w:ascii="Times New Roman" w:hAnsi="Times New Roman" w:cs="Times New Roman"/>
          <w:sz w:val="28"/>
          <w:szCs w:val="28"/>
        </w:rPr>
        <w:t xml:space="preserve">(shtatë) </w:t>
      </w:r>
      <w:r w:rsidRPr="0070539B">
        <w:rPr>
          <w:rFonts w:ascii="Times New Roman" w:hAnsi="Times New Roman" w:cs="Times New Roman"/>
          <w:sz w:val="28"/>
          <w:szCs w:val="28"/>
        </w:rPr>
        <w:t xml:space="preserve">ditëve pune, nëse është paraqitur  i gjithë dokumentacioni teknik e ligjor. Ky afat fillon nga dita e nesërme e paraqitjes së kërkesës për miratim në parim për dhënien me koncesion të përdorimit të burimit ujor pranë AMBU-së ose e regjistrimit të kërkesës për leje/autorizim në sistemin elektronik. Në rast se dokumentacioni nuk është i plotë, AMBU-ja njofton kërkuesin që, brenda 10 </w:t>
      </w:r>
      <w:r>
        <w:rPr>
          <w:rFonts w:ascii="Times New Roman" w:hAnsi="Times New Roman" w:cs="Times New Roman"/>
          <w:sz w:val="28"/>
          <w:szCs w:val="28"/>
        </w:rPr>
        <w:t xml:space="preserve">(dhjetë) </w:t>
      </w:r>
      <w:r w:rsidRPr="0070539B">
        <w:rPr>
          <w:rFonts w:ascii="Times New Roman" w:hAnsi="Times New Roman" w:cs="Times New Roman"/>
          <w:sz w:val="28"/>
          <w:szCs w:val="28"/>
        </w:rPr>
        <w:t>ditëve kalendarike, të plotësojë dokumentacionin.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539B">
        <w:rPr>
          <w:rFonts w:ascii="Times New Roman" w:hAnsi="Times New Roman" w:cs="Times New Roman"/>
          <w:sz w:val="28"/>
          <w:szCs w:val="28"/>
        </w:rPr>
        <w:t>Me dërgimin e njoftimit si më sipër, ndërpritet llogaritja e afatit të shqyrtimit të kërkesës deri në plotësimin e dokumentacionit dhe fillon një afat i ri.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Nëse kërkuesi nuk plotëson dokumentacionin brenda afatit të caktuar, nëse dokumentacioni i ngarkuar në sistem ka përsëri mangësi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atëherë AMBU-ja merr vendim të arsyetuar për refuzimin e kërkesës.</w:t>
      </w:r>
    </w:p>
    <w:p w14:paraId="1880175E" w14:textId="77777777" w:rsidR="00E70EE8" w:rsidRPr="0070539B" w:rsidRDefault="00E70EE8" w:rsidP="00E70EE8">
      <w:pPr>
        <w:pStyle w:val="ListParagraph"/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0D3D5B" w14:textId="77777777" w:rsidR="00E70EE8" w:rsidRPr="0070539B" w:rsidRDefault="00E70EE8" w:rsidP="00E70EE8">
      <w:pPr>
        <w:pStyle w:val="ListParagraph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Në mungesë njoftimi për mangësi në dokumentacion, brenda afatit të përcaktuar në pikën 8, të këtij kreu, AMBU-ja ka detyrimin të vijojë me shqyrtimin teknik e ligjor të kërkesës.</w:t>
      </w:r>
    </w:p>
    <w:p w14:paraId="67F7751E" w14:textId="77777777" w:rsidR="00E70EE8" w:rsidRPr="0070539B" w:rsidRDefault="00E70EE8" w:rsidP="00E70EE8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</w:p>
    <w:p w14:paraId="1B54EE6C" w14:textId="77777777" w:rsidR="00E70EE8" w:rsidRPr="0070539B" w:rsidRDefault="00E70EE8" w:rsidP="00E70EE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Pasi kërkuesi ka plotësuar dokumentacionin e nevojshëm teknik e ligjor, të përcaktuar në formularët e kërkesës për secilën veprimtari dhe ka paguar tarifën e kërkesës, AMBU-ja, brenda 15 </w:t>
      </w:r>
      <w:r>
        <w:rPr>
          <w:rFonts w:ascii="Times New Roman" w:hAnsi="Times New Roman" w:cs="Times New Roman"/>
          <w:sz w:val="28"/>
          <w:szCs w:val="28"/>
        </w:rPr>
        <w:t xml:space="preserve">(pesëmbëdhjetë) </w:t>
      </w:r>
      <w:r w:rsidRPr="0070539B">
        <w:rPr>
          <w:rFonts w:ascii="Times New Roman" w:hAnsi="Times New Roman" w:cs="Times New Roman"/>
          <w:sz w:val="28"/>
          <w:szCs w:val="28"/>
        </w:rPr>
        <w:t>ditëve pune, përfundon shqyrtimin teknik e ligjor të kërkesës.</w:t>
      </w:r>
    </w:p>
    <w:p w14:paraId="244B55A4" w14:textId="77777777" w:rsidR="00E70EE8" w:rsidRPr="0070539B" w:rsidRDefault="00E70EE8" w:rsidP="00E70EE8">
      <w:pPr>
        <w:shd w:val="clear" w:color="auto" w:fill="FFFFFF"/>
        <w:tabs>
          <w:tab w:val="left" w:pos="426"/>
        </w:tabs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70539B">
        <w:rPr>
          <w:rFonts w:ascii="Times New Roman" w:hAnsi="Times New Roman" w:cs="Times New Roman"/>
          <w:sz w:val="28"/>
          <w:szCs w:val="28"/>
        </w:rPr>
        <w:t xml:space="preserve">Nëse gjatë procesit të shqyrtimit të kërkesës AMBU-ja konstaton mangësi në përmbajtje, mospërputhje të dhënash teknike dhe/ose ligjore ose vlerëson se është e nevojshme që të kryhen ndryshime në projektin e paraqitur, njofton kërkuesin për plotësimin, korrigjimin, ndryshimin e </w:t>
      </w:r>
      <w:r w:rsidRPr="0070539B">
        <w:rPr>
          <w:rFonts w:ascii="Times New Roman" w:hAnsi="Times New Roman" w:cs="Times New Roman"/>
          <w:sz w:val="28"/>
          <w:szCs w:val="28"/>
        </w:rPr>
        <w:lastRenderedPageBreak/>
        <w:t xml:space="preserve">dokumentacionit ose të projektit duke dhënë arsyet përkatëse. Këto veprime duhet të kryhen nga kërkuesi brenda 15 </w:t>
      </w:r>
      <w:r>
        <w:rPr>
          <w:rFonts w:ascii="Times New Roman" w:hAnsi="Times New Roman" w:cs="Times New Roman"/>
          <w:sz w:val="28"/>
          <w:szCs w:val="28"/>
        </w:rPr>
        <w:t xml:space="preserve">(pesëmbëdhjetë) </w:t>
      </w:r>
      <w:r w:rsidRPr="0070539B">
        <w:rPr>
          <w:rFonts w:ascii="Times New Roman" w:hAnsi="Times New Roman" w:cs="Times New Roman"/>
          <w:sz w:val="28"/>
          <w:szCs w:val="28"/>
        </w:rPr>
        <w:t xml:space="preserve">ditëve pune nga njoftimi. Ky afat zbatohet për plotësimin apo saktësimin e dokumenteve për të cilat nuk kërkohet miratimi nga organet e administratës shtetërore ose të enteve publike. Nëse për plotësimin, ndryshimin e dokumentacionit ose të projektit kërkohet miratim nga organet e administratës shtetërore ose të enteve publike, atëherë afati për plotësimin e tyre është brenda 60 </w:t>
      </w:r>
      <w:r>
        <w:rPr>
          <w:rFonts w:ascii="Times New Roman" w:hAnsi="Times New Roman" w:cs="Times New Roman"/>
          <w:sz w:val="28"/>
          <w:szCs w:val="28"/>
        </w:rPr>
        <w:t xml:space="preserve">(gjashtëdhjetë) </w:t>
      </w:r>
      <w:r w:rsidRPr="0070539B">
        <w:rPr>
          <w:rFonts w:ascii="Times New Roman" w:hAnsi="Times New Roman" w:cs="Times New Roman"/>
          <w:sz w:val="28"/>
          <w:szCs w:val="28"/>
        </w:rPr>
        <w:t>ditëve kalendarike. Me dërgimin e njoftimit si më sipër, ndërpritet llogaritja e afatit të shqyrtimit teknik e ligjor të kërkesës deri në plotësimin e dokumentacionit nga kërkuesi dhe fillon një afat i ri.</w:t>
      </w:r>
    </w:p>
    <w:p w14:paraId="79213517" w14:textId="77777777" w:rsidR="00E70EE8" w:rsidRPr="0070539B" w:rsidRDefault="00E70EE8" w:rsidP="00E70EE8">
      <w:p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539B">
        <w:rPr>
          <w:rFonts w:ascii="Times New Roman" w:hAnsi="Times New Roman" w:cs="Times New Roman"/>
          <w:sz w:val="28"/>
          <w:szCs w:val="28"/>
        </w:rPr>
        <w:t>Nëse plotësimi, korrigjimi, ndryshimi i dokumentacionit ose i projektit nuk është i plotë, atëherë kërkuesi njoftohet dhe një herë për kryerjen e veprimeve të nevojshme sipas afateve të përcaktuara</w:t>
      </w:r>
      <w:r>
        <w:rPr>
          <w:rFonts w:ascii="Times New Roman" w:hAnsi="Times New Roman" w:cs="Times New Roman"/>
          <w:sz w:val="28"/>
          <w:szCs w:val="28"/>
        </w:rPr>
        <w:t xml:space="preserve"> në paragrafin 2 e</w:t>
      </w:r>
      <w:r w:rsidRPr="0070539B">
        <w:rPr>
          <w:rFonts w:ascii="Times New Roman" w:hAnsi="Times New Roman" w:cs="Times New Roman"/>
          <w:sz w:val="28"/>
          <w:szCs w:val="28"/>
        </w:rPr>
        <w:t xml:space="preserve"> 3 të kësaj pike. Në rast se ndryshimet nuk ngarkohen në sistemin elektronik brenda afateve të përcaktuara apo ngarkohen përsëri me mangësi, atëherë AMBU-ja merr vendim për refuzimin e kërkesës.</w:t>
      </w:r>
    </w:p>
    <w:p w14:paraId="09FE9C42" w14:textId="77777777" w:rsidR="00E70EE8" w:rsidRPr="0070539B" w:rsidRDefault="00E70EE8" w:rsidP="00E70EE8">
      <w:p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7BD4ED8" w14:textId="77777777" w:rsidR="00E70EE8" w:rsidRPr="0070539B" w:rsidRDefault="00E70EE8" w:rsidP="00E70EE8">
      <w:p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11. Pas shqyrtimit të kërkesës sipas pikave 8, 9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70539B">
        <w:rPr>
          <w:rFonts w:ascii="Times New Roman" w:hAnsi="Times New Roman" w:cs="Times New Roman"/>
          <w:sz w:val="28"/>
          <w:szCs w:val="28"/>
        </w:rPr>
        <w:t xml:space="preserve"> 10, të këtij kreu, AMBU-ja </w:t>
      </w:r>
      <w:r>
        <w:rPr>
          <w:rFonts w:ascii="Times New Roman" w:hAnsi="Times New Roman" w:cs="Times New Roman"/>
          <w:sz w:val="28"/>
          <w:szCs w:val="28"/>
        </w:rPr>
        <w:t>ia</w:t>
      </w:r>
      <w:r w:rsidRPr="0070539B">
        <w:rPr>
          <w:rFonts w:ascii="Times New Roman" w:hAnsi="Times New Roman" w:cs="Times New Roman"/>
          <w:sz w:val="28"/>
          <w:szCs w:val="28"/>
        </w:rPr>
        <w:t xml:space="preserve"> dërgon për mendim kërkesën për leje/autorizim, nëpërmjet sistemit elektronik, institucioneve që përfaqësohen me anëtarë në KKU, në rastet kur ligji parashikon se miratimi është kompetencë e këtij organi, ose kryetarit të KBU-së, përfaqësuesve të grupeve të interesit dhe institucioneve që përfaqësohen me anëtarë në këtë organ, në rastet kur miratimi është kompetencë e KBU-së. Institucionet dhe përfaqësuesit e grupeve të interesit duhet të shprehin mendimin e tyre brenda 10 </w:t>
      </w:r>
      <w:r>
        <w:rPr>
          <w:rFonts w:ascii="Times New Roman" w:hAnsi="Times New Roman" w:cs="Times New Roman"/>
          <w:sz w:val="28"/>
          <w:szCs w:val="28"/>
        </w:rPr>
        <w:t xml:space="preserve">(dhjetë) </w:t>
      </w:r>
      <w:r w:rsidRPr="0070539B">
        <w:rPr>
          <w:rFonts w:ascii="Times New Roman" w:hAnsi="Times New Roman" w:cs="Times New Roman"/>
          <w:sz w:val="28"/>
          <w:szCs w:val="28"/>
        </w:rPr>
        <w:t xml:space="preserve">ditëve pune. </w:t>
      </w:r>
    </w:p>
    <w:p w14:paraId="04867729" w14:textId="77777777" w:rsidR="00E70EE8" w:rsidRPr="0070539B" w:rsidRDefault="00E70EE8" w:rsidP="00E70EE8">
      <w:p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      AMBU-ja ka të drejtë t’ia dërgojë për mendim kërkesën për leje/ autorizim dhe institucioneve të tjera shtetërore ose operatorëve të shërbimeve publike, të cilët brenda 10 </w:t>
      </w:r>
      <w:r>
        <w:rPr>
          <w:rFonts w:ascii="Times New Roman" w:hAnsi="Times New Roman" w:cs="Times New Roman"/>
          <w:sz w:val="28"/>
          <w:szCs w:val="28"/>
        </w:rPr>
        <w:t xml:space="preserve">(dhjetë) </w:t>
      </w:r>
      <w:r w:rsidRPr="0070539B">
        <w:rPr>
          <w:rFonts w:ascii="Times New Roman" w:hAnsi="Times New Roman" w:cs="Times New Roman"/>
          <w:sz w:val="28"/>
          <w:szCs w:val="28"/>
        </w:rPr>
        <w:t>ditëve pune kanë detyrimin të japin informacion apo pëlqim lidhur me kërkesën.</w:t>
      </w:r>
    </w:p>
    <w:p w14:paraId="35960655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      Institucionet shtetërore, që u dërgohet kërkesa për mendim, shprehen për përputhshmërinë e kërkesës me politikat, strategjitë, projektet dhe legjislacionin që rregullon fushën e tyre të përgjegjësisë shtetërore. Anëtari i KBU-së, që përfaqëson grupet e interesit, shprehet për cenimin ose jo të interesit të grupit që përfaqëson.</w:t>
      </w:r>
    </w:p>
    <w:p w14:paraId="577DCBAF" w14:textId="77777777" w:rsidR="00E70EE8" w:rsidRPr="0070539B" w:rsidRDefault="00E70EE8" w:rsidP="00E70EE8">
      <w:p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  <w:lang w:val="it-IT"/>
        </w:rPr>
      </w:pPr>
      <w:r w:rsidRPr="0070539B">
        <w:rPr>
          <w:rFonts w:ascii="Times New Roman" w:hAnsi="Times New Roman" w:cs="Times New Roman"/>
          <w:spacing w:val="-2"/>
          <w:sz w:val="28"/>
          <w:szCs w:val="28"/>
          <w:lang w:val="it-IT"/>
        </w:rPr>
        <w:t xml:space="preserve">      Në </w:t>
      </w:r>
      <w:r w:rsidRPr="0070539B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mungesë të përgjigjes brenda afatit 10-ditor, </w:t>
      </w:r>
      <w:proofErr w:type="spellStart"/>
      <w:r w:rsidRPr="0070539B">
        <w:rPr>
          <w:rFonts w:ascii="Times New Roman" w:hAnsi="Times New Roman" w:cs="Times New Roman"/>
          <w:sz w:val="28"/>
          <w:szCs w:val="28"/>
        </w:rPr>
        <w:t>prezumohet</w:t>
      </w:r>
      <w:proofErr w:type="spellEnd"/>
      <w:r w:rsidRPr="0070539B">
        <w:rPr>
          <w:rFonts w:ascii="Times New Roman" w:hAnsi="Times New Roman" w:cs="Times New Roman"/>
          <w:sz w:val="28"/>
          <w:szCs w:val="28"/>
        </w:rPr>
        <w:t xml:space="preserve"> që institucioni ose grupi i interesit nuk ka komente për kërkesën dhe është dakord të paraqitet për shqyrtim në mbledhjen e KKU-së ose KBU-së. Në këtë rast, AMBU-ja</w:t>
      </w:r>
      <w:r w:rsidRPr="0070539B">
        <w:rPr>
          <w:rFonts w:ascii="Times New Roman" w:hAnsi="Times New Roman" w:cs="Times New Roman"/>
          <w:spacing w:val="-3"/>
          <w:sz w:val="28"/>
          <w:szCs w:val="28"/>
          <w:lang w:val="it-IT"/>
        </w:rPr>
        <w:t xml:space="preserve"> ka detyrimin të vijojë me paraqitjen e saj për miratim në organin kompetent. </w:t>
      </w:r>
    </w:p>
    <w:p w14:paraId="0FFBEC7E" w14:textId="77777777" w:rsidR="00E70EE8" w:rsidRPr="0070539B" w:rsidRDefault="00E70EE8" w:rsidP="00E70EE8">
      <w:p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EAC512C" w14:textId="77777777" w:rsidR="00E70EE8" w:rsidRPr="0070539B" w:rsidRDefault="00E70EE8" w:rsidP="00E70EE8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Nëse gjatë procesit të bashkërendimit të kërkesës sipas pikës 11, të këtij kreu, një nga institucionet kundërshton dhënien e lejes/autorizimit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atëherë AMBU-ja, pasi e vlerëson këtë mendim nëse është brenda fushës së </w:t>
      </w:r>
      <w:r w:rsidRPr="0070539B">
        <w:rPr>
          <w:rFonts w:ascii="Times New Roman" w:hAnsi="Times New Roman" w:cs="Times New Roman"/>
          <w:sz w:val="28"/>
          <w:szCs w:val="28"/>
        </w:rPr>
        <w:lastRenderedPageBreak/>
        <w:t xml:space="preserve">përgjegjësisë shtetërore të institucionit përkatës, i kërkon kërkuesit të plotësojë mangësitë e konstatuara brenda 10 </w:t>
      </w:r>
      <w:r>
        <w:rPr>
          <w:rFonts w:ascii="Times New Roman" w:hAnsi="Times New Roman" w:cs="Times New Roman"/>
          <w:sz w:val="28"/>
          <w:szCs w:val="28"/>
        </w:rPr>
        <w:t xml:space="preserve">(dhjetë) </w:t>
      </w:r>
      <w:r w:rsidRPr="0070539B">
        <w:rPr>
          <w:rFonts w:ascii="Times New Roman" w:hAnsi="Times New Roman" w:cs="Times New Roman"/>
          <w:sz w:val="28"/>
          <w:szCs w:val="28"/>
        </w:rPr>
        <w:t>ditëve pune. Nëse kundërshtimi bëhet për arsye të tjera, AMBU</w:t>
      </w:r>
      <w:r>
        <w:rPr>
          <w:rFonts w:ascii="Times New Roman" w:hAnsi="Times New Roman" w:cs="Times New Roman"/>
          <w:sz w:val="28"/>
          <w:szCs w:val="28"/>
        </w:rPr>
        <w:t>-ja</w:t>
      </w:r>
      <w:r w:rsidRPr="0070539B">
        <w:rPr>
          <w:rFonts w:ascii="Times New Roman" w:hAnsi="Times New Roman" w:cs="Times New Roman"/>
          <w:sz w:val="28"/>
          <w:szCs w:val="28"/>
        </w:rPr>
        <w:t xml:space="preserve"> pasqyron arsyet e kundërshtimit në raportin teknik e ligjor që i përcillet organit miratues pa kërkuar plotësime nga subjekti. </w:t>
      </w:r>
    </w:p>
    <w:p w14:paraId="43B2F60D" w14:textId="77777777" w:rsidR="00E70EE8" w:rsidRPr="0070539B" w:rsidRDefault="00E70EE8" w:rsidP="00E70EE8">
      <w:pPr>
        <w:pStyle w:val="ListParagraph"/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sz w:val="28"/>
          <w:szCs w:val="28"/>
        </w:rPr>
        <w:t xml:space="preserve">Nëse plotësimet e kërkuara nuk ngarkohen në sistemin elektronik brenda afatit të përcaktuar në paragrafin e parë apo ngarkohen përsëri me mangësi, atëherë AMBU-ja njofton dhe një herë kërkuesin për plotësimin e dokumentacionit brenda 5 </w:t>
      </w:r>
      <w:r>
        <w:rPr>
          <w:rFonts w:ascii="Times New Roman" w:hAnsi="Times New Roman" w:cs="Times New Roman"/>
          <w:sz w:val="28"/>
          <w:szCs w:val="28"/>
        </w:rPr>
        <w:t xml:space="preserve">(pesë) </w:t>
      </w:r>
      <w:r w:rsidRPr="0070539B">
        <w:rPr>
          <w:rFonts w:ascii="Times New Roman" w:hAnsi="Times New Roman" w:cs="Times New Roman"/>
          <w:sz w:val="28"/>
          <w:szCs w:val="28"/>
        </w:rPr>
        <w:t>ditëve pune. Nëse plotësimet nuk ngarkohen në sistemin elektronik ose janë përsëri me mangësi, atëherë AMBU-ja merr vendim për refuzimin e kërkesës.</w:t>
      </w:r>
    </w:p>
    <w:p w14:paraId="43962E3C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737881A5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13. Në përfundim të shqyrtimit të kërkesës dhe bashkërendimit të saj sipas pikave 8, 9, 10,11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70539B">
        <w:rPr>
          <w:rFonts w:ascii="Times New Roman" w:hAnsi="Times New Roman" w:cs="Times New Roman"/>
          <w:sz w:val="28"/>
          <w:szCs w:val="28"/>
        </w:rPr>
        <w:t xml:space="preserve"> 12, të këtij kreu, AMBU-ja përgatit raportin e vlerësimit teknik e ligjor dhe e përcjell për vendimmarrje në Këshillin Kombëtar të Ujit ose në </w:t>
      </w:r>
      <w:r w:rsidRPr="0070539B">
        <w:rPr>
          <w:rFonts w:ascii="Times New Roman" w:hAnsi="Times New Roman" w:cs="Times New Roman"/>
          <w:spacing w:val="-2"/>
          <w:sz w:val="28"/>
          <w:szCs w:val="28"/>
          <w:lang w:val="it-IT"/>
        </w:rPr>
        <w:t>Këshillin e Basenit Ujor, sipas kompetencave të përcaktuara në ligj për miratimin e veprimtarisë përkatëse.</w:t>
      </w:r>
      <w:r w:rsidRPr="0070539B">
        <w:rPr>
          <w:rFonts w:ascii="Times New Roman" w:hAnsi="Times New Roman" w:cs="Times New Roman"/>
          <w:sz w:val="28"/>
          <w:szCs w:val="28"/>
        </w:rPr>
        <w:t xml:space="preserve"> Në këtë rast, AMBU-ja njofton subjektin nëpërmjet sistemit elektronik për përfundimin e procedurës së shqyrtimit të kërkesës dhe për përcjelljen e saj pranë organit kompetent.</w:t>
      </w:r>
    </w:p>
    <w:p w14:paraId="71128C93" w14:textId="77777777" w:rsidR="00E70EE8" w:rsidRPr="0070539B" w:rsidRDefault="00E70EE8" w:rsidP="00E7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7EA7F" w14:textId="77777777" w:rsidR="00E70EE8" w:rsidRPr="0070539B" w:rsidRDefault="00E70EE8" w:rsidP="00E70EE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VENDIMMARRJA DHE HYRJA NË FUQI E VENDIMIT</w:t>
      </w:r>
    </w:p>
    <w:p w14:paraId="17DBF729" w14:textId="77777777" w:rsidR="00E70EE8" w:rsidRPr="0070539B" w:rsidRDefault="00E70EE8" w:rsidP="00E70EE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59E75" w14:textId="77777777" w:rsidR="00E70EE8" w:rsidRDefault="00E70EE8" w:rsidP="00E70EE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KKU-ja, brenda 60 </w:t>
      </w:r>
      <w:r>
        <w:rPr>
          <w:rFonts w:ascii="Times New Roman" w:hAnsi="Times New Roman" w:cs="Times New Roman"/>
          <w:sz w:val="28"/>
          <w:szCs w:val="28"/>
        </w:rPr>
        <w:t xml:space="preserve">(gjashtëdhjetë) </w:t>
      </w:r>
      <w:r w:rsidRPr="0070539B">
        <w:rPr>
          <w:rFonts w:ascii="Times New Roman" w:hAnsi="Times New Roman" w:cs="Times New Roman"/>
          <w:sz w:val="28"/>
          <w:szCs w:val="28"/>
        </w:rPr>
        <w:t>ditëve kalendarike dhe KBU-ja brenda 45 ditëve kalendarike nga paraqitja e raportit të vlerësimit teknik e ligjor nga AMBU-ja, marrin vendim për:</w:t>
      </w:r>
    </w:p>
    <w:p w14:paraId="28BCE20C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389D6E" w14:textId="77777777" w:rsidR="00E70EE8" w:rsidRPr="007A6AFB" w:rsidRDefault="00E70EE8" w:rsidP="00E70E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A6AFB">
        <w:rPr>
          <w:rFonts w:ascii="Times New Roman" w:hAnsi="Times New Roman" w:cs="Times New Roman"/>
          <w:sz w:val="28"/>
          <w:szCs w:val="28"/>
        </w:rPr>
        <w:t>miratimin në parim të kërkesës për dhënien me koncesion të përdorimit të burimit ujor;</w:t>
      </w:r>
    </w:p>
    <w:p w14:paraId="23FC7235" w14:textId="77777777" w:rsidR="00E70EE8" w:rsidRPr="0070539B" w:rsidRDefault="00E70EE8" w:rsidP="00E70E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miratimin e lejes/autorizimit sipas kërkesës së paraqitur;</w:t>
      </w:r>
    </w:p>
    <w:p w14:paraId="26B62ECD" w14:textId="77777777" w:rsidR="00E70EE8" w:rsidRPr="0070539B" w:rsidRDefault="00E70EE8" w:rsidP="00E70EE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miratimin me ndryshime nga kërkesa e paraqitur;</w:t>
      </w:r>
    </w:p>
    <w:p w14:paraId="362E3641" w14:textId="77777777" w:rsidR="00E70EE8" w:rsidRPr="0070539B" w:rsidRDefault="00E70EE8" w:rsidP="00E70EE8">
      <w:pPr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ç)  refuzimin e kërkesës.</w:t>
      </w:r>
    </w:p>
    <w:p w14:paraId="25E435E7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d)  rinovimin e afatit të lejes/autorizimit;</w:t>
      </w:r>
    </w:p>
    <w:p w14:paraId="3EF4B409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1080" w:hanging="45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dh)</w:t>
      </w:r>
      <w:r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sz w:val="28"/>
          <w:szCs w:val="28"/>
        </w:rPr>
        <w:t>ndryshimin e vendimit të dhënies së lejes/autorizimit;</w:t>
      </w:r>
    </w:p>
    <w:p w14:paraId="4CABA44C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e)  pezullimin e lejes/autorizimit;</w:t>
      </w:r>
    </w:p>
    <w:p w14:paraId="6FCAC814" w14:textId="77777777" w:rsidR="00E70EE8" w:rsidRPr="0070539B" w:rsidRDefault="00E70EE8" w:rsidP="00E70EE8">
      <w:pPr>
        <w:shd w:val="clear" w:color="auto" w:fill="FFFFFF"/>
        <w:spacing w:after="0" w:line="240" w:lineRule="auto"/>
        <w:ind w:left="1080" w:hanging="360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ë)  anulimin ose shfuqizimin e vendimit të dhënies së lejes/autorizimit.</w:t>
      </w:r>
    </w:p>
    <w:p w14:paraId="516AAA9D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1080" w:hanging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42032EA" w14:textId="77777777" w:rsidR="00E70EE8" w:rsidRPr="0070539B" w:rsidRDefault="00E70EE8" w:rsidP="00E70EE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Vendimi i KKU-së dhe i KBU-së hyn në fuqi </w:t>
      </w:r>
      <w:r w:rsidRPr="0070539B">
        <w:rPr>
          <w:rFonts w:ascii="Times New Roman" w:hAnsi="Times New Roman" w:cs="Times New Roman"/>
          <w:spacing w:val="-8"/>
          <w:sz w:val="28"/>
          <w:szCs w:val="28"/>
        </w:rPr>
        <w:t>pas njoftimit të përmbajtjes së tij kërkuesit ose titullarit të lejes/autorizimit.</w:t>
      </w:r>
    </w:p>
    <w:p w14:paraId="624DE15F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0CBD359" w14:textId="77777777" w:rsidR="00E70EE8" w:rsidRPr="0070539B" w:rsidRDefault="00E70EE8" w:rsidP="00E70EE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Vendimi i KKU-së dhe i KBU-së i njoftohet kërkuesit nëpërmjet sistemit elektronik, jo më vonë se 5 </w:t>
      </w:r>
      <w:r>
        <w:rPr>
          <w:rFonts w:ascii="Times New Roman" w:hAnsi="Times New Roman" w:cs="Times New Roman"/>
          <w:sz w:val="28"/>
          <w:szCs w:val="28"/>
        </w:rPr>
        <w:t xml:space="preserve">(pesë) </w:t>
      </w:r>
      <w:r w:rsidRPr="0070539B">
        <w:rPr>
          <w:rFonts w:ascii="Times New Roman" w:hAnsi="Times New Roman" w:cs="Times New Roman"/>
          <w:sz w:val="28"/>
          <w:szCs w:val="28"/>
        </w:rPr>
        <w:t>ditë pune nga data e marrjes së vendimit.</w:t>
      </w:r>
    </w:p>
    <w:p w14:paraId="0677F55F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430CF08A" w14:textId="77777777" w:rsidR="00E70EE8" w:rsidRPr="0070539B" w:rsidRDefault="00E70EE8" w:rsidP="00E70EE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lastRenderedPageBreak/>
        <w:t>Në rastin e miratimit, rinovimit, lejes/autorizimit ose ndryshimit me kërkesë të titullarit,  kërkuesi, b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renda 30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(tridhjetë) 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ditëve kalendarike nga marrja e njoftimit, duhet të ngarkojë aktet që provojnë pagimin e </w:t>
      </w:r>
      <w:r w:rsidRPr="0070539B">
        <w:rPr>
          <w:rFonts w:ascii="Times New Roman" w:hAnsi="Times New Roman" w:cs="Times New Roman"/>
          <w:sz w:val="28"/>
          <w:szCs w:val="28"/>
        </w:rPr>
        <w:t>tarifës së shpenzimeve administrative për dhënien e lejes/autorizimit.</w:t>
      </w:r>
    </w:p>
    <w:p w14:paraId="6274AC5B" w14:textId="77777777" w:rsidR="00E70EE8" w:rsidRPr="0070539B" w:rsidRDefault="00E70EE8" w:rsidP="00E70EE8">
      <w:pPr>
        <w:pStyle w:val="ListParagraph"/>
        <w:shd w:val="clear" w:color="auto" w:fill="FFFFFF"/>
        <w:spacing w:after="0" w:line="240" w:lineRule="auto"/>
        <w:ind w:left="360" w:hanging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05112D" w14:textId="77777777" w:rsidR="00E70EE8" w:rsidRPr="0070539B" w:rsidRDefault="00E70EE8" w:rsidP="00E70EE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AMBU-ja, brenda 10 </w:t>
      </w:r>
      <w:r>
        <w:rPr>
          <w:rFonts w:ascii="Times New Roman" w:hAnsi="Times New Roman" w:cs="Times New Roman"/>
          <w:sz w:val="28"/>
          <w:szCs w:val="28"/>
        </w:rPr>
        <w:t xml:space="preserve">(dhjetë) </w:t>
      </w:r>
      <w:r w:rsidRPr="0070539B">
        <w:rPr>
          <w:rFonts w:ascii="Times New Roman" w:hAnsi="Times New Roman" w:cs="Times New Roman"/>
          <w:sz w:val="28"/>
          <w:szCs w:val="28"/>
        </w:rPr>
        <w:t>ditëve pune nga ngarkimi në sistem i dokumentit të pagesës së shpenzimeve administrative, plotëson formatin e lejes/ autorizimit dhe e ngarkon në sistemin elektronik bashkë me vendimin e KKU-së ose KBU-së, në përputhje me kriteret e dokumentit elektronik. Kërkuesi ka të drejtë të kërkojë edhe dorëzimin fizik të formatit të lejes/ autorizimit dhe të vendimit për miratimin e kërkesës.</w:t>
      </w:r>
    </w:p>
    <w:p w14:paraId="2A70B754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4135CC09" w14:textId="77777777" w:rsidR="00E70EE8" w:rsidRPr="0070539B" w:rsidRDefault="00E70EE8" w:rsidP="00E70EE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Mospagimi i tarifës së shpenzimeve administrative të dhënies së lejes/ autorizimit, rinovimit ose ndryshimit me kërkesë, brenda afatit të përcaktuar në pikën 17 sjell si pasojë pushimin e fuqisë juridike të vendimit të miratimit. </w:t>
      </w:r>
    </w:p>
    <w:p w14:paraId="47E149CA" w14:textId="77777777" w:rsidR="00E70EE8" w:rsidRPr="0070539B" w:rsidRDefault="00E70EE8" w:rsidP="00E70EE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8D8A007" w14:textId="77777777" w:rsidR="00E70EE8" w:rsidRPr="0070539B" w:rsidRDefault="00E70EE8" w:rsidP="00E70EE8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RINOVIMI, PEZULLIMI, NDRYSHIMI, ANULIMI DHE SHFUQIZIMI I LEJES/AUTORIZIMIT</w:t>
      </w:r>
    </w:p>
    <w:p w14:paraId="197FF7A0" w14:textId="77777777" w:rsidR="00E70EE8" w:rsidRPr="0070539B" w:rsidRDefault="00E70EE8" w:rsidP="00E70EE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B68C0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Autoriteti </w:t>
      </w:r>
      <w:proofErr w:type="spellStart"/>
      <w:r w:rsidRPr="0070539B">
        <w:rPr>
          <w:rFonts w:ascii="Times New Roman" w:hAnsi="Times New Roman" w:cs="Times New Roman"/>
          <w:sz w:val="28"/>
          <w:szCs w:val="28"/>
        </w:rPr>
        <w:t>kontraktor</w:t>
      </w:r>
      <w:proofErr w:type="spellEnd"/>
      <w:r w:rsidRPr="0070539B">
        <w:rPr>
          <w:rFonts w:ascii="Times New Roman" w:hAnsi="Times New Roman" w:cs="Times New Roman"/>
          <w:sz w:val="28"/>
          <w:szCs w:val="28"/>
        </w:rPr>
        <w:t>, të cilit i është miratuar në parim nga KKU-ja kërkesa për nisjen e një procedure koncesioni ose subjekti i pajisur me leje/ autorizim, në përfundim të afatit të vlefshmërisë së tyre sipas pikave 27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70539B">
        <w:rPr>
          <w:rFonts w:ascii="Times New Roman" w:hAnsi="Times New Roman" w:cs="Times New Roman"/>
          <w:sz w:val="28"/>
          <w:szCs w:val="28"/>
        </w:rPr>
        <w:t xml:space="preserve"> 28, të kreut VI, kërkon rinovimin e afatit të vlefshmërisë nëse nuk ndryshon llojin e veprimtarisë, koordinatat e ushtrimit të veprimtarisë dhe sasinë e ujit që kërkon të përdorë. Në rast të ndryshimit të njërit prej këtyre elementeve, titullari i saj duhet të paraqesë kërkesë të re për miratimin në parim për nisjen e një procedure koncesioni ose për leje/autorizim. </w:t>
      </w:r>
    </w:p>
    <w:p w14:paraId="30FE6D5C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B63392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Subjekti i pajisur me leje/ autorizim, jo më vonë se 6 </w:t>
      </w:r>
      <w:r>
        <w:rPr>
          <w:rFonts w:ascii="Times New Roman" w:hAnsi="Times New Roman" w:cs="Times New Roman"/>
          <w:sz w:val="28"/>
          <w:szCs w:val="28"/>
        </w:rPr>
        <w:t xml:space="preserve">(gjashtë) </w:t>
      </w:r>
      <w:r w:rsidRPr="0070539B">
        <w:rPr>
          <w:rFonts w:ascii="Times New Roman" w:hAnsi="Times New Roman" w:cs="Times New Roman"/>
          <w:sz w:val="28"/>
          <w:szCs w:val="28"/>
        </w:rPr>
        <w:t xml:space="preserve">muaj përpara përfundimit të afatit të vlefshmërisë njofton AMBU-në nëse do të kërkojë rinovimin e tyre. Nëse ky njoftim nuk bëhet nga subjekti, AMBU-ja njofton titullarin e saj jo më vonë se 5 </w:t>
      </w:r>
      <w:r>
        <w:rPr>
          <w:rFonts w:ascii="Times New Roman" w:hAnsi="Times New Roman" w:cs="Times New Roman"/>
          <w:sz w:val="28"/>
          <w:szCs w:val="28"/>
        </w:rPr>
        <w:t xml:space="preserve">(pesë) </w:t>
      </w:r>
      <w:r w:rsidRPr="0070539B">
        <w:rPr>
          <w:rFonts w:ascii="Times New Roman" w:hAnsi="Times New Roman" w:cs="Times New Roman"/>
          <w:sz w:val="28"/>
          <w:szCs w:val="28"/>
        </w:rPr>
        <w:t>muaj përpara përfundimit të afatit të vlefshmërisë, të shpre</w:t>
      </w:r>
      <w:r>
        <w:rPr>
          <w:rFonts w:ascii="Times New Roman" w:hAnsi="Times New Roman" w:cs="Times New Roman"/>
          <w:sz w:val="28"/>
          <w:szCs w:val="28"/>
        </w:rPr>
        <w:t>het me shkrim nëse do të kërkoj</w:t>
      </w:r>
      <w:r w:rsidRPr="0070539B">
        <w:rPr>
          <w:rFonts w:ascii="Times New Roman" w:hAnsi="Times New Roman" w:cs="Times New Roman"/>
          <w:sz w:val="28"/>
          <w:szCs w:val="28"/>
        </w:rPr>
        <w:t>ë rinovimin.</w:t>
      </w:r>
    </w:p>
    <w:p w14:paraId="07E53704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C5929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Kërkesa për rinovimin e lejes/autorizimit paraqitet nëpërmjet sistemit elektronik sipas formularit përkatës të parashikuar në shtojcën 1, të këtij vendimi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duke plotësuar dokumentacionin e kërkuar.</w:t>
      </w:r>
      <w:r w:rsidRPr="00705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sz w:val="28"/>
          <w:szCs w:val="28"/>
        </w:rPr>
        <w:t>Shqyrtimi i kërkesës për rinovim bëhen sipas procedurës dhe afateve të parashikuara në kreun III, të këtij vendimi.</w:t>
      </w:r>
    </w:p>
    <w:p w14:paraId="60756963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b/>
          <w:sz w:val="28"/>
          <w:szCs w:val="28"/>
        </w:rPr>
      </w:pPr>
    </w:p>
    <w:p w14:paraId="1358DF99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Pezullimi i lejes/autorizimit vendoset nga organi miratues kryesisht ose me kërkesë të AMBU-së për shkaqet e parashikuara në nenin 54, të ligjit 111/2012, “Për menaxhimin e integruar të burimeve ujore”, të ndryshuar, </w:t>
      </w:r>
      <w:r w:rsidRPr="0070539B">
        <w:rPr>
          <w:rFonts w:ascii="Times New Roman" w:hAnsi="Times New Roman" w:cs="Times New Roman"/>
          <w:sz w:val="28"/>
          <w:szCs w:val="28"/>
        </w:rPr>
        <w:lastRenderedPageBreak/>
        <w:t xml:space="preserve">sipas procedurave të parashikuara në ligjin që rregullon veprimtarinë e dhënies së licencave, lejeve dhe autorizimeve në Republikën e Shqipërisë dhe në legjislacionin në fuqi. </w:t>
      </w:r>
    </w:p>
    <w:p w14:paraId="5386A1E2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539B">
        <w:rPr>
          <w:rFonts w:ascii="Times New Roman" w:hAnsi="Times New Roman" w:cs="Times New Roman"/>
          <w:sz w:val="28"/>
          <w:szCs w:val="28"/>
        </w:rPr>
        <w:t>Nëse pezullimi kërkohet nga mbajtësi i titullit, kërkesa paraqitet nëpërmjet sistemit elektronik sipas formularit 47, të shtojcës 1, të këtij vendimi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duke plotësuar dokumentacionin e kërkuar. Shqyrtimi i kërkesës së titullarit për pezullim bëhet sipas procedurës dhe afateve të parashikuara në kreun III, të këtij vendimi.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Nëse shkaku për të cilën titullari kërkon pezullimin e lejes/autorizimit nuk është i mbështetur në ligjin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nr.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>111/2012, “Për menaxhimin e integruar të burimeve ujore”, të ndryshuar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ose në legjislacionin në fuqi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05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atëherë AMBU-ja merr vendim të arsyetuar për refuzimin e kërkesës.</w:t>
      </w:r>
    </w:p>
    <w:p w14:paraId="6EFD48DE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05E170D3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Ndryshimi i lejes/ autorizimit vendoset kryesisht nga organi miratues ose me kërkesë të AMBU-së për shkaqet e parashikuara në nenin 54, të ligjit </w:t>
      </w:r>
      <w:r>
        <w:rPr>
          <w:rFonts w:ascii="Times New Roman" w:hAnsi="Times New Roman" w:cs="Times New Roman"/>
          <w:sz w:val="28"/>
          <w:szCs w:val="28"/>
        </w:rPr>
        <w:t>nr.</w:t>
      </w:r>
      <w:r w:rsidRPr="0070539B">
        <w:rPr>
          <w:rFonts w:ascii="Times New Roman" w:hAnsi="Times New Roman" w:cs="Times New Roman"/>
          <w:sz w:val="28"/>
          <w:szCs w:val="28"/>
        </w:rPr>
        <w:t>111/2012, “Për menaxhimin e integruar të burimeve ujore”, të ndryshuar, sipas procedurave të parashikuara në ligjin që rregullon veprimtarinë e dhënies së licencave, lejeve dhe autorizimeve në Republikën e Shqipërisë dhe në legjislacionin në fuqi.</w:t>
      </w:r>
    </w:p>
    <w:p w14:paraId="34B21204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0539B">
        <w:rPr>
          <w:rFonts w:ascii="Times New Roman" w:hAnsi="Times New Roman" w:cs="Times New Roman"/>
          <w:sz w:val="28"/>
          <w:szCs w:val="28"/>
        </w:rPr>
        <w:t>Nëse ndryshimi kërkohet nga mbajtësi i titullit, kërkesa paraqitet nëpërmjet sistemit elektronik sipas formularit 48, të shtojcës 1, të këtij vendimi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539B">
        <w:rPr>
          <w:rFonts w:ascii="Times New Roman" w:hAnsi="Times New Roman" w:cs="Times New Roman"/>
          <w:sz w:val="28"/>
          <w:szCs w:val="28"/>
        </w:rPr>
        <w:t xml:space="preserve"> duke plotësuar dokumentacionin e kërkuar. Nëse mbajtësi i titullit kërkon të ndryshojë llojin e veprimtarisë, vendin e ushtrimit ose të rrisë sasinë e ujit që kërkon të përdorë, atëherë duhet të paraqesë kërkesë të re për leje/autorizim sipas llojit të veprimtarisë që kërkon. Shqyrtimi i kërkesës së titullarit për ndryshimin e lejes/ autorizimit bëhet sipas procedurës dhe afateve të parashikuara në kreun III, të këtij vendimi.</w:t>
      </w:r>
    </w:p>
    <w:p w14:paraId="2E69E23F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2F19469B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Anulimi, shfuqizimi i lejes/autorizimit bëhen për shkaqet e parashikuara në nenin 55, të ligjit nr.111/2012, “Për menaxhimin e integruar të burimeve ujore”, të ndryshuar, sipas procedurave të parashikuara në ligjin që rregullon veprimtarinë e dhënies së licencave, lejeve dhe autorizimeve në Republikën e Shqipërisë dhe në legjislacionin në fuqi. </w:t>
      </w:r>
    </w:p>
    <w:p w14:paraId="77B6793A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b/>
          <w:sz w:val="28"/>
          <w:szCs w:val="28"/>
        </w:rPr>
      </w:pPr>
    </w:p>
    <w:p w14:paraId="2E55ACDE" w14:textId="77777777" w:rsidR="00E70EE8" w:rsidRPr="0070539B" w:rsidRDefault="00E70EE8" w:rsidP="00E70EE8">
      <w:pPr>
        <w:pStyle w:val="ListParagraph"/>
        <w:numPr>
          <w:ilvl w:val="0"/>
          <w:numId w:val="1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HYRJA NË FUQI E LEJES/AUTORIZIMIT, AFATET E VLEFSHMËRISË</w:t>
      </w:r>
    </w:p>
    <w:p w14:paraId="27D591CC" w14:textId="77777777" w:rsidR="00E70EE8" w:rsidRPr="0070539B" w:rsidRDefault="00E70EE8" w:rsidP="00E70EE8">
      <w:pPr>
        <w:pStyle w:val="ListParagraph"/>
        <w:tabs>
          <w:tab w:val="left" w:pos="284"/>
        </w:tabs>
        <w:spacing w:after="0" w:line="240" w:lineRule="auto"/>
        <w:ind w:left="450" w:hanging="450"/>
        <w:jc w:val="both"/>
        <w:rPr>
          <w:rFonts w:ascii="Times New Roman" w:hAnsi="Times New Roman" w:cs="Times New Roman"/>
          <w:sz w:val="28"/>
          <w:szCs w:val="28"/>
        </w:rPr>
      </w:pPr>
    </w:p>
    <w:p w14:paraId="47470E15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Leja/autorizimi për përdorimin e burimit ujor hyn në fuqi vetëm pas publikimit të saj në Regjistrin Kombëtar të Licencave dhe Lejeve, përveçse kur hyrja në fuqi lidhet me botimin në “Fletoren zyrtare”.</w:t>
      </w:r>
    </w:p>
    <w:p w14:paraId="0BF426B4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07D9086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Afati i vlefshmërisë së miratimit në parim për nisjen e një procedure koncesioni, e lejes/autorizimit për përdorimin e burimeve ujore </w:t>
      </w:r>
      <w:r w:rsidRPr="0070539B">
        <w:rPr>
          <w:rFonts w:ascii="Times New Roman" w:hAnsi="Times New Roman" w:cs="Times New Roman"/>
          <w:sz w:val="28"/>
          <w:szCs w:val="28"/>
        </w:rPr>
        <w:lastRenderedPageBreak/>
        <w:t>sipërfaqësore, nëntokësore dhe shkarkimeve të lëngshme është, si më poshtë vijon:</w:t>
      </w:r>
    </w:p>
    <w:p w14:paraId="5C1E22F2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0B2F7595" w14:textId="77777777" w:rsidR="00E70EE8" w:rsidRPr="0070539B" w:rsidRDefault="00E70EE8" w:rsidP="00E70EE8">
      <w:pPr>
        <w:pStyle w:val="ListParagraph"/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Miratimi në parim për nisjen e një procedure koncesioni jepet për një periudhë kohore 2 vjet;</w:t>
      </w:r>
    </w:p>
    <w:p w14:paraId="36BE9C89" w14:textId="77777777" w:rsidR="00E70EE8" w:rsidRPr="0070539B" w:rsidRDefault="00E70EE8" w:rsidP="00E70EE8">
      <w:pPr>
        <w:pStyle w:val="ListParagraph"/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Autorizimi jepet për një periudhë kohore 5 vjet;</w:t>
      </w:r>
    </w:p>
    <w:p w14:paraId="49881194" w14:textId="77777777" w:rsidR="00E70EE8" w:rsidRPr="0070539B" w:rsidRDefault="00E70EE8" w:rsidP="00E70EE8">
      <w:pPr>
        <w:pStyle w:val="ListParagraph"/>
        <w:numPr>
          <w:ilvl w:val="0"/>
          <w:numId w:val="1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Leja jepet për një periudhë kohore 5 vjet;</w:t>
      </w:r>
    </w:p>
    <w:p w14:paraId="0417447E" w14:textId="77777777" w:rsidR="00E70EE8" w:rsidRPr="0070539B" w:rsidRDefault="00E70EE8" w:rsidP="00E70EE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ç) </w:t>
      </w:r>
      <w:r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sz w:val="28"/>
          <w:szCs w:val="28"/>
        </w:rPr>
        <w:t>Në rastet e përdorimit të burimit ujor me koncesion ose kur përdorimi i burimit ujor i shërben kryerjes së një veprimtarie me koncesion afati është në përputhje me afatet e koncesionit;</w:t>
      </w:r>
    </w:p>
    <w:p w14:paraId="0BAB5491" w14:textId="77777777" w:rsidR="00E70EE8" w:rsidRPr="0070539B" w:rsidRDefault="00E70EE8" w:rsidP="00E70EE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spacing w:val="-3"/>
          <w:sz w:val="28"/>
          <w:szCs w:val="28"/>
          <w:lang w:val="de-DE"/>
        </w:rPr>
        <w:t>Në rastin e investimeve strategjike, afati i lejes/a</w:t>
      </w:r>
      <w:r>
        <w:rPr>
          <w:rFonts w:ascii="Times New Roman" w:hAnsi="Times New Roman" w:cs="Times New Roman"/>
          <w:spacing w:val="-3"/>
          <w:sz w:val="28"/>
          <w:szCs w:val="28"/>
          <w:lang w:val="de-DE"/>
        </w:rPr>
        <w:t>utorizimit është në përputhje me</w:t>
      </w:r>
      <w:r w:rsidRPr="0070539B">
        <w:rPr>
          <w:rFonts w:ascii="Times New Roman" w:hAnsi="Times New Roman" w:cs="Times New Roman"/>
          <w:spacing w:val="-3"/>
          <w:sz w:val="28"/>
          <w:szCs w:val="28"/>
          <w:lang w:val="de-DE"/>
        </w:rPr>
        <w:t xml:space="preserve"> afatin për të cilin është dhënë statusi “Investim </w:t>
      </w:r>
      <w:r w:rsidRPr="0070539B">
        <w:rPr>
          <w:rFonts w:ascii="Times New Roman" w:hAnsi="Times New Roman" w:cs="Times New Roman"/>
          <w:sz w:val="28"/>
          <w:szCs w:val="28"/>
          <w:lang w:val="de-DE"/>
        </w:rPr>
        <w:t>/investitor strategjik, procedurë e asistuar/e veçantë”.</w:t>
      </w:r>
    </w:p>
    <w:p w14:paraId="46D7FA65" w14:textId="77777777" w:rsidR="00E70EE8" w:rsidRPr="0070539B" w:rsidRDefault="00E70EE8" w:rsidP="00E70EE8">
      <w:pPr>
        <w:tabs>
          <w:tab w:val="left" w:pos="426"/>
        </w:tabs>
        <w:spacing w:after="0" w:line="240" w:lineRule="auto"/>
        <w:ind w:left="387" w:hanging="644"/>
        <w:jc w:val="both"/>
        <w:rPr>
          <w:rFonts w:ascii="Times New Roman" w:hAnsi="Times New Roman" w:cs="Times New Roman"/>
          <w:sz w:val="28"/>
          <w:szCs w:val="28"/>
        </w:rPr>
      </w:pPr>
    </w:p>
    <w:p w14:paraId="66ADC59D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Afati i vlefshmërisë së lejes/autorizimit për veprimtari ndërtimore në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sz w:val="28"/>
          <w:szCs w:val="28"/>
        </w:rPr>
        <w:t>brigje dhe veprimtari në shtratin e burimit ujor është, si më poshtë vijon:</w:t>
      </w:r>
    </w:p>
    <w:p w14:paraId="3382F878" w14:textId="77777777" w:rsidR="00E70EE8" w:rsidRPr="0070539B" w:rsidRDefault="00E70EE8" w:rsidP="00E70EE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2E4AB" w14:textId="77777777" w:rsidR="00E70EE8" w:rsidRPr="0070539B" w:rsidRDefault="00E70EE8" w:rsidP="00E70EE8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539B">
        <w:rPr>
          <w:rFonts w:ascii="Times New Roman" w:hAnsi="Times New Roman" w:cs="Times New Roman"/>
          <w:noProof/>
          <w:sz w:val="28"/>
          <w:szCs w:val="28"/>
        </w:rPr>
        <w:t xml:space="preserve">Autorizimi i posaçëm për përdorim burimi ujor për veprimtari ndërtimi, rindërtimi ose shembjen e objekteve për mbrojtjen e brigjeve, mureve, pritave e veprave të tjera në brigje është i vlefshëm për një periudhë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</w:t>
      </w:r>
      <w:r w:rsidRPr="0070539B">
        <w:rPr>
          <w:rFonts w:ascii="Times New Roman" w:hAnsi="Times New Roman" w:cs="Times New Roman"/>
          <w:noProof/>
          <w:sz w:val="28"/>
          <w:szCs w:val="28"/>
        </w:rPr>
        <w:t>2-vjeçare nga data e miratimit deri në fillimin e zbatimit në terren;</w:t>
      </w:r>
    </w:p>
    <w:p w14:paraId="328B3C21" w14:textId="77777777" w:rsidR="00E70EE8" w:rsidRPr="0070539B" w:rsidRDefault="00E70EE8" w:rsidP="00E70EE8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539B">
        <w:rPr>
          <w:rFonts w:ascii="Times New Roman" w:hAnsi="Times New Roman" w:cs="Times New Roman"/>
          <w:noProof/>
          <w:sz w:val="28"/>
          <w:szCs w:val="28"/>
        </w:rPr>
        <w:t>Autorizimi për përdorim burimi ujor për veprimtari ndërtimore në brigje është i vlefshëm për një periudhë 2-vjeçare nga data e miratimit deri në fillimin e zbatimit në terren;</w:t>
      </w:r>
    </w:p>
    <w:p w14:paraId="228E86D2" w14:textId="77777777" w:rsidR="00E70EE8" w:rsidRPr="0070539B" w:rsidRDefault="00E70EE8" w:rsidP="00E70EE8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Autorizimi për veprimtari mbrojtëse të përkohshme në rast emergjence është sipas kërkesës së paraqitur nga strukturat e ngritura për përballimin e emergjencave civile;</w:t>
      </w:r>
    </w:p>
    <w:p w14:paraId="50D6EF0B" w14:textId="77777777" w:rsidR="00E70EE8" w:rsidRPr="0070539B" w:rsidRDefault="00E70EE8" w:rsidP="00E70EE8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 xml:space="preserve">ç) </w:t>
      </w:r>
      <w:r>
        <w:rPr>
          <w:rFonts w:ascii="Times New Roman" w:hAnsi="Times New Roman" w:cs="Times New Roman"/>
          <w:sz w:val="28"/>
          <w:szCs w:val="28"/>
        </w:rPr>
        <w:tab/>
      </w:r>
      <w:r w:rsidRPr="0070539B">
        <w:rPr>
          <w:rFonts w:ascii="Times New Roman" w:hAnsi="Times New Roman" w:cs="Times New Roman"/>
          <w:sz w:val="28"/>
          <w:szCs w:val="28"/>
        </w:rPr>
        <w:t xml:space="preserve">Leja për përdorim burimi ujor për ndërtimin e strukturave ankoruese, </w:t>
      </w:r>
      <w:proofErr w:type="spellStart"/>
      <w:r w:rsidRPr="0070539B">
        <w:rPr>
          <w:rFonts w:ascii="Times New Roman" w:hAnsi="Times New Roman" w:cs="Times New Roman"/>
          <w:sz w:val="28"/>
          <w:szCs w:val="28"/>
        </w:rPr>
        <w:t>portuale</w:t>
      </w:r>
      <w:proofErr w:type="spellEnd"/>
      <w:r w:rsidRPr="0070539B">
        <w:rPr>
          <w:rFonts w:ascii="Times New Roman" w:hAnsi="Times New Roman" w:cs="Times New Roman"/>
          <w:sz w:val="28"/>
          <w:szCs w:val="28"/>
        </w:rPr>
        <w:t>, veprave mbrojtëse në det dhe ishujve artificialë në det</w:t>
      </w:r>
      <w:r w:rsidRPr="0070539B">
        <w:rPr>
          <w:rFonts w:ascii="Times New Roman" w:hAnsi="Times New Roman" w:cs="Times New Roman"/>
          <w:noProof/>
          <w:sz w:val="28"/>
          <w:szCs w:val="28"/>
        </w:rPr>
        <w:t xml:space="preserve"> është e vlefshme për një periudhë 2-vjeçare nga data e miratimit deri në fillimin e zbatimit në terren</w:t>
      </w:r>
      <w:r w:rsidRPr="0070539B">
        <w:rPr>
          <w:rFonts w:ascii="Times New Roman" w:hAnsi="Times New Roman" w:cs="Times New Roman"/>
          <w:sz w:val="28"/>
          <w:szCs w:val="28"/>
        </w:rPr>
        <w:t>;</w:t>
      </w:r>
    </w:p>
    <w:p w14:paraId="609D6125" w14:textId="77777777" w:rsidR="00E70EE8" w:rsidRPr="0070539B" w:rsidRDefault="00E70EE8" w:rsidP="00E70EE8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Leja për shfrytëzimin e materialeve inerte që nxirren nga shtretërit e lumenjve, përrenjve, liqeneve me ose pa ujë është sipas grafikut të punimeve, por jo më shumë se 3 vjet;</w:t>
      </w:r>
    </w:p>
    <w:p w14:paraId="10A4B4B7" w14:textId="60B2B1AE" w:rsidR="00E70EE8" w:rsidRPr="0070539B" w:rsidRDefault="00E70EE8" w:rsidP="00B647F4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noProof/>
          <w:sz w:val="28"/>
          <w:szCs w:val="28"/>
        </w:rPr>
        <w:t>dh)</w:t>
      </w:r>
      <w:r w:rsidR="00B647F4">
        <w:rPr>
          <w:rFonts w:ascii="Times New Roman" w:hAnsi="Times New Roman" w:cs="Times New Roman"/>
          <w:noProof/>
          <w:sz w:val="28"/>
          <w:szCs w:val="28"/>
        </w:rPr>
        <w:tab/>
      </w:r>
      <w:r w:rsidRPr="0070539B">
        <w:rPr>
          <w:rFonts w:ascii="Times New Roman" w:hAnsi="Times New Roman" w:cs="Times New Roman"/>
          <w:noProof/>
          <w:sz w:val="28"/>
          <w:szCs w:val="28"/>
        </w:rPr>
        <w:t xml:space="preserve">Leja për rehabilitimin e trupave ujorë është sipas grafikut të </w:t>
      </w:r>
      <w:r w:rsidRPr="0070539B">
        <w:rPr>
          <w:rFonts w:ascii="Times New Roman" w:hAnsi="Times New Roman" w:cs="Times New Roman"/>
          <w:sz w:val="28"/>
          <w:szCs w:val="28"/>
        </w:rPr>
        <w:t>punimeve;</w:t>
      </w:r>
    </w:p>
    <w:p w14:paraId="19B59604" w14:textId="77777777" w:rsidR="00E70EE8" w:rsidRPr="0070539B" w:rsidRDefault="00E70EE8" w:rsidP="00E70EE8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noProof/>
          <w:sz w:val="28"/>
          <w:szCs w:val="28"/>
        </w:rPr>
        <w:t>Leja/autorizimi për veprimtari të tjera në brigje dhe shtratin e burimit ujor është e vlefshme për një periudhë 2-vjeçare nga data e miratimit deri në fillimin e zbatimit në terren.</w:t>
      </w:r>
    </w:p>
    <w:p w14:paraId="6648E082" w14:textId="77777777" w:rsidR="00E70EE8" w:rsidRPr="0070539B" w:rsidRDefault="00E70EE8" w:rsidP="00E70EE8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14:paraId="14D9B8E4" w14:textId="77777777" w:rsidR="00E70EE8" w:rsidRPr="0070539B" w:rsidRDefault="00E70EE8" w:rsidP="00E70EE8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DIS</w:t>
      </w:r>
      <w:r>
        <w:rPr>
          <w:rFonts w:ascii="Times New Roman" w:hAnsi="Times New Roman" w:cs="Times New Roman"/>
          <w:b/>
          <w:sz w:val="28"/>
          <w:szCs w:val="28"/>
        </w:rPr>
        <w:t>POZITA TRANZITORE DHE TË FUNDIT</w:t>
      </w:r>
    </w:p>
    <w:p w14:paraId="7F96B840" w14:textId="77777777" w:rsidR="00E70EE8" w:rsidRPr="0070539B" w:rsidRDefault="00E70EE8" w:rsidP="00E7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275CA5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eastAsia="Times New Roman" w:hAnsi="Times New Roman" w:cs="Times New Roman"/>
          <w:sz w:val="28"/>
          <w:szCs w:val="28"/>
        </w:rPr>
        <w:t xml:space="preserve">Kërkesa për leje/autorizim do të paraqitet </w:t>
      </w:r>
      <w:proofErr w:type="spellStart"/>
      <w:r w:rsidRPr="0070539B">
        <w:rPr>
          <w:rFonts w:ascii="Times New Roman" w:eastAsia="Times New Roman" w:hAnsi="Times New Roman" w:cs="Times New Roman"/>
          <w:i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70539B">
        <w:rPr>
          <w:rFonts w:ascii="Times New Roman" w:eastAsia="Times New Roman" w:hAnsi="Times New Roman" w:cs="Times New Roman"/>
          <w:i/>
          <w:sz w:val="28"/>
          <w:szCs w:val="28"/>
        </w:rPr>
        <w:t>line</w:t>
      </w:r>
      <w:proofErr w:type="spellEnd"/>
      <w:r w:rsidRPr="0070539B">
        <w:rPr>
          <w:rFonts w:ascii="Times New Roman" w:eastAsia="Times New Roman" w:hAnsi="Times New Roman" w:cs="Times New Roman"/>
          <w:sz w:val="28"/>
          <w:szCs w:val="28"/>
        </w:rPr>
        <w:t xml:space="preserve"> nëpërmjet portalit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0539B">
        <w:rPr>
          <w:rFonts w:ascii="Times New Roman" w:eastAsia="Times New Roman" w:hAnsi="Times New Roman" w:cs="Times New Roman"/>
          <w:i/>
          <w:sz w:val="28"/>
          <w:szCs w:val="28"/>
        </w:rPr>
        <w:t>e-</w:t>
      </w:r>
      <w:proofErr w:type="spellStart"/>
      <w:r w:rsidRPr="0070539B">
        <w:rPr>
          <w:rFonts w:ascii="Times New Roman" w:eastAsia="Times New Roman" w:hAnsi="Times New Roman" w:cs="Times New Roman"/>
          <w:i/>
          <w:sz w:val="28"/>
          <w:szCs w:val="28"/>
        </w:rPr>
        <w:t>Albania</w:t>
      </w:r>
      <w:proofErr w:type="spellEnd"/>
      <w:r w:rsidRPr="007053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0539B">
        <w:rPr>
          <w:rFonts w:ascii="Times New Roman" w:eastAsia="Times New Roman" w:hAnsi="Times New Roman" w:cs="Times New Roman"/>
          <w:sz w:val="28"/>
          <w:szCs w:val="28"/>
        </w:rPr>
        <w:t xml:space="preserve">nga data 1 tetor 2020. </w:t>
      </w:r>
    </w:p>
    <w:p w14:paraId="051A0747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5295E065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eastAsia="Times New Roman" w:hAnsi="Times New Roman" w:cs="Times New Roman"/>
          <w:sz w:val="28"/>
          <w:szCs w:val="28"/>
        </w:rPr>
        <w:t>Gjatë periudhës nga data e hyrjes në fuqi e këtij vendimi deri në datë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0539B">
        <w:rPr>
          <w:rFonts w:ascii="Times New Roman" w:eastAsia="Times New Roman" w:hAnsi="Times New Roman" w:cs="Times New Roman"/>
          <w:sz w:val="28"/>
          <w:szCs w:val="28"/>
        </w:rPr>
        <w:t xml:space="preserve"> 1 tetor 2020 kërkesat për leje/autorizim dorëzohen në formë shkresore pranë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0539B">
        <w:rPr>
          <w:rFonts w:ascii="Times New Roman" w:eastAsia="Times New Roman" w:hAnsi="Times New Roman" w:cs="Times New Roman"/>
          <w:sz w:val="28"/>
          <w:szCs w:val="28"/>
        </w:rPr>
        <w:t>ZABU-ve</w:t>
      </w:r>
      <w:r w:rsidRPr="0070539B">
        <w:rPr>
          <w:rFonts w:ascii="Times New Roman" w:hAnsi="Times New Roman" w:cs="Times New Roman"/>
          <w:sz w:val="28"/>
          <w:szCs w:val="28"/>
        </w:rPr>
        <w:t xml:space="preserve"> përkatëse sipas kushteve dhe kritereve të përcaktuara në këtë vendim.</w:t>
      </w:r>
    </w:p>
    <w:p w14:paraId="5ACE65F8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3B2ACEC9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eastAsia="Times New Roman" w:hAnsi="Times New Roman" w:cs="Times New Roman"/>
          <w:sz w:val="28"/>
          <w:szCs w:val="28"/>
        </w:rPr>
        <w:t>Kërkesat për leje/autorizim gjatë periudhës 1 tetor 2020 deri në datë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05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70539B">
        <w:rPr>
          <w:rFonts w:ascii="Times New Roman" w:eastAsia="Times New Roman" w:hAnsi="Times New Roman" w:cs="Times New Roman"/>
          <w:sz w:val="28"/>
          <w:szCs w:val="28"/>
        </w:rPr>
        <w:t>31 dhjetor 2020 dorëzohen edhe në formë shkresore pranë ZABU-ve</w:t>
      </w:r>
      <w:r w:rsidRPr="0070539B">
        <w:rPr>
          <w:rFonts w:ascii="Times New Roman" w:hAnsi="Times New Roman" w:cs="Times New Roman"/>
          <w:sz w:val="28"/>
          <w:szCs w:val="28"/>
        </w:rPr>
        <w:t xml:space="preserve"> përkatëse deri në funksionimin e plotë të sistemit elektronik “Aplikim për përdorim burimi ujor”.</w:t>
      </w:r>
    </w:p>
    <w:p w14:paraId="744BB9E0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826C3CF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Pranimi, shqyrtimi i kërkesave për leje/autorizime, lëshimi i dokumenteve si dhe bashkërendimi institucional nga data 1 janar 2021 kryhen vetëm nëpërmjet sistemit elektronik “Aplikim për përdorim burimi ujor”.</w:t>
      </w:r>
    </w:p>
    <w:p w14:paraId="22329260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09262CDE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Kërkesat e dorëzuara përpara hyrjes në fuqi të kë</w:t>
      </w:r>
      <w:r>
        <w:rPr>
          <w:rFonts w:ascii="Times New Roman" w:hAnsi="Times New Roman" w:cs="Times New Roman"/>
          <w:sz w:val="28"/>
          <w:szCs w:val="28"/>
        </w:rPr>
        <w:t>tij vendimi</w:t>
      </w:r>
      <w:r w:rsidRPr="0070539B">
        <w:rPr>
          <w:rFonts w:ascii="Times New Roman" w:hAnsi="Times New Roman" w:cs="Times New Roman"/>
          <w:sz w:val="28"/>
          <w:szCs w:val="28"/>
        </w:rPr>
        <w:t xml:space="preserve"> shqyrtohen nga ZABU-të përkatëse sipas kushteve të posaçme dhe dokumenteve shoqëruese të parashikuara në vendimin nr.</w:t>
      </w:r>
      <w:r w:rsidRPr="0070539B">
        <w:rPr>
          <w:rFonts w:ascii="Times New Roman" w:hAnsi="Times New Roman" w:cs="Times New Roman"/>
          <w:bCs/>
          <w:spacing w:val="-12"/>
          <w:sz w:val="28"/>
          <w:szCs w:val="28"/>
        </w:rPr>
        <w:t>416, datë 13.5.2015</w:t>
      </w:r>
      <w:r w:rsidRPr="0070539B">
        <w:rPr>
          <w:rFonts w:ascii="Times New Roman" w:hAnsi="Times New Roman" w:cs="Times New Roman"/>
          <w:sz w:val="28"/>
          <w:szCs w:val="28"/>
        </w:rPr>
        <w:t>, të Këshillit të Ministrave, “</w:t>
      </w:r>
      <w:r w:rsidRPr="0070539B">
        <w:rPr>
          <w:rFonts w:ascii="Times New Roman" w:hAnsi="Times New Roman" w:cs="Times New Roman"/>
          <w:bCs/>
          <w:spacing w:val="-3"/>
          <w:sz w:val="28"/>
          <w:szCs w:val="28"/>
        </w:rPr>
        <w:t>Për miratimin e kushteve të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përgjithshme e të posaçme,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z w:val="28"/>
          <w:szCs w:val="28"/>
        </w:rPr>
        <w:t>dokumenteve shoqëruese,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afatit të vlefshmërisë,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6"/>
          <w:sz w:val="28"/>
          <w:szCs w:val="28"/>
        </w:rPr>
        <w:t>formularëve të aplikimit për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6"/>
          <w:sz w:val="28"/>
          <w:szCs w:val="28"/>
        </w:rPr>
        <w:t>autorizim dhe leje, procedurave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të shqyrtimit e vendimmarrjes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2"/>
          <w:sz w:val="28"/>
          <w:szCs w:val="28"/>
        </w:rPr>
        <w:t>dhe formateve të autorizimit 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lejes për përdorim të burimeve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8"/>
          <w:sz w:val="28"/>
          <w:szCs w:val="28"/>
        </w:rPr>
        <w:t>ujore”. Në këtë rast, subjektet detyrohen të plotësojnë dokumentacionin teknik e ligjor brenda datës 31 dhjetor 2020. Nëse subjekti nuk plotëson dokumentacionin e kërkuar brenda këtij afati, atëherë duhet të paraqesë kërkesë të re nëpërmjet sistemit elektronik sipas kushteve dhe kritereve të përcaktuara në këtë vendim.</w:t>
      </w:r>
    </w:p>
    <w:p w14:paraId="1893F8C6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7FBB7946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bCs/>
          <w:spacing w:val="-8"/>
          <w:sz w:val="28"/>
          <w:szCs w:val="28"/>
        </w:rPr>
        <w:t>Kërkesat për leje/autorizim të dorëzuara në formë shkresore gjatë periudhës nga data e hyrjes në fuqi e këtij vendimi deri në datë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n</w:t>
      </w:r>
      <w:r w:rsidRPr="0070539B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31 dhjetor 2020 shqyrtohen sipas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procedurës s</w:t>
      </w:r>
      <w:r w:rsidRPr="0070539B">
        <w:rPr>
          <w:rFonts w:ascii="Times New Roman" w:hAnsi="Times New Roman" w:cs="Times New Roman"/>
          <w:bCs/>
          <w:spacing w:val="-8"/>
          <w:sz w:val="28"/>
          <w:szCs w:val="28"/>
        </w:rPr>
        <w:t>ë parashikuar në kreun III.</w:t>
      </w:r>
    </w:p>
    <w:p w14:paraId="56287F38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6AA56CDF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Vendimi nr.</w:t>
      </w:r>
      <w:r w:rsidRPr="0070539B">
        <w:rPr>
          <w:rFonts w:ascii="Times New Roman" w:hAnsi="Times New Roman" w:cs="Times New Roman"/>
          <w:bCs/>
          <w:spacing w:val="-12"/>
          <w:sz w:val="28"/>
          <w:szCs w:val="28"/>
        </w:rPr>
        <w:t>416, datë 13.5.2015</w:t>
      </w:r>
      <w:r w:rsidRPr="0070539B">
        <w:rPr>
          <w:rFonts w:ascii="Times New Roman" w:hAnsi="Times New Roman" w:cs="Times New Roman"/>
          <w:sz w:val="28"/>
          <w:szCs w:val="28"/>
        </w:rPr>
        <w:t>, i Këshillit të Ministrave, “</w:t>
      </w:r>
      <w:r w:rsidRPr="0070539B">
        <w:rPr>
          <w:rFonts w:ascii="Times New Roman" w:hAnsi="Times New Roman" w:cs="Times New Roman"/>
          <w:bCs/>
          <w:spacing w:val="-3"/>
          <w:sz w:val="28"/>
          <w:szCs w:val="28"/>
        </w:rPr>
        <w:t>Për miratimin e kushteve të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përgjithshme e të posaçme,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z w:val="28"/>
          <w:szCs w:val="28"/>
        </w:rPr>
        <w:t>dokumenteve shoqëruese,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afatit të vlefshmërisë,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6"/>
          <w:sz w:val="28"/>
          <w:szCs w:val="28"/>
        </w:rPr>
        <w:t>formularëve të aplikimit për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6"/>
          <w:sz w:val="28"/>
          <w:szCs w:val="28"/>
        </w:rPr>
        <w:t>autorizim dhe leje, procedurave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të shqyrtimit e vendimmarrjes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2"/>
          <w:sz w:val="28"/>
          <w:szCs w:val="28"/>
        </w:rPr>
        <w:t>dhe formateve të autorizimit 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4"/>
          <w:sz w:val="28"/>
          <w:szCs w:val="28"/>
        </w:rPr>
        <w:t>lejes për përdorim të burimeve</w:t>
      </w:r>
      <w:r w:rsidRPr="0070539B">
        <w:rPr>
          <w:rFonts w:ascii="Times New Roman" w:hAnsi="Times New Roman" w:cs="Times New Roman"/>
          <w:sz w:val="28"/>
          <w:szCs w:val="28"/>
        </w:rPr>
        <w:t xml:space="preserve"> </w:t>
      </w:r>
      <w:r w:rsidRPr="0070539B">
        <w:rPr>
          <w:rFonts w:ascii="Times New Roman" w:hAnsi="Times New Roman" w:cs="Times New Roman"/>
          <w:bCs/>
          <w:spacing w:val="-8"/>
          <w:sz w:val="28"/>
          <w:szCs w:val="28"/>
        </w:rPr>
        <w:t>ujore”, shfuqizohet.</w:t>
      </w:r>
    </w:p>
    <w:p w14:paraId="674E8592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4A6714B8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70539B">
        <w:rPr>
          <w:rFonts w:ascii="Times New Roman" w:hAnsi="Times New Roman" w:cs="Times New Roman"/>
          <w:sz w:val="28"/>
          <w:szCs w:val="28"/>
        </w:rPr>
        <w:t>Agjencia e Menaxhimit të Burimeve Ujore në bashkëpunim me Agjencinë Kombëtare të</w:t>
      </w:r>
      <w:r>
        <w:rPr>
          <w:rFonts w:ascii="Times New Roman" w:hAnsi="Times New Roman" w:cs="Times New Roman"/>
          <w:sz w:val="28"/>
          <w:szCs w:val="28"/>
        </w:rPr>
        <w:t xml:space="preserve"> Shoqërisë së Informacionit</w:t>
      </w:r>
      <w:r w:rsidRPr="0070539B">
        <w:rPr>
          <w:rFonts w:ascii="Times New Roman" w:hAnsi="Times New Roman" w:cs="Times New Roman"/>
          <w:sz w:val="28"/>
          <w:szCs w:val="28"/>
        </w:rPr>
        <w:t xml:space="preserve"> marrin të gjitha masat që, brenda datës 1 tetor 2020 të trajnojnë nëpunësit e caktuar si përdorues të sistemit elektronik “Aplikim për përdorim burimi ujor”.</w:t>
      </w:r>
    </w:p>
    <w:p w14:paraId="6F92B926" w14:textId="77777777" w:rsidR="00E70EE8" w:rsidRPr="0070539B" w:rsidRDefault="00E70EE8" w:rsidP="00E70EE8">
      <w:pPr>
        <w:pStyle w:val="ListParagraph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</w:p>
    <w:p w14:paraId="6AD5CCA1" w14:textId="77777777" w:rsidR="00E70EE8" w:rsidRPr="0070539B" w:rsidRDefault="00E70EE8" w:rsidP="00E70EE8">
      <w:pPr>
        <w:pStyle w:val="ListParagraph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Ngarkohen</w:t>
      </w:r>
      <w:r w:rsidRPr="0070539B">
        <w:rPr>
          <w:rFonts w:ascii="Times New Roman" w:hAnsi="Times New Roman" w:cs="Times New Roman"/>
          <w:sz w:val="28"/>
          <w:szCs w:val="28"/>
        </w:rPr>
        <w:t xml:space="preserve"> Agjencia e Menaxhimit të Burimeve Ujore dhe Agjencia Kombëtare e Shoqërisë së Informacionit për zbatimin e këtij vendimi.</w:t>
      </w:r>
    </w:p>
    <w:p w14:paraId="271836FF" w14:textId="77777777" w:rsidR="00E70EE8" w:rsidRPr="0070539B" w:rsidRDefault="00E70EE8" w:rsidP="00E70EE8">
      <w:p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6702ADE0" w14:textId="77777777" w:rsidR="00E70EE8" w:rsidRPr="0070539B" w:rsidRDefault="00E70EE8" w:rsidP="00E70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0539B">
        <w:rPr>
          <w:rFonts w:ascii="Times New Roman" w:hAnsi="Times New Roman" w:cs="Times New Roman"/>
          <w:sz w:val="28"/>
          <w:szCs w:val="28"/>
        </w:rPr>
        <w:t>Ky vendim hyn në fuqi pas botimit në “Fletoren zyrtare”.</w:t>
      </w:r>
    </w:p>
    <w:p w14:paraId="6CD55106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24D89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5726F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K R Y E M I N I S T R I</w:t>
      </w:r>
    </w:p>
    <w:p w14:paraId="14F3FB39" w14:textId="77777777" w:rsidR="00E70EE8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E9831" w14:textId="77777777" w:rsidR="00E70EE8" w:rsidRPr="0070539B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96696" w14:textId="77777777" w:rsidR="00E70EE8" w:rsidRDefault="00E70EE8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39B">
        <w:rPr>
          <w:rFonts w:ascii="Times New Roman" w:hAnsi="Times New Roman" w:cs="Times New Roman"/>
          <w:b/>
          <w:sz w:val="28"/>
          <w:szCs w:val="28"/>
        </w:rPr>
        <w:t>EDI RAMA</w:t>
      </w:r>
    </w:p>
    <w:p w14:paraId="1A977134" w14:textId="77777777" w:rsidR="00C4169A" w:rsidRDefault="00C4169A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1DF0F" w14:textId="77777777" w:rsidR="00C4169A" w:rsidRPr="00E86234" w:rsidRDefault="00C4169A" w:rsidP="00C4169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</w:pPr>
      <w:proofErr w:type="spellStart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>Në</w:t>
      </w:r>
      <w:proofErr w:type="spellEnd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>mungesë</w:t>
      </w:r>
      <w:proofErr w:type="spellEnd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>dhe</w:t>
      </w:r>
      <w:proofErr w:type="spellEnd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>porosi</w:t>
      </w:r>
      <w:proofErr w:type="spellEnd"/>
    </w:p>
    <w:p w14:paraId="2917311F" w14:textId="77777777" w:rsidR="00C4169A" w:rsidRPr="00E86234" w:rsidRDefault="00C4169A" w:rsidP="00C4169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</w:pPr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>ZËVENDËSKRYEMINISTRI</w:t>
      </w:r>
    </w:p>
    <w:p w14:paraId="79C430AC" w14:textId="77777777" w:rsidR="00C4169A" w:rsidRDefault="00C4169A" w:rsidP="00C41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</w:pPr>
      <w:r w:rsidRPr="00E86234">
        <w:rPr>
          <w:rFonts w:ascii="Times New Roman" w:eastAsia="Times New Roman" w:hAnsi="Times New Roman" w:cs="Times New Roman"/>
          <w:b/>
          <w:bCs/>
          <w:sz w:val="28"/>
          <w:szCs w:val="28"/>
          <w:lang w:val="fr-FR" w:bidi="en-US"/>
        </w:rPr>
        <w:t>ERION BRAÇE</w:t>
      </w:r>
    </w:p>
    <w:p w14:paraId="3EDE8FDD" w14:textId="77777777" w:rsidR="00C4169A" w:rsidRPr="0070539B" w:rsidRDefault="00C4169A" w:rsidP="00E70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5D9684" w14:textId="62510E7D" w:rsidR="00DF1A74" w:rsidRPr="00E70EE8" w:rsidRDefault="00DF1A74" w:rsidP="00E70EE8"/>
    <w:sectPr w:rsidR="00DF1A74" w:rsidRPr="00E70EE8" w:rsidSect="0070539B">
      <w:footerReference w:type="default" r:id="rId11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0EDD" w14:textId="77777777" w:rsidR="00C2329F" w:rsidRDefault="00C2329F" w:rsidP="004E0DEF">
      <w:pPr>
        <w:spacing w:after="0" w:line="240" w:lineRule="auto"/>
      </w:pPr>
      <w:r>
        <w:separator/>
      </w:r>
    </w:p>
  </w:endnote>
  <w:endnote w:type="continuationSeparator" w:id="0">
    <w:p w14:paraId="2DAF446D" w14:textId="77777777" w:rsidR="00C2329F" w:rsidRDefault="00C2329F" w:rsidP="004E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219856"/>
      <w:docPartObj>
        <w:docPartGallery w:val="Page Numbers (Bottom of Page)"/>
        <w:docPartUnique/>
      </w:docPartObj>
    </w:sdtPr>
    <w:sdtEndPr/>
    <w:sdtContent>
      <w:p w14:paraId="1F031557" w14:textId="11D12CE1" w:rsidR="0070539B" w:rsidRDefault="007053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B52">
          <w:rPr>
            <w:noProof/>
          </w:rPr>
          <w:t>10</w:t>
        </w:r>
        <w:r>
          <w:fldChar w:fldCharType="end"/>
        </w:r>
      </w:p>
    </w:sdtContent>
  </w:sdt>
  <w:p w14:paraId="44886698" w14:textId="77777777" w:rsidR="0070539B" w:rsidRDefault="007053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A039D" w14:textId="77777777" w:rsidR="00C2329F" w:rsidRDefault="00C2329F" w:rsidP="004E0DEF">
      <w:pPr>
        <w:spacing w:after="0" w:line="240" w:lineRule="auto"/>
      </w:pPr>
      <w:r>
        <w:separator/>
      </w:r>
    </w:p>
  </w:footnote>
  <w:footnote w:type="continuationSeparator" w:id="0">
    <w:p w14:paraId="1855DF49" w14:textId="77777777" w:rsidR="00C2329F" w:rsidRDefault="00C2329F" w:rsidP="004E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FE7"/>
    <w:multiLevelType w:val="hybridMultilevel"/>
    <w:tmpl w:val="38A68966"/>
    <w:lvl w:ilvl="0" w:tplc="D93EC580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55" w:hanging="360"/>
      </w:pPr>
    </w:lvl>
    <w:lvl w:ilvl="2" w:tplc="041C001B" w:tentative="1">
      <w:start w:val="1"/>
      <w:numFmt w:val="lowerRoman"/>
      <w:lvlText w:val="%3."/>
      <w:lvlJc w:val="right"/>
      <w:pPr>
        <w:ind w:left="1875" w:hanging="180"/>
      </w:pPr>
    </w:lvl>
    <w:lvl w:ilvl="3" w:tplc="041C000F" w:tentative="1">
      <w:start w:val="1"/>
      <w:numFmt w:val="decimal"/>
      <w:lvlText w:val="%4."/>
      <w:lvlJc w:val="left"/>
      <w:pPr>
        <w:ind w:left="2595" w:hanging="360"/>
      </w:pPr>
    </w:lvl>
    <w:lvl w:ilvl="4" w:tplc="041C0019" w:tentative="1">
      <w:start w:val="1"/>
      <w:numFmt w:val="lowerLetter"/>
      <w:lvlText w:val="%5."/>
      <w:lvlJc w:val="left"/>
      <w:pPr>
        <w:ind w:left="3315" w:hanging="360"/>
      </w:pPr>
    </w:lvl>
    <w:lvl w:ilvl="5" w:tplc="041C001B" w:tentative="1">
      <w:start w:val="1"/>
      <w:numFmt w:val="lowerRoman"/>
      <w:lvlText w:val="%6."/>
      <w:lvlJc w:val="right"/>
      <w:pPr>
        <w:ind w:left="4035" w:hanging="180"/>
      </w:pPr>
    </w:lvl>
    <w:lvl w:ilvl="6" w:tplc="041C000F" w:tentative="1">
      <w:start w:val="1"/>
      <w:numFmt w:val="decimal"/>
      <w:lvlText w:val="%7."/>
      <w:lvlJc w:val="left"/>
      <w:pPr>
        <w:ind w:left="4755" w:hanging="360"/>
      </w:pPr>
    </w:lvl>
    <w:lvl w:ilvl="7" w:tplc="041C0019" w:tentative="1">
      <w:start w:val="1"/>
      <w:numFmt w:val="lowerLetter"/>
      <w:lvlText w:val="%8."/>
      <w:lvlJc w:val="left"/>
      <w:pPr>
        <w:ind w:left="5475" w:hanging="360"/>
      </w:pPr>
    </w:lvl>
    <w:lvl w:ilvl="8" w:tplc="041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AF6FE8"/>
    <w:multiLevelType w:val="hybridMultilevel"/>
    <w:tmpl w:val="5AF84290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915EA"/>
    <w:multiLevelType w:val="hybridMultilevel"/>
    <w:tmpl w:val="9484F332"/>
    <w:lvl w:ilvl="0" w:tplc="5D804BB6">
      <w:start w:val="18"/>
      <w:numFmt w:val="decimal"/>
      <w:lvlText w:val="%1."/>
      <w:lvlJc w:val="left"/>
      <w:pPr>
        <w:ind w:left="3353" w:hanging="375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4058" w:hanging="360"/>
      </w:pPr>
    </w:lvl>
    <w:lvl w:ilvl="2" w:tplc="041C001B" w:tentative="1">
      <w:start w:val="1"/>
      <w:numFmt w:val="lowerRoman"/>
      <w:lvlText w:val="%3."/>
      <w:lvlJc w:val="right"/>
      <w:pPr>
        <w:ind w:left="4778" w:hanging="180"/>
      </w:pPr>
    </w:lvl>
    <w:lvl w:ilvl="3" w:tplc="041C000F" w:tentative="1">
      <w:start w:val="1"/>
      <w:numFmt w:val="decimal"/>
      <w:lvlText w:val="%4."/>
      <w:lvlJc w:val="left"/>
      <w:pPr>
        <w:ind w:left="5498" w:hanging="360"/>
      </w:pPr>
    </w:lvl>
    <w:lvl w:ilvl="4" w:tplc="041C0019" w:tentative="1">
      <w:start w:val="1"/>
      <w:numFmt w:val="lowerLetter"/>
      <w:lvlText w:val="%5."/>
      <w:lvlJc w:val="left"/>
      <w:pPr>
        <w:ind w:left="6218" w:hanging="360"/>
      </w:pPr>
    </w:lvl>
    <w:lvl w:ilvl="5" w:tplc="041C001B" w:tentative="1">
      <w:start w:val="1"/>
      <w:numFmt w:val="lowerRoman"/>
      <w:lvlText w:val="%6."/>
      <w:lvlJc w:val="right"/>
      <w:pPr>
        <w:ind w:left="6938" w:hanging="180"/>
      </w:pPr>
    </w:lvl>
    <w:lvl w:ilvl="6" w:tplc="041C000F" w:tentative="1">
      <w:start w:val="1"/>
      <w:numFmt w:val="decimal"/>
      <w:lvlText w:val="%7."/>
      <w:lvlJc w:val="left"/>
      <w:pPr>
        <w:ind w:left="7658" w:hanging="360"/>
      </w:pPr>
    </w:lvl>
    <w:lvl w:ilvl="7" w:tplc="041C0019" w:tentative="1">
      <w:start w:val="1"/>
      <w:numFmt w:val="lowerLetter"/>
      <w:lvlText w:val="%8."/>
      <w:lvlJc w:val="left"/>
      <w:pPr>
        <w:ind w:left="8378" w:hanging="360"/>
      </w:pPr>
    </w:lvl>
    <w:lvl w:ilvl="8" w:tplc="041C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2C4C175D"/>
    <w:multiLevelType w:val="hybridMultilevel"/>
    <w:tmpl w:val="B31E2E42"/>
    <w:lvl w:ilvl="0" w:tplc="5D3C259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426CD"/>
    <w:multiLevelType w:val="hybridMultilevel"/>
    <w:tmpl w:val="5544870E"/>
    <w:lvl w:ilvl="0" w:tplc="850EF5C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F3F46"/>
    <w:multiLevelType w:val="hybridMultilevel"/>
    <w:tmpl w:val="71E62122"/>
    <w:lvl w:ilvl="0" w:tplc="A33EF0AA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D42B3"/>
    <w:multiLevelType w:val="hybridMultilevel"/>
    <w:tmpl w:val="3A8C5876"/>
    <w:lvl w:ilvl="0" w:tplc="064CED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34C1"/>
    <w:multiLevelType w:val="hybridMultilevel"/>
    <w:tmpl w:val="C74660B2"/>
    <w:lvl w:ilvl="0" w:tplc="E084D5E8">
      <w:start w:val="14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E4C0F"/>
    <w:multiLevelType w:val="hybridMultilevel"/>
    <w:tmpl w:val="C74660B2"/>
    <w:lvl w:ilvl="0" w:tplc="E084D5E8">
      <w:start w:val="14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2442F"/>
    <w:multiLevelType w:val="hybridMultilevel"/>
    <w:tmpl w:val="364667AE"/>
    <w:lvl w:ilvl="0" w:tplc="15F23578">
      <w:start w:val="14"/>
      <w:numFmt w:val="decimal"/>
      <w:lvlText w:val="%1."/>
      <w:lvlJc w:val="left"/>
      <w:pPr>
        <w:ind w:left="517" w:hanging="375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702D9"/>
    <w:multiLevelType w:val="hybridMultilevel"/>
    <w:tmpl w:val="D28CE12C"/>
    <w:lvl w:ilvl="0" w:tplc="28047214">
      <w:start w:val="1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B7043"/>
    <w:multiLevelType w:val="hybridMultilevel"/>
    <w:tmpl w:val="E58A62F0"/>
    <w:lvl w:ilvl="0" w:tplc="041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19566F"/>
    <w:multiLevelType w:val="hybridMultilevel"/>
    <w:tmpl w:val="93CEAA5C"/>
    <w:lvl w:ilvl="0" w:tplc="0492D62A">
      <w:start w:val="27"/>
      <w:numFmt w:val="decimal"/>
      <w:lvlText w:val="%1."/>
      <w:lvlJc w:val="left"/>
      <w:pPr>
        <w:ind w:left="517" w:hanging="375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41F1284"/>
    <w:multiLevelType w:val="hybridMultilevel"/>
    <w:tmpl w:val="E62A708E"/>
    <w:lvl w:ilvl="0" w:tplc="041C0017">
      <w:start w:val="1"/>
      <w:numFmt w:val="lowerLetter"/>
      <w:lvlText w:val="%1)"/>
      <w:lvlJc w:val="left"/>
      <w:pPr>
        <w:ind w:left="1079" w:hanging="360"/>
      </w:pPr>
    </w:lvl>
    <w:lvl w:ilvl="1" w:tplc="041C0019" w:tentative="1">
      <w:start w:val="1"/>
      <w:numFmt w:val="lowerLetter"/>
      <w:lvlText w:val="%2."/>
      <w:lvlJc w:val="left"/>
      <w:pPr>
        <w:ind w:left="1799" w:hanging="360"/>
      </w:pPr>
    </w:lvl>
    <w:lvl w:ilvl="2" w:tplc="041C001B" w:tentative="1">
      <w:start w:val="1"/>
      <w:numFmt w:val="lowerRoman"/>
      <w:lvlText w:val="%3."/>
      <w:lvlJc w:val="right"/>
      <w:pPr>
        <w:ind w:left="2519" w:hanging="180"/>
      </w:pPr>
    </w:lvl>
    <w:lvl w:ilvl="3" w:tplc="041C000F" w:tentative="1">
      <w:start w:val="1"/>
      <w:numFmt w:val="decimal"/>
      <w:lvlText w:val="%4."/>
      <w:lvlJc w:val="left"/>
      <w:pPr>
        <w:ind w:left="3239" w:hanging="360"/>
      </w:pPr>
    </w:lvl>
    <w:lvl w:ilvl="4" w:tplc="041C0019" w:tentative="1">
      <w:start w:val="1"/>
      <w:numFmt w:val="lowerLetter"/>
      <w:lvlText w:val="%5."/>
      <w:lvlJc w:val="left"/>
      <w:pPr>
        <w:ind w:left="3959" w:hanging="360"/>
      </w:pPr>
    </w:lvl>
    <w:lvl w:ilvl="5" w:tplc="041C001B" w:tentative="1">
      <w:start w:val="1"/>
      <w:numFmt w:val="lowerRoman"/>
      <w:lvlText w:val="%6."/>
      <w:lvlJc w:val="right"/>
      <w:pPr>
        <w:ind w:left="4679" w:hanging="180"/>
      </w:pPr>
    </w:lvl>
    <w:lvl w:ilvl="6" w:tplc="041C000F" w:tentative="1">
      <w:start w:val="1"/>
      <w:numFmt w:val="decimal"/>
      <w:lvlText w:val="%7."/>
      <w:lvlJc w:val="left"/>
      <w:pPr>
        <w:ind w:left="5399" w:hanging="360"/>
      </w:pPr>
    </w:lvl>
    <w:lvl w:ilvl="7" w:tplc="041C0019" w:tentative="1">
      <w:start w:val="1"/>
      <w:numFmt w:val="lowerLetter"/>
      <w:lvlText w:val="%8."/>
      <w:lvlJc w:val="left"/>
      <w:pPr>
        <w:ind w:left="6119" w:hanging="360"/>
      </w:pPr>
    </w:lvl>
    <w:lvl w:ilvl="8" w:tplc="041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5" w15:restartNumberingAfterBreak="0">
    <w:nsid w:val="74646899"/>
    <w:multiLevelType w:val="hybridMultilevel"/>
    <w:tmpl w:val="ED24038A"/>
    <w:lvl w:ilvl="0" w:tplc="041C0017">
      <w:start w:val="1"/>
      <w:numFmt w:val="lowerLetter"/>
      <w:lvlText w:val="%1)"/>
      <w:lvlJc w:val="left"/>
      <w:pPr>
        <w:ind w:left="1724" w:hanging="360"/>
      </w:pPr>
    </w:lvl>
    <w:lvl w:ilvl="1" w:tplc="041C0019">
      <w:start w:val="1"/>
      <w:numFmt w:val="lowerLetter"/>
      <w:lvlText w:val="%2."/>
      <w:lvlJc w:val="left"/>
      <w:pPr>
        <w:ind w:left="2444" w:hanging="360"/>
      </w:pPr>
    </w:lvl>
    <w:lvl w:ilvl="2" w:tplc="041C001B" w:tentative="1">
      <w:start w:val="1"/>
      <w:numFmt w:val="lowerRoman"/>
      <w:lvlText w:val="%3."/>
      <w:lvlJc w:val="right"/>
      <w:pPr>
        <w:ind w:left="3164" w:hanging="180"/>
      </w:pPr>
    </w:lvl>
    <w:lvl w:ilvl="3" w:tplc="041C000F" w:tentative="1">
      <w:start w:val="1"/>
      <w:numFmt w:val="decimal"/>
      <w:lvlText w:val="%4."/>
      <w:lvlJc w:val="left"/>
      <w:pPr>
        <w:ind w:left="3884" w:hanging="360"/>
      </w:pPr>
    </w:lvl>
    <w:lvl w:ilvl="4" w:tplc="041C0019" w:tentative="1">
      <w:start w:val="1"/>
      <w:numFmt w:val="lowerLetter"/>
      <w:lvlText w:val="%5."/>
      <w:lvlJc w:val="left"/>
      <w:pPr>
        <w:ind w:left="4604" w:hanging="360"/>
      </w:pPr>
    </w:lvl>
    <w:lvl w:ilvl="5" w:tplc="041C001B" w:tentative="1">
      <w:start w:val="1"/>
      <w:numFmt w:val="lowerRoman"/>
      <w:lvlText w:val="%6."/>
      <w:lvlJc w:val="right"/>
      <w:pPr>
        <w:ind w:left="5324" w:hanging="180"/>
      </w:pPr>
    </w:lvl>
    <w:lvl w:ilvl="6" w:tplc="041C000F" w:tentative="1">
      <w:start w:val="1"/>
      <w:numFmt w:val="decimal"/>
      <w:lvlText w:val="%7."/>
      <w:lvlJc w:val="left"/>
      <w:pPr>
        <w:ind w:left="6044" w:hanging="360"/>
      </w:pPr>
    </w:lvl>
    <w:lvl w:ilvl="7" w:tplc="041C0019" w:tentative="1">
      <w:start w:val="1"/>
      <w:numFmt w:val="lowerLetter"/>
      <w:lvlText w:val="%8."/>
      <w:lvlJc w:val="left"/>
      <w:pPr>
        <w:ind w:left="6764" w:hanging="360"/>
      </w:pPr>
    </w:lvl>
    <w:lvl w:ilvl="8" w:tplc="041C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1"/>
  </w:num>
  <w:num w:numId="8">
    <w:abstractNumId w:val="15"/>
  </w:num>
  <w:num w:numId="9">
    <w:abstractNumId w:val="14"/>
  </w:num>
  <w:num w:numId="10">
    <w:abstractNumId w:val="4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2"/>
  </w:num>
  <w:num w:numId="1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3A"/>
    <w:rsid w:val="00000680"/>
    <w:rsid w:val="00010E27"/>
    <w:rsid w:val="00013845"/>
    <w:rsid w:val="000144B0"/>
    <w:rsid w:val="00015BB6"/>
    <w:rsid w:val="000245B3"/>
    <w:rsid w:val="00034C47"/>
    <w:rsid w:val="00043711"/>
    <w:rsid w:val="00050ABB"/>
    <w:rsid w:val="00072338"/>
    <w:rsid w:val="000852C2"/>
    <w:rsid w:val="00094110"/>
    <w:rsid w:val="00094E72"/>
    <w:rsid w:val="000A17C4"/>
    <w:rsid w:val="000A6D21"/>
    <w:rsid w:val="000B2E91"/>
    <w:rsid w:val="000D12FB"/>
    <w:rsid w:val="000D446E"/>
    <w:rsid w:val="000E7549"/>
    <w:rsid w:val="000F421D"/>
    <w:rsid w:val="00104220"/>
    <w:rsid w:val="00140186"/>
    <w:rsid w:val="00144FF0"/>
    <w:rsid w:val="0015214D"/>
    <w:rsid w:val="001538A0"/>
    <w:rsid w:val="00156C42"/>
    <w:rsid w:val="00162E9D"/>
    <w:rsid w:val="00166F45"/>
    <w:rsid w:val="00180777"/>
    <w:rsid w:val="001817F1"/>
    <w:rsid w:val="001960D9"/>
    <w:rsid w:val="001A069D"/>
    <w:rsid w:val="001A27DF"/>
    <w:rsid w:val="001A2812"/>
    <w:rsid w:val="001A7488"/>
    <w:rsid w:val="001B7106"/>
    <w:rsid w:val="001C4E28"/>
    <w:rsid w:val="001D23B2"/>
    <w:rsid w:val="001E190E"/>
    <w:rsid w:val="001F1F63"/>
    <w:rsid w:val="002060C1"/>
    <w:rsid w:val="0022798F"/>
    <w:rsid w:val="00233E6E"/>
    <w:rsid w:val="00235927"/>
    <w:rsid w:val="00236458"/>
    <w:rsid w:val="00237030"/>
    <w:rsid w:val="00237C3D"/>
    <w:rsid w:val="00243010"/>
    <w:rsid w:val="00246F83"/>
    <w:rsid w:val="002535FB"/>
    <w:rsid w:val="00253711"/>
    <w:rsid w:val="00257F8B"/>
    <w:rsid w:val="002604C1"/>
    <w:rsid w:val="00260AC6"/>
    <w:rsid w:val="00260B85"/>
    <w:rsid w:val="00260DA2"/>
    <w:rsid w:val="00262452"/>
    <w:rsid w:val="0026406E"/>
    <w:rsid w:val="0026442D"/>
    <w:rsid w:val="00271ADB"/>
    <w:rsid w:val="0027425D"/>
    <w:rsid w:val="002758D0"/>
    <w:rsid w:val="00277871"/>
    <w:rsid w:val="002B1184"/>
    <w:rsid w:val="002B5572"/>
    <w:rsid w:val="002B7C6B"/>
    <w:rsid w:val="002C0868"/>
    <w:rsid w:val="002C1DC6"/>
    <w:rsid w:val="002C2C2C"/>
    <w:rsid w:val="002C4DA8"/>
    <w:rsid w:val="002D0401"/>
    <w:rsid w:val="002D2E2A"/>
    <w:rsid w:val="002D5987"/>
    <w:rsid w:val="002F2887"/>
    <w:rsid w:val="003039EA"/>
    <w:rsid w:val="00307DD8"/>
    <w:rsid w:val="003333ED"/>
    <w:rsid w:val="00354578"/>
    <w:rsid w:val="00367608"/>
    <w:rsid w:val="003803E0"/>
    <w:rsid w:val="00381E99"/>
    <w:rsid w:val="003839C0"/>
    <w:rsid w:val="0038475F"/>
    <w:rsid w:val="0039148B"/>
    <w:rsid w:val="003923F5"/>
    <w:rsid w:val="003A2A46"/>
    <w:rsid w:val="003A3496"/>
    <w:rsid w:val="003A7111"/>
    <w:rsid w:val="003B107F"/>
    <w:rsid w:val="003B2F87"/>
    <w:rsid w:val="003B3CED"/>
    <w:rsid w:val="003B7CE2"/>
    <w:rsid w:val="003C1DBA"/>
    <w:rsid w:val="003D1728"/>
    <w:rsid w:val="003E6A04"/>
    <w:rsid w:val="003F2BA0"/>
    <w:rsid w:val="003F4965"/>
    <w:rsid w:val="00401B37"/>
    <w:rsid w:val="00404127"/>
    <w:rsid w:val="00406AB0"/>
    <w:rsid w:val="0042054B"/>
    <w:rsid w:val="00424DEB"/>
    <w:rsid w:val="004439B3"/>
    <w:rsid w:val="004501F5"/>
    <w:rsid w:val="00451AFB"/>
    <w:rsid w:val="00455E49"/>
    <w:rsid w:val="00463EC1"/>
    <w:rsid w:val="00464561"/>
    <w:rsid w:val="004727C4"/>
    <w:rsid w:val="004749C4"/>
    <w:rsid w:val="00490653"/>
    <w:rsid w:val="0049467D"/>
    <w:rsid w:val="00497475"/>
    <w:rsid w:val="004A4F01"/>
    <w:rsid w:val="004A6BD1"/>
    <w:rsid w:val="004A6D70"/>
    <w:rsid w:val="004B0511"/>
    <w:rsid w:val="004B09BB"/>
    <w:rsid w:val="004B3D38"/>
    <w:rsid w:val="004B52D2"/>
    <w:rsid w:val="004B5EA1"/>
    <w:rsid w:val="004C3D73"/>
    <w:rsid w:val="004C470B"/>
    <w:rsid w:val="004D51D1"/>
    <w:rsid w:val="004D52F3"/>
    <w:rsid w:val="004E0DEF"/>
    <w:rsid w:val="004E17A0"/>
    <w:rsid w:val="004E2836"/>
    <w:rsid w:val="004E4424"/>
    <w:rsid w:val="004E779C"/>
    <w:rsid w:val="004F716A"/>
    <w:rsid w:val="00505BA1"/>
    <w:rsid w:val="00513F0C"/>
    <w:rsid w:val="005470CC"/>
    <w:rsid w:val="00551578"/>
    <w:rsid w:val="00554F8F"/>
    <w:rsid w:val="00555F2D"/>
    <w:rsid w:val="00561A2C"/>
    <w:rsid w:val="00574DB7"/>
    <w:rsid w:val="00576323"/>
    <w:rsid w:val="005868F3"/>
    <w:rsid w:val="0059103C"/>
    <w:rsid w:val="0059222F"/>
    <w:rsid w:val="005A3132"/>
    <w:rsid w:val="005A5215"/>
    <w:rsid w:val="005C1A72"/>
    <w:rsid w:val="005C1A7F"/>
    <w:rsid w:val="005C1FAB"/>
    <w:rsid w:val="005D1270"/>
    <w:rsid w:val="005E2791"/>
    <w:rsid w:val="005F15BB"/>
    <w:rsid w:val="005F2A54"/>
    <w:rsid w:val="005F2E1C"/>
    <w:rsid w:val="005F52D9"/>
    <w:rsid w:val="00602553"/>
    <w:rsid w:val="006025F5"/>
    <w:rsid w:val="00603A66"/>
    <w:rsid w:val="00603E38"/>
    <w:rsid w:val="00604CC2"/>
    <w:rsid w:val="0060631E"/>
    <w:rsid w:val="006112AB"/>
    <w:rsid w:val="00611547"/>
    <w:rsid w:val="0061535E"/>
    <w:rsid w:val="00617946"/>
    <w:rsid w:val="00634C59"/>
    <w:rsid w:val="00646476"/>
    <w:rsid w:val="0064711E"/>
    <w:rsid w:val="0064753B"/>
    <w:rsid w:val="00653470"/>
    <w:rsid w:val="006556F3"/>
    <w:rsid w:val="00656A84"/>
    <w:rsid w:val="0066059B"/>
    <w:rsid w:val="00666838"/>
    <w:rsid w:val="00667FC2"/>
    <w:rsid w:val="00671FE8"/>
    <w:rsid w:val="00675B91"/>
    <w:rsid w:val="006767F5"/>
    <w:rsid w:val="006840BA"/>
    <w:rsid w:val="00691119"/>
    <w:rsid w:val="00697394"/>
    <w:rsid w:val="0069786B"/>
    <w:rsid w:val="006A28BA"/>
    <w:rsid w:val="006A29C5"/>
    <w:rsid w:val="006A2D1A"/>
    <w:rsid w:val="006A3910"/>
    <w:rsid w:val="006A5DE9"/>
    <w:rsid w:val="006C05D2"/>
    <w:rsid w:val="006D7F79"/>
    <w:rsid w:val="006E1084"/>
    <w:rsid w:val="006E699D"/>
    <w:rsid w:val="006F5C4C"/>
    <w:rsid w:val="0070539B"/>
    <w:rsid w:val="00706822"/>
    <w:rsid w:val="00710A55"/>
    <w:rsid w:val="007146F3"/>
    <w:rsid w:val="00716475"/>
    <w:rsid w:val="00741E12"/>
    <w:rsid w:val="00751381"/>
    <w:rsid w:val="00757A0D"/>
    <w:rsid w:val="00763186"/>
    <w:rsid w:val="00774E32"/>
    <w:rsid w:val="00774FF5"/>
    <w:rsid w:val="007769D8"/>
    <w:rsid w:val="00784B21"/>
    <w:rsid w:val="00792859"/>
    <w:rsid w:val="007A6AFB"/>
    <w:rsid w:val="007B1637"/>
    <w:rsid w:val="007B20D0"/>
    <w:rsid w:val="007B38B9"/>
    <w:rsid w:val="007C3F73"/>
    <w:rsid w:val="007D0AFA"/>
    <w:rsid w:val="007D1447"/>
    <w:rsid w:val="007D3178"/>
    <w:rsid w:val="007D3428"/>
    <w:rsid w:val="007D476F"/>
    <w:rsid w:val="007D6038"/>
    <w:rsid w:val="007E321C"/>
    <w:rsid w:val="007F0745"/>
    <w:rsid w:val="00801D26"/>
    <w:rsid w:val="008141E6"/>
    <w:rsid w:val="00822DEA"/>
    <w:rsid w:val="00847A01"/>
    <w:rsid w:val="00852B86"/>
    <w:rsid w:val="00853215"/>
    <w:rsid w:val="00856192"/>
    <w:rsid w:val="00860243"/>
    <w:rsid w:val="008652FE"/>
    <w:rsid w:val="00871B9A"/>
    <w:rsid w:val="00880AF1"/>
    <w:rsid w:val="00881D21"/>
    <w:rsid w:val="00883B52"/>
    <w:rsid w:val="00884896"/>
    <w:rsid w:val="0089561D"/>
    <w:rsid w:val="0089738D"/>
    <w:rsid w:val="008A1995"/>
    <w:rsid w:val="008A32B5"/>
    <w:rsid w:val="008A4A1A"/>
    <w:rsid w:val="008B2F86"/>
    <w:rsid w:val="008B74C9"/>
    <w:rsid w:val="008C0247"/>
    <w:rsid w:val="008C22A4"/>
    <w:rsid w:val="008C72E9"/>
    <w:rsid w:val="008D4AF3"/>
    <w:rsid w:val="008E6690"/>
    <w:rsid w:val="008F24B9"/>
    <w:rsid w:val="008F52CA"/>
    <w:rsid w:val="00900FD8"/>
    <w:rsid w:val="0091643A"/>
    <w:rsid w:val="00916CB7"/>
    <w:rsid w:val="0091704A"/>
    <w:rsid w:val="0093102D"/>
    <w:rsid w:val="00931A90"/>
    <w:rsid w:val="00932AB5"/>
    <w:rsid w:val="00934CB3"/>
    <w:rsid w:val="0095410C"/>
    <w:rsid w:val="00956534"/>
    <w:rsid w:val="009600ED"/>
    <w:rsid w:val="009634C2"/>
    <w:rsid w:val="00973B96"/>
    <w:rsid w:val="00975427"/>
    <w:rsid w:val="0098555D"/>
    <w:rsid w:val="00986C3B"/>
    <w:rsid w:val="00987B4B"/>
    <w:rsid w:val="009949E8"/>
    <w:rsid w:val="00997CF3"/>
    <w:rsid w:val="009A075B"/>
    <w:rsid w:val="009C1DC7"/>
    <w:rsid w:val="009C28B6"/>
    <w:rsid w:val="009D14A8"/>
    <w:rsid w:val="009D7531"/>
    <w:rsid w:val="009F1E31"/>
    <w:rsid w:val="00A00844"/>
    <w:rsid w:val="00A0716A"/>
    <w:rsid w:val="00A11006"/>
    <w:rsid w:val="00A21B3E"/>
    <w:rsid w:val="00A45F51"/>
    <w:rsid w:val="00A51E19"/>
    <w:rsid w:val="00A52053"/>
    <w:rsid w:val="00A536B7"/>
    <w:rsid w:val="00A763B7"/>
    <w:rsid w:val="00A82923"/>
    <w:rsid w:val="00A82E90"/>
    <w:rsid w:val="00AA0F75"/>
    <w:rsid w:val="00AA1F44"/>
    <w:rsid w:val="00AA3FB0"/>
    <w:rsid w:val="00AB2DE6"/>
    <w:rsid w:val="00AC09D2"/>
    <w:rsid w:val="00AC45B9"/>
    <w:rsid w:val="00AC5C0B"/>
    <w:rsid w:val="00AD1649"/>
    <w:rsid w:val="00AE601C"/>
    <w:rsid w:val="00AE7AAC"/>
    <w:rsid w:val="00AF062A"/>
    <w:rsid w:val="00AF6499"/>
    <w:rsid w:val="00B00978"/>
    <w:rsid w:val="00B01B27"/>
    <w:rsid w:val="00B04727"/>
    <w:rsid w:val="00B05EEF"/>
    <w:rsid w:val="00B132A9"/>
    <w:rsid w:val="00B236DF"/>
    <w:rsid w:val="00B348C7"/>
    <w:rsid w:val="00B36262"/>
    <w:rsid w:val="00B36695"/>
    <w:rsid w:val="00B42B74"/>
    <w:rsid w:val="00B4394C"/>
    <w:rsid w:val="00B45622"/>
    <w:rsid w:val="00B50459"/>
    <w:rsid w:val="00B55311"/>
    <w:rsid w:val="00B647F4"/>
    <w:rsid w:val="00B6667E"/>
    <w:rsid w:val="00B6697C"/>
    <w:rsid w:val="00B66A8A"/>
    <w:rsid w:val="00B74453"/>
    <w:rsid w:val="00B77D64"/>
    <w:rsid w:val="00B83E69"/>
    <w:rsid w:val="00B93128"/>
    <w:rsid w:val="00BA17B9"/>
    <w:rsid w:val="00BA1AC7"/>
    <w:rsid w:val="00BA4910"/>
    <w:rsid w:val="00BB4951"/>
    <w:rsid w:val="00BB5E0E"/>
    <w:rsid w:val="00BC2D8F"/>
    <w:rsid w:val="00BC3072"/>
    <w:rsid w:val="00BC42AD"/>
    <w:rsid w:val="00BC7CF2"/>
    <w:rsid w:val="00BD195B"/>
    <w:rsid w:val="00BD28BB"/>
    <w:rsid w:val="00BD5E06"/>
    <w:rsid w:val="00BE73E8"/>
    <w:rsid w:val="00BF0D74"/>
    <w:rsid w:val="00C06A8D"/>
    <w:rsid w:val="00C1074A"/>
    <w:rsid w:val="00C16E5C"/>
    <w:rsid w:val="00C16F93"/>
    <w:rsid w:val="00C2329F"/>
    <w:rsid w:val="00C269B9"/>
    <w:rsid w:val="00C4169A"/>
    <w:rsid w:val="00C50532"/>
    <w:rsid w:val="00C55CF6"/>
    <w:rsid w:val="00C61231"/>
    <w:rsid w:val="00C618F0"/>
    <w:rsid w:val="00C67567"/>
    <w:rsid w:val="00C74447"/>
    <w:rsid w:val="00C80346"/>
    <w:rsid w:val="00C912D6"/>
    <w:rsid w:val="00C9215C"/>
    <w:rsid w:val="00CA251A"/>
    <w:rsid w:val="00CA55E4"/>
    <w:rsid w:val="00CC05B9"/>
    <w:rsid w:val="00CC0BBA"/>
    <w:rsid w:val="00CC0C90"/>
    <w:rsid w:val="00CC70F9"/>
    <w:rsid w:val="00CC7C2B"/>
    <w:rsid w:val="00CD1A5B"/>
    <w:rsid w:val="00CD627C"/>
    <w:rsid w:val="00CE30C0"/>
    <w:rsid w:val="00CE6A84"/>
    <w:rsid w:val="00D03E53"/>
    <w:rsid w:val="00D33687"/>
    <w:rsid w:val="00D34A76"/>
    <w:rsid w:val="00D42B6F"/>
    <w:rsid w:val="00D43805"/>
    <w:rsid w:val="00D5084C"/>
    <w:rsid w:val="00D64E34"/>
    <w:rsid w:val="00D65754"/>
    <w:rsid w:val="00D91472"/>
    <w:rsid w:val="00DA54F7"/>
    <w:rsid w:val="00DB13AB"/>
    <w:rsid w:val="00DB3191"/>
    <w:rsid w:val="00DB58CF"/>
    <w:rsid w:val="00DB6BC1"/>
    <w:rsid w:val="00DC17BA"/>
    <w:rsid w:val="00DC598F"/>
    <w:rsid w:val="00DD21F8"/>
    <w:rsid w:val="00DD2FF9"/>
    <w:rsid w:val="00DE5B15"/>
    <w:rsid w:val="00DE72BD"/>
    <w:rsid w:val="00DF1A74"/>
    <w:rsid w:val="00DF642D"/>
    <w:rsid w:val="00DF6D15"/>
    <w:rsid w:val="00DF75DF"/>
    <w:rsid w:val="00E0700E"/>
    <w:rsid w:val="00E102F1"/>
    <w:rsid w:val="00E12299"/>
    <w:rsid w:val="00E12702"/>
    <w:rsid w:val="00E17D0E"/>
    <w:rsid w:val="00E2511F"/>
    <w:rsid w:val="00E33FF8"/>
    <w:rsid w:val="00E365D7"/>
    <w:rsid w:val="00E47B3A"/>
    <w:rsid w:val="00E61C96"/>
    <w:rsid w:val="00E6242B"/>
    <w:rsid w:val="00E641EB"/>
    <w:rsid w:val="00E70EE8"/>
    <w:rsid w:val="00E85539"/>
    <w:rsid w:val="00EB23C9"/>
    <w:rsid w:val="00EB6E30"/>
    <w:rsid w:val="00EC06C4"/>
    <w:rsid w:val="00EC2E08"/>
    <w:rsid w:val="00EC4323"/>
    <w:rsid w:val="00ED6781"/>
    <w:rsid w:val="00EE49E9"/>
    <w:rsid w:val="00EE53A5"/>
    <w:rsid w:val="00F03171"/>
    <w:rsid w:val="00F10FF1"/>
    <w:rsid w:val="00F17308"/>
    <w:rsid w:val="00F278C0"/>
    <w:rsid w:val="00F27BC5"/>
    <w:rsid w:val="00F34E4A"/>
    <w:rsid w:val="00F46987"/>
    <w:rsid w:val="00F60A40"/>
    <w:rsid w:val="00F6377F"/>
    <w:rsid w:val="00F80DC1"/>
    <w:rsid w:val="00F91147"/>
    <w:rsid w:val="00FD1BD2"/>
    <w:rsid w:val="00FD7DE7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8AF20"/>
  <w15:chartTrackingRefBased/>
  <w15:docId w15:val="{AB6CC710-F7BE-42C9-99BB-2FA8FCC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EE8"/>
  </w:style>
  <w:style w:type="paragraph" w:styleId="Heading1">
    <w:name w:val="heading 1"/>
    <w:basedOn w:val="Normal"/>
    <w:next w:val="Normal"/>
    <w:link w:val="Heading1Char"/>
    <w:uiPriority w:val="9"/>
    <w:qFormat/>
    <w:rsid w:val="00DF1A74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A74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A74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A74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A74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DF1A74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A74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A74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A74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A7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F1A7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A7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A74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A74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F1A7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A74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A74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A74"/>
    <w:rPr>
      <w:rFonts w:asciiTheme="majorHAnsi" w:eastAsiaTheme="majorEastAsia" w:hAnsiTheme="majorHAnsi" w:cstheme="majorBidi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F1A74"/>
    <w:pPr>
      <w:ind w:left="720"/>
      <w:contextualSpacing/>
    </w:pPr>
  </w:style>
  <w:style w:type="paragraph" w:customStyle="1" w:styleId="Paragrafi">
    <w:name w:val="Paragrafi"/>
    <w:rsid w:val="00DF1A74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DF1A74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1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A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A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A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1A74"/>
    <w:pPr>
      <w:spacing w:after="0" w:line="240" w:lineRule="auto"/>
    </w:pPr>
  </w:style>
  <w:style w:type="character" w:customStyle="1" w:styleId="ListParagraphChar">
    <w:name w:val="List Paragraph Char"/>
    <w:link w:val="ListParagraph"/>
    <w:rsid w:val="00DF1A74"/>
  </w:style>
  <w:style w:type="table" w:styleId="TableGrid">
    <w:name w:val="Table Grid"/>
    <w:basedOn w:val="TableNormal"/>
    <w:uiPriority w:val="59"/>
    <w:rsid w:val="00DF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DF1A74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DF1A74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DF1A74"/>
    <w:rPr>
      <w:rFonts w:cs="Times New Roman"/>
      <w:sz w:val="20"/>
      <w:szCs w:val="20"/>
    </w:rPr>
  </w:style>
  <w:style w:type="paragraph" w:customStyle="1" w:styleId="Default">
    <w:name w:val="Default"/>
    <w:rsid w:val="00DF1A7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1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A74"/>
  </w:style>
  <w:style w:type="paragraph" w:styleId="Footer">
    <w:name w:val="footer"/>
    <w:basedOn w:val="Normal"/>
    <w:link w:val="FooterChar"/>
    <w:uiPriority w:val="99"/>
    <w:unhideWhenUsed/>
    <w:rsid w:val="00DF1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F0D574E1AB3BB745B8D7D938214B0840" ma:contentTypeVersion="" ma:contentTypeDescription="" ma:contentTypeScope="" ma:versionID="002228858b28c85d0435e55c13c529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0x00F0D574E1AB3BB745B8D7D938214B0840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80EE40-86A1-44CE-9E86-27A236E7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A0382-E698-4073-8E8F-ACBBF578C8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Vendim varianti perfundimtar</vt:lpstr>
    </vt:vector>
  </TitlesOfParts>
  <Company>Microsoft</Company>
  <LinksUpToDate>false</LinksUpToDate>
  <CharactersWithSpaces>20715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Vendim varianti perfundimtar</dc:title>
  <dc:subject/>
  <dc:creator>PARID</dc:creator>
  <cp:keywords/>
  <dc:description/>
  <cp:lastModifiedBy>Sara Kosova</cp:lastModifiedBy>
  <cp:revision>6</cp:revision>
  <cp:lastPrinted>2020-07-15T12:09:00Z</cp:lastPrinted>
  <dcterms:created xsi:type="dcterms:W3CDTF">2020-07-15T10:03:00Z</dcterms:created>
  <dcterms:modified xsi:type="dcterms:W3CDTF">2020-07-15T12:09:00Z</dcterms:modified>
</cp:coreProperties>
</file>